
<file path=[Content_Types].xml><?xml version="1.0" encoding="utf-8"?>
<Types xmlns="http://schemas.openxmlformats.org/package/2006/content-types">
  <Default Extension="xml" ContentType="application/xml"/>
  <Default Extension="emf" ContentType="image/x-e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1343C2">
      <w:pPr>
        <w:pStyle w:val="57"/>
        <w:pBdr>
          <w:bottom w:val="thickThinSmallGap" w:color="622423" w:sz="24" w:space="1"/>
        </w:pBdr>
        <w:ind w:firstLine="0"/>
        <w:rPr>
          <w:rFonts w:hint="eastAsia" w:ascii="Cambria" w:hAnsi="Cambria" w:eastAsia="宋体" w:cs="Times New Roman"/>
          <w:sz w:val="24"/>
          <w:szCs w:val="24"/>
        </w:rPr>
      </w:pPr>
      <w:bookmarkStart w:id="0" w:name="_Toc371683403"/>
      <w:bookmarkStart w:id="1" w:name="_Toc358793726"/>
      <w:r>
        <w:rPr>
          <w:rFonts w:hint="eastAsia" w:ascii="Cambria" w:hAnsi="Cambria"/>
          <w:sz w:val="24"/>
          <w:szCs w:val="24"/>
        </w:rPr>
        <w:t>LNDT-10A 接地</w:t>
      </w:r>
      <w:r>
        <w:rPr>
          <w:rFonts w:hint="eastAsia" w:ascii="Cambria" w:hAnsi="Cambria"/>
          <w:sz w:val="24"/>
          <w:szCs w:val="24"/>
          <w:lang w:val="en-US" w:eastAsia="zh-CN"/>
        </w:rPr>
        <w:t>导</w:t>
      </w:r>
      <w:r>
        <w:rPr>
          <w:rFonts w:hint="eastAsia" w:ascii="Cambria" w:hAnsi="Cambria"/>
          <w:sz w:val="24"/>
          <w:szCs w:val="24"/>
        </w:rPr>
        <w:t>通</w:t>
      </w:r>
      <w:r>
        <w:rPr>
          <w:rFonts w:hint="eastAsia" w:ascii="Cambria" w:hAnsi="Cambria"/>
          <w:sz w:val="24"/>
          <w:szCs w:val="24"/>
          <w:lang w:val="en-US" w:eastAsia="zh-CN"/>
        </w:rPr>
        <w:t>电阻</w:t>
      </w:r>
      <w:r>
        <w:rPr>
          <w:rFonts w:hint="eastAsia" w:ascii="Cambria" w:hAnsi="Cambria"/>
          <w:sz w:val="24"/>
          <w:szCs w:val="24"/>
        </w:rPr>
        <w:t xml:space="preserve">测试仪         </w:t>
      </w:r>
      <w:r>
        <w:rPr>
          <w:rFonts w:hint="eastAsia" w:ascii="Cambria" w:hAnsi="Cambria"/>
          <w:sz w:val="24"/>
          <w:szCs w:val="24"/>
          <w:lang w:val="en-US" w:eastAsia="zh-CN"/>
        </w:rPr>
        <w:t xml:space="preserve">        </w:t>
      </w:r>
      <w:bookmarkStart w:id="137" w:name="_GoBack"/>
      <w:bookmarkEnd w:id="137"/>
      <w:r>
        <w:rPr>
          <w:rFonts w:hint="eastAsia" w:ascii="Cambria" w:hAnsi="Cambria"/>
          <w:sz w:val="24"/>
          <w:szCs w:val="24"/>
          <w:lang w:val="en-US" w:eastAsia="zh-CN"/>
        </w:rPr>
        <w:t xml:space="preserve"> </w:t>
      </w:r>
      <w:r>
        <w:rPr>
          <w:rFonts w:hint="eastAsia" w:ascii="Cambria" w:hAnsi="Cambria"/>
          <w:sz w:val="24"/>
          <w:szCs w:val="24"/>
        </w:rPr>
        <w:t xml:space="preserve"> </w:t>
      </w:r>
      <w:r>
        <w:rPr>
          <w:rFonts w:hint="eastAsia" w:ascii="Cambria" w:hAnsi="Cambria" w:eastAsia="宋体" w:cs="Times New Roman"/>
          <w:sz w:val="24"/>
          <w:szCs w:val="24"/>
        </w:rPr>
        <w:t>武汉绿能德精测科技有限公司</w:t>
      </w:r>
    </w:p>
    <w:p w14:paraId="47727EEA">
      <w:pPr>
        <w:snapToGrid w:val="0"/>
        <w:spacing w:before="156" w:beforeLines="50" w:after="156" w:afterLines="50"/>
        <w:rPr>
          <w:rFonts w:hint="eastAsia" w:ascii="微软雅黑" w:hAnsi="微软雅黑" w:eastAsia="微软雅黑"/>
          <w:b/>
          <w:sz w:val="30"/>
          <w:szCs w:val="30"/>
        </w:rPr>
      </w:pPr>
    </w:p>
    <w:p w14:paraId="435A74F1">
      <w:pPr>
        <w:tabs>
          <w:tab w:val="center" w:pos="4479"/>
        </w:tabs>
        <w:snapToGrid w:val="0"/>
        <w:spacing w:before="156" w:beforeLines="50" w:after="156" w:afterLines="50"/>
        <w:rPr>
          <w:rFonts w:hint="eastAsia" w:ascii="微软雅黑" w:hAnsi="微软雅黑" w:eastAsia="微软雅黑"/>
          <w:b/>
          <w:sz w:val="30"/>
          <w:szCs w:val="30"/>
          <w:lang w:eastAsia="zh-CN"/>
        </w:rPr>
      </w:pPr>
      <w:r>
        <w:rPr>
          <w:rFonts w:hint="eastAsia" w:ascii="微软雅黑" w:hAnsi="微软雅黑" w:eastAsia="微软雅黑"/>
          <w:b/>
          <w:sz w:val="30"/>
          <w:szCs w:val="30"/>
        </w:rPr>
        <w:t>手册说明</w:t>
      </w:r>
      <w:r>
        <w:rPr>
          <w:rFonts w:hint="eastAsia" w:ascii="微软雅黑" w:hAnsi="微软雅黑" w:eastAsia="微软雅黑"/>
          <w:b/>
          <w:sz w:val="30"/>
          <w:szCs w:val="30"/>
          <w:lang w:eastAsia="zh-CN"/>
        </w:rPr>
        <w:tab/>
      </w:r>
    </w:p>
    <w:p w14:paraId="0F77EDFC">
      <w:pPr>
        <w:snapToGrid w:val="0"/>
        <w:spacing w:before="156" w:beforeLines="50" w:after="156" w:afterLines="50" w:line="240" w:lineRule="atLeast"/>
        <w:ind w:firstLine="420" w:firstLineChars="150"/>
        <w:rPr>
          <w:rFonts w:ascii="微软雅黑" w:hAnsi="微软雅黑" w:eastAsia="微软雅黑"/>
          <w:sz w:val="28"/>
        </w:rPr>
      </w:pPr>
      <w:r>
        <w:rPr>
          <w:rFonts w:hint="eastAsia" w:ascii="微软雅黑" w:hAnsi="微软雅黑" w:eastAsia="微软雅黑"/>
          <w:sz w:val="28"/>
        </w:rPr>
        <w:t>尊敬的顾客，您好！首先衷心感谢您选购本公司的</w:t>
      </w:r>
      <w:r>
        <w:rPr>
          <w:rFonts w:hint="eastAsia" w:ascii="微软雅黑" w:hAnsi="微软雅黑" w:eastAsia="微软雅黑"/>
          <w:sz w:val="28"/>
          <w:lang w:eastAsia="zh-CN"/>
        </w:rPr>
        <w:t>接地导通电阻测试仪</w:t>
      </w:r>
      <w:r>
        <w:rPr>
          <w:rFonts w:hint="eastAsia" w:ascii="微软雅黑" w:hAnsi="微软雅黑" w:eastAsia="微软雅黑"/>
          <w:sz w:val="28"/>
        </w:rPr>
        <w:t>系列产品。为了帮助您尽快熟练使用仪器，请您务必详细阅读本使用说明书。</w:t>
      </w:r>
    </w:p>
    <w:p w14:paraId="2BA3ADF0">
      <w:pPr>
        <w:snapToGrid w:val="0"/>
        <w:spacing w:before="156" w:beforeLines="50" w:after="156" w:afterLines="50" w:line="240" w:lineRule="atLeast"/>
        <w:ind w:firstLine="420" w:firstLineChars="150"/>
        <w:rPr>
          <w:rFonts w:ascii="微软雅黑" w:hAnsi="微软雅黑" w:eastAsia="微软雅黑"/>
          <w:sz w:val="28"/>
        </w:rPr>
      </w:pPr>
      <w:r>
        <w:rPr>
          <w:rFonts w:hint="eastAsia" w:ascii="微软雅黑" w:hAnsi="微软雅黑" w:eastAsia="微软雅黑"/>
          <w:sz w:val="28"/>
        </w:rPr>
        <w:t>本手册主要介绍</w:t>
      </w:r>
      <w:r>
        <w:rPr>
          <w:rFonts w:hint="eastAsia" w:ascii="微软雅黑" w:hAnsi="微软雅黑" w:eastAsia="微软雅黑"/>
          <w:b/>
          <w:sz w:val="28"/>
        </w:rPr>
        <w:t>LNDT-10A</w:t>
      </w:r>
      <w:r>
        <w:rPr>
          <w:rFonts w:ascii="微软雅黑" w:hAnsi="微软雅黑" w:eastAsia="微软雅黑"/>
          <w:b/>
          <w:sz w:val="28"/>
        </w:rPr>
        <w:t>接地导通</w:t>
      </w:r>
      <w:r>
        <w:rPr>
          <w:rFonts w:hint="eastAsia" w:ascii="微软雅黑" w:hAnsi="微软雅黑" w:eastAsia="微软雅黑"/>
          <w:b/>
          <w:sz w:val="28"/>
          <w:lang w:val="en-US" w:eastAsia="zh-CN"/>
        </w:rPr>
        <w:t>电阻</w:t>
      </w:r>
      <w:r>
        <w:rPr>
          <w:rFonts w:ascii="微软雅黑" w:hAnsi="微软雅黑" w:eastAsia="微软雅黑"/>
          <w:b/>
          <w:sz w:val="28"/>
        </w:rPr>
        <w:t>测试仪</w:t>
      </w:r>
      <w:r>
        <w:rPr>
          <w:rFonts w:hint="eastAsia" w:ascii="微软雅黑" w:hAnsi="微软雅黑" w:eastAsia="微软雅黑"/>
          <w:sz w:val="28"/>
        </w:rPr>
        <w:t>的使用方法，请您遵守并按规定使用本产品，以确保仪器安全良好运行。</w:t>
      </w:r>
    </w:p>
    <w:p w14:paraId="2359DF10">
      <w:pPr>
        <w:snapToGrid w:val="0"/>
        <w:spacing w:before="156" w:beforeLines="50" w:after="156" w:afterLines="50" w:line="240" w:lineRule="atLeast"/>
        <w:rPr>
          <w:rFonts w:ascii="微软雅黑" w:hAnsi="微软雅黑" w:eastAsia="微软雅黑"/>
          <w:sz w:val="24"/>
        </w:rPr>
      </w:pPr>
    </w:p>
    <w:p w14:paraId="2FC2EB83">
      <w:pPr>
        <w:snapToGrid w:val="0"/>
        <w:spacing w:before="156" w:beforeLines="50" w:after="156" w:afterLines="50" w:line="240" w:lineRule="atLeast"/>
        <w:rPr>
          <w:rFonts w:ascii="微软雅黑" w:hAnsi="微软雅黑" w:eastAsia="微软雅黑"/>
          <w:sz w:val="24"/>
        </w:rPr>
      </w:pPr>
      <w:r>
        <w:rPr>
          <w:rFonts w:ascii="微软雅黑" w:hAnsi="微软雅黑" w:eastAsia="微软雅黑"/>
        </w:rPr>
        <mc:AlternateContent>
          <mc:Choice Requires="wps">
            <w:drawing>
              <wp:anchor distT="0" distB="0" distL="114300" distR="114300" simplePos="0" relativeHeight="251662336" behindDoc="0" locked="0" layoutInCell="1" allowOverlap="1">
                <wp:simplePos x="0" y="0"/>
                <wp:positionH relativeFrom="column">
                  <wp:posOffset>-114300</wp:posOffset>
                </wp:positionH>
                <wp:positionV relativeFrom="paragraph">
                  <wp:posOffset>346075</wp:posOffset>
                </wp:positionV>
                <wp:extent cx="1336040" cy="1280160"/>
                <wp:effectExtent l="0" t="0" r="0" b="0"/>
                <wp:wrapNone/>
                <wp:docPr id="70" name="Rectangle 19"/>
                <wp:cNvGraphicFramePr/>
                <a:graphic xmlns:a="http://schemas.openxmlformats.org/drawingml/2006/main">
                  <a:graphicData uri="http://schemas.microsoft.com/office/word/2010/wordprocessingShape">
                    <wps:wsp>
                      <wps:cNvSpPr>
                        <a:spLocks noChangeArrowheads="1"/>
                      </wps:cNvSpPr>
                      <wps:spPr bwMode="auto">
                        <a:xfrm>
                          <a:off x="0" y="0"/>
                          <a:ext cx="1336040" cy="1280160"/>
                        </a:xfrm>
                        <a:prstGeom prst="rect">
                          <a:avLst/>
                        </a:prstGeom>
                        <a:solidFill>
                          <a:srgbClr val="FFFFFF"/>
                        </a:solidFill>
                        <a:ln>
                          <a:noFill/>
                        </a:ln>
                        <a:effectLst/>
                      </wps:spPr>
                      <wps:txbx>
                        <w:txbxContent>
                          <w:p w14:paraId="377F794A">
                            <w:r>
                              <w:rPr>
                                <w:rFonts w:hint="eastAsia"/>
                              </w:rPr>
                              <w:drawing>
                                <wp:inline distT="0" distB="0" distL="0" distR="0">
                                  <wp:extent cx="1152525" cy="1028700"/>
                                  <wp:effectExtent l="0" t="0" r="0" b="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1152525" cy="102870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anchor>
            </w:drawing>
          </mc:Choice>
          <mc:Fallback>
            <w:pict>
              <v:rect id="Rectangle 19" o:spid="_x0000_s1026" o:spt="1" style="position:absolute;left:0pt;margin-left:-9pt;margin-top:27.25pt;height:100.8pt;width:105.2pt;mso-wrap-style:none;z-index:251662336;mso-width-relative:page;mso-height-relative:page;" fillcolor="#FFFFFF" filled="t" stroked="f" coordsize="21600,21600" o:gfxdata="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EU6792AAAAAoB&#10;AAAPAAAAAAAAAAEAIAAAACIAAABkcnMvZG93bnJldi54bWxQSwECFAAUAAAACACHTuJAoBTnNRsC&#10;AABDBAAADgAAAAAAAAABACAAAAAnAQAAZHJzL2Uyb0RvYy54bWxQSwUGAAAAAAYABgBZAQAAtAUA&#10;AAAA&#10;">
                <v:fill on="t" focussize="0,0"/>
                <v:stroke on="f"/>
                <v:imagedata o:title=""/>
                <o:lock v:ext="edit" aspectratio="f"/>
                <v:textbox style="mso-fit-shape-to-text:t;">
                  <w:txbxContent>
                    <w:p w14:paraId="377F794A">
                      <w:r>
                        <w:rPr>
                          <w:rFonts w:hint="eastAsia"/>
                        </w:rPr>
                        <w:drawing>
                          <wp:inline distT="0" distB="0" distL="0" distR="0">
                            <wp:extent cx="1152525" cy="1028700"/>
                            <wp:effectExtent l="0" t="0" r="0" b="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1152525" cy="1028700"/>
                                    </a:xfrm>
                                    <a:prstGeom prst="rect">
                                      <a:avLst/>
                                    </a:prstGeom>
                                    <a:noFill/>
                                    <a:ln>
                                      <a:noFill/>
                                    </a:ln>
                                  </pic:spPr>
                                </pic:pic>
                              </a:graphicData>
                            </a:graphic>
                          </wp:inline>
                        </w:drawing>
                      </w:r>
                    </w:p>
                  </w:txbxContent>
                </v:textbox>
              </v:rect>
            </w:pict>
          </mc:Fallback>
        </mc:AlternateContent>
      </w:r>
    </w:p>
    <w:p w14:paraId="43F22ADF">
      <w:pPr>
        <w:numPr>
          <w:ilvl w:val="0"/>
          <w:numId w:val="1"/>
        </w:numPr>
        <w:tabs>
          <w:tab w:val="clear" w:pos="420"/>
        </w:tabs>
        <w:snapToGrid w:val="0"/>
        <w:spacing w:line="240" w:lineRule="atLeast"/>
        <w:ind w:left="2520" w:hanging="360"/>
        <w:rPr>
          <w:rFonts w:ascii="微软雅黑" w:hAnsi="微软雅黑" w:eastAsia="微软雅黑"/>
          <w:b/>
          <w:sz w:val="30"/>
          <w:szCs w:val="30"/>
        </w:rPr>
      </w:pPr>
      <w:r>
        <w:rPr>
          <w:rFonts w:hint="eastAsia" w:ascii="微软雅黑" w:hAnsi="微软雅黑" w:eastAsia="微软雅黑" w:cs="Times New Roman"/>
          <w:sz w:val="24"/>
        </w:rPr>
        <w:t>请遵守国家电力工业</w:t>
      </w:r>
      <w:r>
        <w:rPr>
          <w:rFonts w:hint="eastAsia" w:ascii="微软雅黑" w:hAnsi="微软雅黑" w:eastAsia="微软雅黑" w:cs="Times New Roman"/>
          <w:sz w:val="24"/>
          <w:lang w:val="en-US" w:eastAsia="zh-CN"/>
        </w:rPr>
        <w:t>的电气</w:t>
      </w:r>
      <w:r>
        <w:rPr>
          <w:rFonts w:hint="eastAsia" w:ascii="微软雅黑" w:hAnsi="微软雅黑" w:eastAsia="微软雅黑" w:cs="Times New Roman"/>
          <w:sz w:val="24"/>
        </w:rPr>
        <w:t>预防性试验安全规程，勿</w:t>
      </w:r>
      <w:r>
        <w:rPr>
          <w:rFonts w:hint="eastAsia" w:ascii="微软雅黑" w:hAnsi="微软雅黑" w:eastAsia="微软雅黑"/>
          <w:sz w:val="24"/>
        </w:rPr>
        <w:t>在易燃、易爆、潮湿等恶劣环境下操作；</w:t>
      </w:r>
    </w:p>
    <w:p w14:paraId="04F45427">
      <w:pPr>
        <w:snapToGrid w:val="0"/>
        <w:spacing w:line="240" w:lineRule="atLeast"/>
        <w:ind w:left="2160"/>
        <w:rPr>
          <w:rFonts w:ascii="微软雅黑" w:hAnsi="微软雅黑" w:eastAsia="微软雅黑"/>
          <w:b/>
          <w:sz w:val="30"/>
          <w:szCs w:val="30"/>
        </w:rPr>
      </w:pPr>
    </w:p>
    <w:p w14:paraId="60859FC2">
      <w:pPr>
        <w:numPr>
          <w:ilvl w:val="0"/>
          <w:numId w:val="1"/>
        </w:numPr>
        <w:tabs>
          <w:tab w:val="clear" w:pos="420"/>
        </w:tabs>
        <w:snapToGrid w:val="0"/>
        <w:spacing w:line="240" w:lineRule="atLeast"/>
        <w:ind w:left="2520" w:hanging="360"/>
        <w:rPr>
          <w:rFonts w:ascii="微软雅黑" w:hAnsi="微软雅黑" w:eastAsia="微软雅黑"/>
          <w:b/>
          <w:color w:val="0000FF"/>
          <w:sz w:val="30"/>
          <w:szCs w:val="30"/>
        </w:rPr>
      </w:pPr>
      <w:r>
        <w:rPr>
          <w:rFonts w:hint="eastAsia" w:ascii="微软雅黑" w:hAnsi="微软雅黑" w:eastAsia="微软雅黑"/>
          <w:b/>
          <w:color w:val="0000FF"/>
          <w:sz w:val="24"/>
        </w:rPr>
        <w:t>本仪器交直两用</w:t>
      </w:r>
      <w:r>
        <w:rPr>
          <w:rFonts w:hint="eastAsia" w:ascii="微软雅黑" w:hAnsi="微软雅黑" w:eastAsia="微软雅黑"/>
          <w:sz w:val="24"/>
        </w:rPr>
        <w:t>，</w:t>
      </w:r>
      <w:r>
        <w:rPr>
          <w:rFonts w:hint="eastAsia" w:ascii="微软雅黑" w:hAnsi="微软雅黑" w:eastAsia="微软雅黑"/>
          <w:b/>
          <w:color w:val="0000FF"/>
          <w:sz w:val="24"/>
        </w:rPr>
        <w:t>内置大容量锂电池，长期不使用仪器时，建议每隔一个月充电维护一次，以免电池自放电耗尽损坏电池；</w:t>
      </w:r>
    </w:p>
    <w:p w14:paraId="1B6CB523">
      <w:pPr>
        <w:snapToGrid w:val="0"/>
        <w:spacing w:line="240" w:lineRule="atLeast"/>
        <w:rPr>
          <w:rFonts w:ascii="微软雅黑" w:hAnsi="微软雅黑" w:eastAsia="微软雅黑"/>
          <w:b/>
          <w:sz w:val="30"/>
          <w:szCs w:val="30"/>
        </w:rPr>
      </w:pPr>
      <w:r>
        <w:rPr>
          <w:rFonts w:ascii="微软雅黑" w:hAnsi="微软雅黑" w:eastAsia="微软雅黑"/>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177800</wp:posOffset>
                </wp:positionV>
                <wp:extent cx="1088390" cy="1119505"/>
                <wp:effectExtent l="0" t="0" r="0" b="4445"/>
                <wp:wrapNone/>
                <wp:docPr id="69" name="Rectangle 21"/>
                <wp:cNvGraphicFramePr/>
                <a:graphic xmlns:a="http://schemas.openxmlformats.org/drawingml/2006/main">
                  <a:graphicData uri="http://schemas.microsoft.com/office/word/2010/wordprocessingShape">
                    <wps:wsp>
                      <wps:cNvSpPr>
                        <a:spLocks noChangeArrowheads="1"/>
                      </wps:cNvSpPr>
                      <wps:spPr bwMode="auto">
                        <a:xfrm>
                          <a:off x="0" y="0"/>
                          <a:ext cx="1088390" cy="1119505"/>
                        </a:xfrm>
                        <a:prstGeom prst="rect">
                          <a:avLst/>
                        </a:prstGeom>
                        <a:solidFill>
                          <a:srgbClr val="FFFFFF"/>
                        </a:solidFill>
                        <a:ln>
                          <a:noFill/>
                        </a:ln>
                        <a:effectLst/>
                      </wps:spPr>
                      <wps:txbx>
                        <w:txbxContent>
                          <w:p w14:paraId="34AF62AC">
                            <w:r>
                              <w:rPr>
                                <w:rFonts w:hint="eastAsia"/>
                              </w:rPr>
                              <w:drawing>
                                <wp:inline distT="0" distB="0" distL="0" distR="0">
                                  <wp:extent cx="904875" cy="904875"/>
                                  <wp:effectExtent l="0" t="0" r="0" b="0"/>
                                  <wp:docPr id="5"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904875" cy="904875"/>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anchor>
            </w:drawing>
          </mc:Choice>
          <mc:Fallback>
            <w:pict>
              <v:rect id="Rectangle 21" o:spid="_x0000_s1026" o:spt="1" style="position:absolute;left:0pt;margin-left:0pt;margin-top:14pt;height:88.15pt;width:85.7pt;mso-wrap-style:none;z-index:251664384;mso-width-relative:page;mso-height-relative:page;" fillcolor="#FFFFFF" filled="t" stroked="f" coordsize="21600,21600" o:gfxdata="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An646TYAAAABwEA&#10;AA8AAAAAAAAAAQAgAAAAIgAAAGRycy9kb3ducmV2LnhtbFBLAQIUABQAAAAIAIdO4kAp2NdKGgIA&#10;AEMEAAAOAAAAAAAAAAEAIAAAACcBAABkcnMvZTJvRG9jLnhtbFBLBQYAAAAABgAGAFkBAACzBQAA&#10;AAA=&#10;">
                <v:fill on="t" focussize="0,0"/>
                <v:stroke on="f"/>
                <v:imagedata o:title=""/>
                <o:lock v:ext="edit" aspectratio="f"/>
                <v:textbox>
                  <w:txbxContent>
                    <w:p w14:paraId="34AF62AC">
                      <w:r>
                        <w:rPr>
                          <w:rFonts w:hint="eastAsia"/>
                        </w:rPr>
                        <w:drawing>
                          <wp:inline distT="0" distB="0" distL="0" distR="0">
                            <wp:extent cx="904875" cy="904875"/>
                            <wp:effectExtent l="0" t="0" r="0" b="0"/>
                            <wp:docPr id="5"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904875" cy="904875"/>
                                    </a:xfrm>
                                    <a:prstGeom prst="rect">
                                      <a:avLst/>
                                    </a:prstGeom>
                                    <a:noFill/>
                                    <a:ln>
                                      <a:noFill/>
                                    </a:ln>
                                  </pic:spPr>
                                </pic:pic>
                              </a:graphicData>
                            </a:graphic>
                          </wp:inline>
                        </w:drawing>
                      </w:r>
                    </w:p>
                  </w:txbxContent>
                </v:textbox>
              </v:rect>
            </w:pict>
          </mc:Fallback>
        </mc:AlternateContent>
      </w:r>
    </w:p>
    <w:p w14:paraId="3E54E86D">
      <w:pPr>
        <w:numPr>
          <w:ilvl w:val="0"/>
          <w:numId w:val="1"/>
        </w:numPr>
        <w:tabs>
          <w:tab w:val="clear" w:pos="420"/>
        </w:tabs>
        <w:snapToGrid w:val="0"/>
        <w:spacing w:line="240" w:lineRule="atLeast"/>
        <w:ind w:left="2520" w:hanging="360"/>
        <w:rPr>
          <w:rFonts w:ascii="微软雅黑" w:hAnsi="微软雅黑" w:eastAsia="微软雅黑"/>
          <w:b/>
          <w:color w:val="0000FF"/>
          <w:sz w:val="30"/>
          <w:szCs w:val="30"/>
        </w:rPr>
      </w:pPr>
      <w:r>
        <w:rPr>
          <w:rFonts w:hint="eastAsia" w:ascii="微软雅黑" w:hAnsi="微软雅黑" w:eastAsia="微软雅黑"/>
          <w:b/>
          <w:color w:val="0000FF"/>
          <w:sz w:val="24"/>
        </w:rPr>
        <w:t>未经本公司许可，请勿拆卸仪器。如因擅自拆卸仪器而导致仪器功能失效，不予保修和退换，若因此造成人身及财产伤害，本公司概不负责。</w:t>
      </w:r>
    </w:p>
    <w:p w14:paraId="4395C783">
      <w:pPr>
        <w:snapToGrid w:val="0"/>
        <w:spacing w:line="240" w:lineRule="atLeast"/>
        <w:rPr>
          <w:rFonts w:ascii="微软雅黑" w:hAnsi="微软雅黑" w:eastAsia="微软雅黑"/>
          <w:b/>
          <w:color w:val="0000FF"/>
          <w:sz w:val="30"/>
          <w:szCs w:val="30"/>
        </w:rPr>
      </w:pPr>
    </w:p>
    <w:p w14:paraId="0AA9CAEA">
      <w:pPr>
        <w:snapToGrid w:val="0"/>
        <w:spacing w:line="240" w:lineRule="atLeast"/>
        <w:rPr>
          <w:rFonts w:ascii="微软雅黑" w:hAnsi="微软雅黑" w:eastAsia="微软雅黑"/>
          <w:b/>
          <w:sz w:val="30"/>
          <w:szCs w:val="30"/>
        </w:rPr>
      </w:pPr>
      <w:r>
        <w:rPr>
          <w:rFonts w:ascii="微软雅黑" w:hAnsi="微软雅黑" w:eastAsia="微软雅黑"/>
        </w:rPr>
        <mc:AlternateContent>
          <mc:Choice Requires="wps">
            <w:drawing>
              <wp:anchor distT="0" distB="0" distL="114300" distR="114300" simplePos="0" relativeHeight="251663360" behindDoc="0" locked="0" layoutInCell="1" allowOverlap="1">
                <wp:simplePos x="0" y="0"/>
                <wp:positionH relativeFrom="column">
                  <wp:posOffset>-114300</wp:posOffset>
                </wp:positionH>
                <wp:positionV relativeFrom="paragraph">
                  <wp:posOffset>127000</wp:posOffset>
                </wp:positionV>
                <wp:extent cx="1336040" cy="1280160"/>
                <wp:effectExtent l="0" t="0" r="0" b="0"/>
                <wp:wrapNone/>
                <wp:docPr id="68" name="Rectangle 20"/>
                <wp:cNvGraphicFramePr/>
                <a:graphic xmlns:a="http://schemas.openxmlformats.org/drawingml/2006/main">
                  <a:graphicData uri="http://schemas.microsoft.com/office/word/2010/wordprocessingShape">
                    <wps:wsp>
                      <wps:cNvSpPr>
                        <a:spLocks noChangeArrowheads="1"/>
                      </wps:cNvSpPr>
                      <wps:spPr bwMode="auto">
                        <a:xfrm>
                          <a:off x="0" y="0"/>
                          <a:ext cx="1336040" cy="1280160"/>
                        </a:xfrm>
                        <a:prstGeom prst="rect">
                          <a:avLst/>
                        </a:prstGeom>
                        <a:solidFill>
                          <a:srgbClr val="FFFFFF"/>
                        </a:solidFill>
                        <a:ln>
                          <a:noFill/>
                        </a:ln>
                        <a:effectLst/>
                      </wps:spPr>
                      <wps:txbx>
                        <w:txbxContent>
                          <w:p w14:paraId="741407D4">
                            <w:r>
                              <w:rPr>
                                <w:rFonts w:hint="eastAsia"/>
                              </w:rPr>
                              <w:drawing>
                                <wp:inline distT="0" distB="0" distL="0" distR="0">
                                  <wp:extent cx="1152525" cy="1028700"/>
                                  <wp:effectExtent l="0" t="0" r="0" b="0"/>
                                  <wp:docPr id="4"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1152525" cy="1028700"/>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anchor>
            </w:drawing>
          </mc:Choice>
          <mc:Fallback>
            <w:pict>
              <v:rect id="Rectangle 20" o:spid="_x0000_s1026" o:spt="1" style="position:absolute;left:0pt;margin-left:-9pt;margin-top:10pt;height:100.8pt;width:105.2pt;mso-wrap-style:none;z-index:251663360;mso-width-relative:page;mso-height-relative:page;" fillcolor="#FFFFFF" filled="t" stroked="f" coordsize="21600,21600" o:gfxdata="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HFw7rjXAAAACgEA&#10;AA8AAAAAAAAAAQAgAAAAIgAAAGRycy9kb3ducmV2LnhtbFBLAQIUABQAAAAIAIdO4kDT0Gt+GwIA&#10;AEMEAAAOAAAAAAAAAAEAIAAAACYBAABkcnMvZTJvRG9jLnhtbFBLBQYAAAAABgAGAFkBAACzBQAA&#10;AAA=&#10;">
                <v:fill on="t" focussize="0,0"/>
                <v:stroke on="f"/>
                <v:imagedata o:title=""/>
                <o:lock v:ext="edit" aspectratio="f"/>
                <v:textbox style="mso-fit-shape-to-text:t;">
                  <w:txbxContent>
                    <w:p w14:paraId="741407D4">
                      <w:r>
                        <w:rPr>
                          <w:rFonts w:hint="eastAsia"/>
                        </w:rPr>
                        <w:drawing>
                          <wp:inline distT="0" distB="0" distL="0" distR="0">
                            <wp:extent cx="1152525" cy="1028700"/>
                            <wp:effectExtent l="0" t="0" r="0" b="0"/>
                            <wp:docPr id="4"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1152525" cy="1028700"/>
                                    </a:xfrm>
                                    <a:prstGeom prst="rect">
                                      <a:avLst/>
                                    </a:prstGeom>
                                    <a:noFill/>
                                    <a:ln>
                                      <a:noFill/>
                                    </a:ln>
                                  </pic:spPr>
                                </pic:pic>
                              </a:graphicData>
                            </a:graphic>
                          </wp:inline>
                        </w:drawing>
                      </w:r>
                    </w:p>
                  </w:txbxContent>
                </v:textbox>
              </v:rect>
            </w:pict>
          </mc:Fallback>
        </mc:AlternateContent>
      </w:r>
    </w:p>
    <w:p w14:paraId="301CF84F">
      <w:pPr>
        <w:numPr>
          <w:ilvl w:val="0"/>
          <w:numId w:val="1"/>
        </w:numPr>
        <w:tabs>
          <w:tab w:val="clear" w:pos="420"/>
        </w:tabs>
        <w:snapToGrid w:val="0"/>
        <w:spacing w:line="240" w:lineRule="atLeast"/>
        <w:ind w:left="2520" w:hanging="360"/>
        <w:rPr>
          <w:rFonts w:ascii="微软雅黑" w:hAnsi="微软雅黑" w:eastAsia="微软雅黑"/>
          <w:b/>
          <w:sz w:val="30"/>
          <w:szCs w:val="30"/>
        </w:rPr>
      </w:pPr>
      <w:r>
        <w:rPr>
          <w:rFonts w:hint="eastAsia" w:ascii="微软雅黑" w:hAnsi="微软雅黑" w:eastAsia="微软雅黑"/>
          <w:sz w:val="24"/>
        </w:rPr>
        <w:t>为保证产品功能不断改进和完善，本仪器规格可能不定期更新，因此您使用的仪器可能与说明书有些许差别，恕不另行通知。如果您有疑问请致电本公司售后部，也可访问本公司网站了解更多信息。</w:t>
      </w:r>
    </w:p>
    <w:p w14:paraId="0B7C3099">
      <w:pPr>
        <w:pStyle w:val="81"/>
        <w:spacing w:after="0" w:line="240" w:lineRule="atLeast"/>
        <w:ind w:left="1920"/>
        <w:rPr>
          <w:rFonts w:ascii="微软雅黑" w:hAnsi="微软雅黑" w:eastAsia="微软雅黑" w:cs="Arial"/>
          <w:sz w:val="18"/>
          <w:szCs w:val="18"/>
        </w:rPr>
      </w:pPr>
    </w:p>
    <w:p w14:paraId="25F8F141">
      <w:pPr>
        <w:spacing w:line="240" w:lineRule="atLeast"/>
        <w:rPr>
          <w:rFonts w:ascii="微软雅黑" w:hAnsi="微软雅黑" w:eastAsia="微软雅黑"/>
          <w:b/>
          <w:sz w:val="24"/>
        </w:rPr>
      </w:pPr>
    </w:p>
    <w:p w14:paraId="0ADEAB04">
      <w:pPr>
        <w:snapToGrid w:val="0"/>
        <w:spacing w:before="156" w:beforeLines="50" w:after="156" w:afterLines="50" w:line="0" w:lineRule="atLeast"/>
        <w:rPr>
          <w:rFonts w:ascii="微软雅黑" w:hAnsi="微软雅黑" w:eastAsia="微软雅黑"/>
          <w:b/>
          <w:sz w:val="24"/>
        </w:rPr>
      </w:pPr>
    </w:p>
    <w:p w14:paraId="15D7F3CC">
      <w:pPr>
        <w:snapToGrid w:val="0"/>
        <w:spacing w:before="156" w:beforeLines="50" w:after="156" w:afterLines="50" w:line="0" w:lineRule="atLeast"/>
        <w:rPr>
          <w:rFonts w:ascii="微软雅黑" w:hAnsi="微软雅黑" w:eastAsia="微软雅黑"/>
          <w:b/>
          <w:sz w:val="24"/>
        </w:rPr>
      </w:pPr>
    </w:p>
    <w:p w14:paraId="396778E6">
      <w:pPr>
        <w:snapToGrid w:val="0"/>
        <w:spacing w:before="156" w:beforeLines="50" w:after="156" w:afterLines="50" w:line="0" w:lineRule="atLeast"/>
        <w:jc w:val="center"/>
        <w:rPr>
          <w:rFonts w:ascii="微软雅黑" w:hAnsi="微软雅黑" w:eastAsia="微软雅黑"/>
          <w:b/>
          <w:sz w:val="36"/>
          <w:szCs w:val="36"/>
        </w:rPr>
        <w:sectPr>
          <w:headerReference r:id="rId3" w:type="default"/>
          <w:footerReference r:id="rId4" w:type="default"/>
          <w:footerReference r:id="rId5" w:type="even"/>
          <w:pgSz w:w="11907" w:h="16840"/>
          <w:pgMar w:top="567" w:right="1418" w:bottom="567" w:left="1531" w:header="567" w:footer="567" w:gutter="0"/>
          <w:pgNumType w:start="0"/>
          <w:cols w:space="720" w:num="1"/>
          <w:titlePg/>
          <w:docGrid w:type="lines" w:linePitch="312" w:charSpace="0"/>
        </w:sectPr>
      </w:pPr>
    </w:p>
    <w:p w14:paraId="2AF03885">
      <w:pPr>
        <w:pStyle w:val="57"/>
        <w:pBdr>
          <w:bottom w:val="thickThinSmallGap" w:color="622423" w:sz="24" w:space="1"/>
        </w:pBdr>
        <w:ind w:firstLine="0"/>
        <w:rPr>
          <w:rFonts w:ascii="微软雅黑" w:hAnsi="微软雅黑" w:eastAsia="微软雅黑"/>
          <w:b/>
          <w:sz w:val="36"/>
          <w:szCs w:val="36"/>
        </w:rPr>
      </w:pPr>
      <w:r>
        <w:rPr>
          <w:rFonts w:hint="eastAsia" w:ascii="Cambria" w:hAnsi="Cambria"/>
          <w:sz w:val="24"/>
          <w:szCs w:val="24"/>
        </w:rPr>
        <w:t>LNDT-10A 接地导通</w:t>
      </w:r>
      <w:r>
        <w:rPr>
          <w:rFonts w:hint="eastAsia" w:ascii="Cambria" w:hAnsi="Cambria"/>
          <w:sz w:val="24"/>
          <w:szCs w:val="24"/>
          <w:lang w:val="en-US" w:eastAsia="zh-CN"/>
        </w:rPr>
        <w:t>电阻</w:t>
      </w:r>
      <w:r>
        <w:rPr>
          <w:rFonts w:hint="eastAsia" w:ascii="Cambria" w:hAnsi="Cambria"/>
          <w:sz w:val="24"/>
          <w:szCs w:val="24"/>
        </w:rPr>
        <w:t xml:space="preserve">测试仪            </w:t>
      </w:r>
      <w:r>
        <w:rPr>
          <w:rFonts w:hint="eastAsia" w:ascii="Cambria" w:hAnsi="Cambria"/>
          <w:sz w:val="24"/>
          <w:szCs w:val="24"/>
          <w:lang w:val="en-US" w:eastAsia="zh-CN"/>
        </w:rPr>
        <w:t xml:space="preserve">       </w:t>
      </w:r>
      <w:r>
        <w:rPr>
          <w:rFonts w:hint="eastAsia" w:ascii="Cambria" w:hAnsi="Cambria"/>
          <w:sz w:val="24"/>
          <w:szCs w:val="24"/>
        </w:rPr>
        <w:t xml:space="preserve"> </w:t>
      </w:r>
      <w:r>
        <w:rPr>
          <w:rFonts w:hint="eastAsia" w:ascii="Cambria" w:hAnsi="Cambria" w:eastAsia="宋体" w:cs="Times New Roman"/>
          <w:sz w:val="24"/>
          <w:szCs w:val="24"/>
        </w:rPr>
        <w:t>武汉绿能德精测科技有限公司</w:t>
      </w:r>
    </w:p>
    <w:p w14:paraId="6FDA64E2">
      <w:pPr>
        <w:snapToGrid w:val="0"/>
        <w:spacing w:before="156" w:beforeLines="50" w:after="156" w:afterLines="50" w:line="0" w:lineRule="atLeast"/>
        <w:jc w:val="center"/>
        <w:rPr>
          <w:rFonts w:hint="eastAsia" w:ascii="微软雅黑" w:hAnsi="微软雅黑" w:eastAsia="微软雅黑"/>
          <w:b/>
          <w:sz w:val="36"/>
          <w:szCs w:val="36"/>
        </w:rPr>
      </w:pPr>
    </w:p>
    <w:p w14:paraId="114EB507">
      <w:pPr>
        <w:snapToGrid w:val="0"/>
        <w:spacing w:before="156" w:beforeLines="50" w:after="156" w:afterLines="50" w:line="0" w:lineRule="atLeast"/>
        <w:jc w:val="center"/>
        <w:rPr>
          <w:rFonts w:ascii="微软雅黑" w:hAnsi="微软雅黑" w:eastAsia="微软雅黑"/>
          <w:b/>
          <w:sz w:val="36"/>
          <w:szCs w:val="36"/>
        </w:rPr>
      </w:pPr>
      <w:r>
        <w:rPr>
          <w:rFonts w:hint="eastAsia" w:ascii="微软雅黑" w:hAnsi="微软雅黑" w:eastAsia="微软雅黑"/>
          <w:b/>
          <w:sz w:val="48"/>
          <w:szCs w:val="48"/>
        </w:rPr>
        <w:t>目     录</w:t>
      </w:r>
      <w:bookmarkStart w:id="2" w:name="_Toc300754108"/>
      <w:bookmarkStart w:id="3" w:name="_Toc300750467"/>
    </w:p>
    <w:p w14:paraId="5E8DF4D7">
      <w:pPr>
        <w:pStyle w:val="74"/>
        <w:tabs>
          <w:tab w:val="right" w:leader="dot" w:pos="8948"/>
        </w:tabs>
        <w:ind w:left="0" w:leftChars="0"/>
        <w:rPr>
          <w:rFonts w:asciiTheme="minorHAnsi" w:hAnsiTheme="minorHAnsi" w:eastAsiaTheme="minorEastAsia" w:cstheme="minorBidi"/>
          <w:b/>
          <w:sz w:val="24"/>
        </w:rPr>
      </w:pPr>
      <w:r>
        <w:rPr>
          <w:rFonts w:hint="eastAsia" w:ascii="微软雅黑" w:hAnsi="微软雅黑" w:eastAsia="微软雅黑"/>
          <w:b/>
          <w:sz w:val="24"/>
        </w:rPr>
        <w:fldChar w:fldCharType="begin"/>
      </w:r>
      <w:r>
        <w:rPr>
          <w:rFonts w:hint="eastAsia" w:ascii="微软雅黑" w:hAnsi="微软雅黑" w:eastAsia="微软雅黑"/>
          <w:b/>
          <w:sz w:val="24"/>
        </w:rPr>
        <w:instrText xml:space="preserve">TOC \o "1-3" \h \u </w:instrText>
      </w:r>
      <w:r>
        <w:rPr>
          <w:rFonts w:hint="eastAsia" w:ascii="微软雅黑" w:hAnsi="微软雅黑" w:eastAsia="微软雅黑"/>
          <w:b/>
          <w:sz w:val="24"/>
        </w:rPr>
        <w:fldChar w:fldCharType="separate"/>
      </w:r>
      <w:r>
        <w:fldChar w:fldCharType="begin"/>
      </w:r>
      <w:r>
        <w:instrText xml:space="preserve"> HYPERLINK \l "_Toc524731339" </w:instrText>
      </w:r>
      <w:r>
        <w:fldChar w:fldCharType="separate"/>
      </w:r>
      <w:r>
        <w:rPr>
          <w:rStyle w:val="93"/>
          <w:rFonts w:hint="eastAsia" w:ascii="微软雅黑" w:hAnsi="微软雅黑" w:eastAsia="微软雅黑"/>
          <w:b/>
          <w:bCs/>
          <w:sz w:val="24"/>
        </w:rPr>
        <w:t>一、概述</w:t>
      </w:r>
      <w:r>
        <w:rPr>
          <w:b/>
          <w:sz w:val="24"/>
        </w:rPr>
        <w:tab/>
      </w:r>
      <w:r>
        <w:rPr>
          <w:b/>
          <w:sz w:val="24"/>
        </w:rPr>
        <w:fldChar w:fldCharType="begin"/>
      </w:r>
      <w:r>
        <w:rPr>
          <w:b/>
          <w:sz w:val="24"/>
        </w:rPr>
        <w:instrText xml:space="preserve"> PAGEREF _Toc524731339 \h </w:instrText>
      </w:r>
      <w:r>
        <w:rPr>
          <w:b/>
          <w:sz w:val="24"/>
        </w:rPr>
        <w:fldChar w:fldCharType="separate"/>
      </w:r>
      <w:r>
        <w:rPr>
          <w:b/>
          <w:sz w:val="24"/>
        </w:rPr>
        <w:t>1</w:t>
      </w:r>
      <w:r>
        <w:rPr>
          <w:b/>
          <w:sz w:val="24"/>
        </w:rPr>
        <w:fldChar w:fldCharType="end"/>
      </w:r>
      <w:r>
        <w:rPr>
          <w:b/>
          <w:sz w:val="24"/>
        </w:rPr>
        <w:fldChar w:fldCharType="end"/>
      </w:r>
    </w:p>
    <w:p w14:paraId="40261208">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"_Toc524731340" </w:instrText>
      </w:r>
      <w:r>
        <w:fldChar w:fldCharType="separate"/>
      </w:r>
      <w:r>
        <w:rPr>
          <w:rStyle w:val="93"/>
          <w:rFonts w:ascii="微软雅黑" w:hAnsi="微软雅黑" w:eastAsia="微软雅黑"/>
          <w:bCs/>
          <w:sz w:val="24"/>
        </w:rPr>
        <w:t xml:space="preserve">1.1  </w:t>
      </w:r>
      <w:r>
        <w:rPr>
          <w:rStyle w:val="93"/>
          <w:rFonts w:hint="eastAsia" w:ascii="微软雅黑" w:hAnsi="微软雅黑" w:eastAsia="微软雅黑"/>
          <w:bCs/>
          <w:sz w:val="24"/>
        </w:rPr>
        <w:t>常规用途</w:t>
      </w:r>
      <w:r>
        <w:rPr>
          <w:sz w:val="24"/>
        </w:rPr>
        <w:tab/>
      </w:r>
      <w:r>
        <w:rPr>
          <w:sz w:val="24"/>
        </w:rPr>
        <w:fldChar w:fldCharType="begin"/>
      </w:r>
      <w:r>
        <w:rPr>
          <w:sz w:val="24"/>
        </w:rPr>
        <w:instrText xml:space="preserve"> PAGEREF _Toc524731340 \h </w:instrText>
      </w:r>
      <w:r>
        <w:rPr>
          <w:sz w:val="24"/>
        </w:rPr>
        <w:fldChar w:fldCharType="separate"/>
      </w:r>
      <w:r>
        <w:rPr>
          <w:sz w:val="24"/>
        </w:rPr>
        <w:t>1</w:t>
      </w:r>
      <w:r>
        <w:rPr>
          <w:sz w:val="24"/>
        </w:rPr>
        <w:fldChar w:fldCharType="end"/>
      </w:r>
      <w:r>
        <w:rPr>
          <w:sz w:val="24"/>
        </w:rPr>
        <w:fldChar w:fldCharType="end"/>
      </w:r>
    </w:p>
    <w:p w14:paraId="605447D5">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"_Toc524731341" </w:instrText>
      </w:r>
      <w:r>
        <w:fldChar w:fldCharType="separate"/>
      </w:r>
      <w:r>
        <w:rPr>
          <w:rStyle w:val="93"/>
          <w:rFonts w:ascii="微软雅黑" w:hAnsi="微软雅黑" w:eastAsia="微软雅黑"/>
          <w:bCs/>
          <w:sz w:val="24"/>
        </w:rPr>
        <w:t xml:space="preserve">1.2  </w:t>
      </w:r>
      <w:r>
        <w:rPr>
          <w:rStyle w:val="93"/>
          <w:rFonts w:hint="eastAsia" w:ascii="微软雅黑" w:hAnsi="微软雅黑" w:eastAsia="微软雅黑"/>
          <w:bCs/>
          <w:sz w:val="24"/>
        </w:rPr>
        <w:t>安全事项</w:t>
      </w:r>
      <w:r>
        <w:rPr>
          <w:sz w:val="24"/>
        </w:rPr>
        <w:tab/>
      </w:r>
      <w:r>
        <w:rPr>
          <w:rFonts w:hint="eastAsia"/>
          <w:sz w:val="24"/>
        </w:rPr>
        <w:t>2</w:t>
      </w:r>
      <w:r>
        <w:rPr>
          <w:rFonts w:hint="eastAsia"/>
          <w:sz w:val="24"/>
        </w:rPr>
        <w:fldChar w:fldCharType="end"/>
      </w:r>
    </w:p>
    <w:p w14:paraId="10F0DB1C">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"_Toc524731342" </w:instrText>
      </w:r>
      <w:r>
        <w:fldChar w:fldCharType="separate"/>
      </w:r>
      <w:r>
        <w:rPr>
          <w:rStyle w:val="93"/>
          <w:rFonts w:ascii="微软雅黑" w:hAnsi="微软雅黑" w:eastAsia="微软雅黑"/>
          <w:bCs/>
          <w:sz w:val="24"/>
        </w:rPr>
        <w:t xml:space="preserve">1.3  </w:t>
      </w:r>
      <w:r>
        <w:rPr>
          <w:rStyle w:val="93"/>
          <w:rFonts w:hint="eastAsia" w:ascii="微软雅黑" w:hAnsi="微软雅黑" w:eastAsia="微软雅黑"/>
          <w:bCs/>
          <w:sz w:val="24"/>
        </w:rPr>
        <w:t>依据标准</w:t>
      </w:r>
      <w:r>
        <w:rPr>
          <w:sz w:val="24"/>
        </w:rPr>
        <w:tab/>
      </w:r>
      <w:r>
        <w:rPr>
          <w:rFonts w:hint="eastAsia"/>
          <w:sz w:val="24"/>
        </w:rPr>
        <w:t>2</w:t>
      </w:r>
      <w:r>
        <w:rPr>
          <w:rFonts w:hint="eastAsia"/>
          <w:sz w:val="24"/>
        </w:rPr>
        <w:fldChar w:fldCharType="end"/>
      </w:r>
    </w:p>
    <w:p w14:paraId="63E25D46">
      <w:pPr>
        <w:pStyle w:val="74"/>
        <w:tabs>
          <w:tab w:val="right" w:leader="dot" w:pos="8948"/>
        </w:tabs>
        <w:ind w:left="2" w:leftChars="0"/>
        <w:rPr>
          <w:rFonts w:asciiTheme="minorHAnsi" w:hAnsiTheme="minorHAnsi" w:eastAsiaTheme="minorEastAsia" w:cstheme="minorBidi"/>
          <w:b/>
          <w:sz w:val="24"/>
        </w:rPr>
      </w:pPr>
      <w:r>
        <w:fldChar w:fldCharType="begin"/>
      </w:r>
      <w:r>
        <w:instrText xml:space="preserve"> HYPERLINK \l "_Toc524731343" </w:instrText>
      </w:r>
      <w:r>
        <w:fldChar w:fldCharType="separate"/>
      </w:r>
      <w:r>
        <w:rPr>
          <w:rStyle w:val="93"/>
          <w:rFonts w:hint="eastAsia" w:ascii="微软雅黑" w:hAnsi="微软雅黑" w:eastAsia="微软雅黑"/>
          <w:b/>
          <w:sz w:val="24"/>
        </w:rPr>
        <w:t>二、产品信息</w:t>
      </w:r>
      <w:r>
        <w:rPr>
          <w:b/>
          <w:sz w:val="24"/>
        </w:rPr>
        <w:tab/>
      </w:r>
      <w:r>
        <w:rPr>
          <w:rFonts w:hint="eastAsia"/>
          <w:b/>
          <w:sz w:val="24"/>
        </w:rPr>
        <w:t>2</w:t>
      </w:r>
      <w:r>
        <w:rPr>
          <w:rFonts w:hint="eastAsia"/>
          <w:b/>
          <w:sz w:val="24"/>
        </w:rPr>
        <w:fldChar w:fldCharType="end"/>
      </w:r>
    </w:p>
    <w:p w14:paraId="6AF06640">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"_Toc524731344" </w:instrText>
      </w:r>
      <w:r>
        <w:fldChar w:fldCharType="separate"/>
      </w:r>
      <w:r>
        <w:rPr>
          <w:rStyle w:val="93"/>
          <w:rFonts w:ascii="微软雅黑" w:hAnsi="微软雅黑" w:eastAsia="微软雅黑"/>
          <w:bCs/>
          <w:sz w:val="24"/>
        </w:rPr>
        <w:t xml:space="preserve">2.1  </w:t>
      </w:r>
      <w:r>
        <w:rPr>
          <w:rStyle w:val="93"/>
          <w:rFonts w:hint="eastAsia" w:ascii="微软雅黑" w:hAnsi="微软雅黑" w:eastAsia="微软雅黑"/>
          <w:bCs/>
          <w:sz w:val="24"/>
        </w:rPr>
        <w:t>突出优势</w:t>
      </w:r>
      <w:r>
        <w:rPr>
          <w:sz w:val="24"/>
        </w:rPr>
        <w:tab/>
      </w:r>
      <w:r>
        <w:rPr>
          <w:rFonts w:hint="eastAsia"/>
          <w:sz w:val="24"/>
        </w:rPr>
        <w:t>2</w:t>
      </w:r>
      <w:r>
        <w:rPr>
          <w:rFonts w:hint="eastAsia"/>
          <w:sz w:val="24"/>
        </w:rPr>
        <w:fldChar w:fldCharType="end"/>
      </w:r>
    </w:p>
    <w:p w14:paraId="60C69D73">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"_Toc524731345" </w:instrText>
      </w:r>
      <w:r>
        <w:fldChar w:fldCharType="separate"/>
      </w:r>
      <w:r>
        <w:rPr>
          <w:rStyle w:val="93"/>
          <w:rFonts w:ascii="微软雅黑" w:hAnsi="微软雅黑" w:eastAsia="微软雅黑"/>
          <w:bCs/>
          <w:sz w:val="24"/>
        </w:rPr>
        <w:t xml:space="preserve">2.2  </w:t>
      </w:r>
      <w:r>
        <w:rPr>
          <w:rStyle w:val="93"/>
          <w:rFonts w:hint="eastAsia" w:ascii="微软雅黑" w:hAnsi="微软雅黑" w:eastAsia="微软雅黑"/>
          <w:bCs/>
          <w:sz w:val="24"/>
        </w:rPr>
        <w:t>供电方式</w:t>
      </w:r>
      <w:r>
        <w:rPr>
          <w:sz w:val="24"/>
        </w:rPr>
        <w:tab/>
      </w:r>
      <w:r>
        <w:rPr>
          <w:rFonts w:hint="eastAsia"/>
          <w:sz w:val="24"/>
        </w:rPr>
        <w:t>3</w:t>
      </w:r>
      <w:r>
        <w:rPr>
          <w:rFonts w:hint="eastAsia"/>
          <w:sz w:val="24"/>
        </w:rPr>
        <w:fldChar w:fldCharType="end"/>
      </w:r>
    </w:p>
    <w:p w14:paraId="58B015BB">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"_Toc524731346" </w:instrText>
      </w:r>
      <w:r>
        <w:fldChar w:fldCharType="separate"/>
      </w:r>
      <w:r>
        <w:rPr>
          <w:rStyle w:val="93"/>
          <w:rFonts w:ascii="微软雅黑" w:hAnsi="微软雅黑" w:eastAsia="微软雅黑"/>
          <w:bCs/>
          <w:sz w:val="24"/>
        </w:rPr>
        <w:t xml:space="preserve">2.3  </w:t>
      </w:r>
      <w:r>
        <w:rPr>
          <w:rStyle w:val="93"/>
          <w:rFonts w:hint="eastAsia" w:ascii="微软雅黑" w:hAnsi="微软雅黑" w:eastAsia="微软雅黑"/>
          <w:bCs/>
          <w:sz w:val="24"/>
        </w:rPr>
        <w:t>面板示意</w:t>
      </w:r>
      <w:r>
        <w:rPr>
          <w:sz w:val="24"/>
        </w:rPr>
        <w:tab/>
      </w:r>
      <w:r>
        <w:rPr>
          <w:rFonts w:hint="eastAsia"/>
          <w:sz w:val="24"/>
        </w:rPr>
        <w:t>3</w:t>
      </w:r>
      <w:r>
        <w:rPr>
          <w:rFonts w:hint="eastAsia"/>
          <w:sz w:val="24"/>
        </w:rPr>
        <w:fldChar w:fldCharType="end"/>
      </w:r>
    </w:p>
    <w:p w14:paraId="3400CE91">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"_Toc524731347" </w:instrText>
      </w:r>
      <w:r>
        <w:fldChar w:fldCharType="separate"/>
      </w:r>
      <w:r>
        <w:rPr>
          <w:rStyle w:val="93"/>
          <w:rFonts w:ascii="微软雅黑" w:hAnsi="微软雅黑" w:eastAsia="微软雅黑"/>
          <w:bCs/>
          <w:sz w:val="24"/>
        </w:rPr>
        <w:t xml:space="preserve">2.4  </w:t>
      </w:r>
      <w:r>
        <w:rPr>
          <w:rStyle w:val="93"/>
          <w:rFonts w:hint="eastAsia" w:ascii="微软雅黑" w:hAnsi="微软雅黑" w:eastAsia="微软雅黑"/>
          <w:bCs/>
          <w:sz w:val="24"/>
        </w:rPr>
        <w:t>主界面菜单</w:t>
      </w:r>
      <w:r>
        <w:rPr>
          <w:sz w:val="24"/>
        </w:rPr>
        <w:tab/>
      </w:r>
      <w:r>
        <w:rPr>
          <w:rFonts w:hint="eastAsia"/>
          <w:sz w:val="24"/>
        </w:rPr>
        <w:t>4</w:t>
      </w:r>
      <w:r>
        <w:rPr>
          <w:rFonts w:hint="eastAsia"/>
          <w:sz w:val="24"/>
        </w:rPr>
        <w:fldChar w:fldCharType="end"/>
      </w:r>
    </w:p>
    <w:p w14:paraId="4BA41B56">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"_Toc524731348" </w:instrText>
      </w:r>
      <w:r>
        <w:fldChar w:fldCharType="separate"/>
      </w:r>
      <w:r>
        <w:rPr>
          <w:rStyle w:val="93"/>
          <w:rFonts w:ascii="微软雅黑" w:hAnsi="微软雅黑" w:eastAsia="微软雅黑"/>
          <w:bCs/>
          <w:sz w:val="24"/>
        </w:rPr>
        <w:t xml:space="preserve">2.5  </w:t>
      </w:r>
      <w:r>
        <w:rPr>
          <w:rStyle w:val="93"/>
          <w:rFonts w:hint="eastAsia" w:ascii="微软雅黑" w:hAnsi="微软雅黑" w:eastAsia="微软雅黑"/>
          <w:bCs/>
          <w:sz w:val="24"/>
        </w:rPr>
        <w:t>技术指标</w:t>
      </w:r>
      <w:r>
        <w:rPr>
          <w:sz w:val="24"/>
        </w:rPr>
        <w:tab/>
      </w:r>
      <w:r>
        <w:rPr>
          <w:rFonts w:hint="eastAsia"/>
          <w:sz w:val="24"/>
        </w:rPr>
        <w:t>4</w:t>
      </w:r>
      <w:r>
        <w:rPr>
          <w:rFonts w:hint="eastAsia"/>
          <w:sz w:val="24"/>
        </w:rPr>
        <w:fldChar w:fldCharType="end"/>
      </w:r>
    </w:p>
    <w:p w14:paraId="7F544C11">
      <w:pPr>
        <w:pStyle w:val="74"/>
        <w:tabs>
          <w:tab w:val="right" w:leader="dot" w:pos="8948"/>
        </w:tabs>
        <w:ind w:left="0" w:leftChars="0"/>
        <w:rPr>
          <w:rFonts w:asciiTheme="minorHAnsi" w:hAnsiTheme="minorHAnsi" w:eastAsiaTheme="minorEastAsia" w:cstheme="minorBidi"/>
          <w:b/>
          <w:sz w:val="24"/>
        </w:rPr>
      </w:pPr>
      <w:r>
        <w:fldChar w:fldCharType="begin"/>
      </w:r>
      <w:r>
        <w:instrText xml:space="preserve"> HYPERLINK \l "_Toc524731349" </w:instrText>
      </w:r>
      <w:r>
        <w:fldChar w:fldCharType="separate"/>
      </w:r>
      <w:r>
        <w:rPr>
          <w:rStyle w:val="93"/>
          <w:rFonts w:hint="eastAsia" w:ascii="微软雅黑" w:hAnsi="微软雅黑" w:eastAsia="微软雅黑"/>
          <w:b/>
          <w:sz w:val="24"/>
        </w:rPr>
        <w:t>三、供货范围</w:t>
      </w:r>
      <w:r>
        <w:rPr>
          <w:b/>
          <w:sz w:val="24"/>
        </w:rPr>
        <w:tab/>
      </w:r>
      <w:r>
        <w:rPr>
          <w:rFonts w:hint="eastAsia"/>
          <w:b/>
          <w:sz w:val="24"/>
        </w:rPr>
        <w:t>5</w:t>
      </w:r>
      <w:r>
        <w:rPr>
          <w:rFonts w:hint="eastAsia"/>
          <w:b/>
          <w:sz w:val="24"/>
        </w:rPr>
        <w:fldChar w:fldCharType="end"/>
      </w:r>
    </w:p>
    <w:p w14:paraId="36D1A90B">
      <w:pPr>
        <w:pStyle w:val="74"/>
        <w:tabs>
          <w:tab w:val="right" w:leader="dot" w:pos="8948"/>
        </w:tabs>
        <w:ind w:left="0" w:leftChars="0"/>
        <w:rPr>
          <w:rFonts w:asciiTheme="minorHAnsi" w:hAnsiTheme="minorHAnsi" w:eastAsiaTheme="minorEastAsia" w:cstheme="minorBidi"/>
          <w:b/>
          <w:sz w:val="24"/>
        </w:rPr>
      </w:pPr>
      <w:r>
        <w:fldChar w:fldCharType="begin"/>
      </w:r>
      <w:r>
        <w:instrText xml:space="preserve"> HYPERLINK \l "_Toc524731350" </w:instrText>
      </w:r>
      <w:r>
        <w:fldChar w:fldCharType="separate"/>
      </w:r>
      <w:r>
        <w:rPr>
          <w:rStyle w:val="93"/>
          <w:rFonts w:hint="eastAsia" w:ascii="微软雅黑" w:hAnsi="微软雅黑" w:eastAsia="微软雅黑"/>
          <w:b/>
          <w:sz w:val="24"/>
        </w:rPr>
        <w:t>四、测试步骤</w:t>
      </w:r>
      <w:r>
        <w:rPr>
          <w:b/>
          <w:sz w:val="24"/>
        </w:rPr>
        <w:tab/>
      </w:r>
      <w:r>
        <w:rPr>
          <w:rFonts w:hint="eastAsia"/>
          <w:b/>
          <w:sz w:val="24"/>
        </w:rPr>
        <w:t>5</w:t>
      </w:r>
      <w:r>
        <w:rPr>
          <w:rFonts w:hint="eastAsia"/>
          <w:b/>
          <w:sz w:val="24"/>
        </w:rPr>
        <w:fldChar w:fldCharType="end"/>
      </w:r>
    </w:p>
    <w:p w14:paraId="58717967">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"_Toc524731351" </w:instrText>
      </w:r>
      <w:r>
        <w:fldChar w:fldCharType="separate"/>
      </w:r>
      <w:r>
        <w:rPr>
          <w:rStyle w:val="93"/>
          <w:rFonts w:ascii="微软雅黑" w:hAnsi="微软雅黑" w:eastAsia="微软雅黑"/>
          <w:bCs/>
          <w:sz w:val="24"/>
        </w:rPr>
        <w:t xml:space="preserve">4.1  </w:t>
      </w:r>
      <w:r>
        <w:rPr>
          <w:rStyle w:val="93"/>
          <w:rFonts w:hint="eastAsia" w:ascii="微软雅黑" w:hAnsi="微软雅黑" w:eastAsia="微软雅黑"/>
          <w:sz w:val="24"/>
        </w:rPr>
        <w:t>接线</w:t>
      </w:r>
      <w:r>
        <w:rPr>
          <w:sz w:val="24"/>
        </w:rPr>
        <w:tab/>
      </w:r>
      <w:r>
        <w:rPr>
          <w:rFonts w:hint="eastAsia"/>
          <w:sz w:val="24"/>
        </w:rPr>
        <w:t>5</w:t>
      </w:r>
      <w:r>
        <w:rPr>
          <w:rFonts w:hint="eastAsia"/>
          <w:sz w:val="24"/>
        </w:rPr>
        <w:fldChar w:fldCharType="end"/>
      </w:r>
    </w:p>
    <w:p w14:paraId="0197E2A8">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"_Toc524731352" </w:instrText>
      </w:r>
      <w:r>
        <w:fldChar w:fldCharType="separate"/>
      </w:r>
      <w:r>
        <w:rPr>
          <w:rStyle w:val="93"/>
          <w:rFonts w:ascii="微软雅黑" w:hAnsi="微软雅黑" w:eastAsia="微软雅黑"/>
          <w:bCs/>
          <w:sz w:val="24"/>
        </w:rPr>
        <w:t xml:space="preserve">4.2  </w:t>
      </w:r>
      <w:r>
        <w:rPr>
          <w:rStyle w:val="93"/>
          <w:rFonts w:hint="eastAsia" w:ascii="微软雅黑" w:hAnsi="微软雅黑" w:eastAsia="微软雅黑"/>
          <w:sz w:val="24"/>
        </w:rPr>
        <w:t>设置</w:t>
      </w:r>
      <w:r>
        <w:rPr>
          <w:sz w:val="24"/>
        </w:rPr>
        <w:tab/>
      </w:r>
      <w:r>
        <w:rPr>
          <w:rFonts w:hint="eastAsia"/>
          <w:sz w:val="24"/>
        </w:rPr>
        <w:t>6</w:t>
      </w:r>
      <w:r>
        <w:rPr>
          <w:rFonts w:hint="eastAsia"/>
          <w:sz w:val="24"/>
        </w:rPr>
        <w:fldChar w:fldCharType="end"/>
      </w:r>
    </w:p>
    <w:p w14:paraId="7E4242FC">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"_Toc524731353" </w:instrText>
      </w:r>
      <w:r>
        <w:fldChar w:fldCharType="separate"/>
      </w:r>
      <w:r>
        <w:rPr>
          <w:rStyle w:val="93"/>
          <w:rFonts w:ascii="微软雅黑" w:hAnsi="微软雅黑" w:eastAsia="微软雅黑"/>
          <w:bCs/>
          <w:sz w:val="24"/>
        </w:rPr>
        <w:t xml:space="preserve">4.3  </w:t>
      </w:r>
      <w:r>
        <w:rPr>
          <w:rStyle w:val="93"/>
          <w:rFonts w:hint="eastAsia" w:ascii="微软雅黑" w:hAnsi="微软雅黑" w:eastAsia="微软雅黑"/>
          <w:sz w:val="24"/>
        </w:rPr>
        <w:t>测试</w:t>
      </w:r>
      <w:r>
        <w:rPr>
          <w:sz w:val="24"/>
        </w:rPr>
        <w:tab/>
      </w:r>
      <w:r>
        <w:rPr>
          <w:rFonts w:hint="eastAsia"/>
          <w:sz w:val="24"/>
        </w:rPr>
        <w:t>7</w:t>
      </w:r>
      <w:r>
        <w:rPr>
          <w:rFonts w:hint="eastAsia"/>
          <w:sz w:val="24"/>
        </w:rPr>
        <w:fldChar w:fldCharType="end"/>
      </w:r>
    </w:p>
    <w:p w14:paraId="5F79E3AD">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"_Toc524731354" </w:instrText>
      </w:r>
      <w:r>
        <w:fldChar w:fldCharType="separate"/>
      </w:r>
      <w:r>
        <w:rPr>
          <w:rStyle w:val="93"/>
          <w:rFonts w:ascii="微软雅黑" w:hAnsi="微软雅黑" w:eastAsia="微软雅黑"/>
          <w:bCs/>
          <w:sz w:val="24"/>
        </w:rPr>
        <w:t xml:space="preserve">4.4  </w:t>
      </w:r>
      <w:r>
        <w:rPr>
          <w:rStyle w:val="93"/>
          <w:rFonts w:hint="eastAsia" w:ascii="微软雅黑" w:hAnsi="微软雅黑" w:eastAsia="微软雅黑"/>
          <w:sz w:val="24"/>
        </w:rPr>
        <w:t>复位</w:t>
      </w:r>
      <w:r>
        <w:rPr>
          <w:sz w:val="24"/>
        </w:rPr>
        <w:tab/>
      </w:r>
      <w:r>
        <w:rPr>
          <w:rFonts w:hint="eastAsia"/>
          <w:sz w:val="24"/>
        </w:rPr>
        <w:t>9</w:t>
      </w:r>
      <w:r>
        <w:rPr>
          <w:rFonts w:hint="eastAsia"/>
          <w:sz w:val="24"/>
        </w:rPr>
        <w:fldChar w:fldCharType="end"/>
      </w:r>
    </w:p>
    <w:p w14:paraId="55430D72">
      <w:pPr>
        <w:pStyle w:val="74"/>
        <w:tabs>
          <w:tab w:val="right" w:leader="dot" w:pos="8948"/>
        </w:tabs>
        <w:ind w:left="0" w:leftChars="0"/>
        <w:rPr>
          <w:rFonts w:asciiTheme="minorHAnsi" w:hAnsiTheme="minorHAnsi" w:eastAsiaTheme="minorEastAsia" w:cstheme="minorBidi"/>
          <w:sz w:val="24"/>
        </w:rPr>
      </w:pPr>
      <w:r>
        <w:fldChar w:fldCharType="begin"/>
      </w:r>
      <w:r>
        <w:instrText xml:space="preserve"> HYPERLINK \l "_Toc524731355" </w:instrText>
      </w:r>
      <w:r>
        <w:fldChar w:fldCharType="separate"/>
      </w:r>
      <w:r>
        <w:rPr>
          <w:rStyle w:val="93"/>
          <w:rFonts w:ascii="微软雅黑" w:hAnsi="微软雅黑" w:eastAsia="微软雅黑"/>
          <w:bCs/>
          <w:sz w:val="24"/>
        </w:rPr>
        <w:t xml:space="preserve">4.5  </w:t>
      </w:r>
      <w:r>
        <w:rPr>
          <w:rStyle w:val="93"/>
          <w:rFonts w:hint="eastAsia" w:ascii="微软雅黑" w:hAnsi="微软雅黑" w:eastAsia="微软雅黑"/>
          <w:sz w:val="24"/>
        </w:rPr>
        <w:t>充电</w:t>
      </w:r>
      <w:r>
        <w:rPr>
          <w:sz w:val="24"/>
        </w:rPr>
        <w:tab/>
      </w:r>
      <w:r>
        <w:rPr>
          <w:rFonts w:hint="eastAsia"/>
          <w:sz w:val="24"/>
        </w:rPr>
        <w:t>9</w:t>
      </w:r>
      <w:r>
        <w:rPr>
          <w:rFonts w:hint="eastAsia"/>
          <w:sz w:val="24"/>
        </w:rPr>
        <w:fldChar w:fldCharType="end"/>
      </w:r>
    </w:p>
    <w:p w14:paraId="35B2EE0E">
      <w:pPr>
        <w:pStyle w:val="74"/>
        <w:tabs>
          <w:tab w:val="right" w:leader="dot" w:pos="8948"/>
        </w:tabs>
        <w:ind w:left="2" w:leftChars="0"/>
        <w:rPr>
          <w:rFonts w:asciiTheme="minorHAnsi" w:hAnsiTheme="minorHAnsi" w:cstheme="minorBidi"/>
          <w:b/>
          <w:sz w:val="24"/>
        </w:rPr>
      </w:pPr>
      <w:r>
        <w:fldChar w:fldCharType="begin"/>
      </w:r>
      <w:r>
        <w:instrText xml:space="preserve"> HYPERLINK \l "_Toc524731356" </w:instrText>
      </w:r>
      <w:r>
        <w:fldChar w:fldCharType="separate"/>
      </w:r>
      <w:r>
        <w:rPr>
          <w:rStyle w:val="93"/>
          <w:rFonts w:hint="eastAsia" w:ascii="微软雅黑" w:hAnsi="微软雅黑" w:eastAsia="微软雅黑"/>
          <w:b/>
          <w:sz w:val="24"/>
        </w:rPr>
        <w:t>五、注意事项</w:t>
      </w:r>
      <w:r>
        <w:rPr>
          <w:b/>
          <w:sz w:val="24"/>
        </w:rPr>
        <w:tab/>
      </w:r>
      <w:r>
        <w:rPr>
          <w:rFonts w:hint="eastAsia"/>
          <w:b/>
          <w:sz w:val="24"/>
        </w:rPr>
        <w:t>1</w:t>
      </w:r>
      <w:r>
        <w:rPr>
          <w:rFonts w:hint="eastAsia"/>
          <w:b/>
          <w:sz w:val="24"/>
        </w:rPr>
        <w:fldChar w:fldCharType="end"/>
      </w:r>
      <w:r>
        <w:rPr>
          <w:rFonts w:hint="eastAsia"/>
          <w:b/>
          <w:sz w:val="24"/>
        </w:rPr>
        <w:t>0</w:t>
      </w:r>
    </w:p>
    <w:p w14:paraId="109CE86B">
      <w:pPr>
        <w:pStyle w:val="74"/>
        <w:tabs>
          <w:tab w:val="right" w:leader="dot" w:pos="8948"/>
        </w:tabs>
        <w:ind w:left="2" w:leftChars="0"/>
        <w:rPr>
          <w:rFonts w:asciiTheme="minorHAnsi" w:hAnsiTheme="minorHAnsi" w:cstheme="minorBidi"/>
          <w:b/>
          <w:szCs w:val="22"/>
        </w:rPr>
      </w:pPr>
      <w:r>
        <w:fldChar w:fldCharType="begin"/>
      </w:r>
      <w:r>
        <w:instrText xml:space="preserve"> HYPERLINK \l "_Toc524731357" </w:instrText>
      </w:r>
      <w:r>
        <w:fldChar w:fldCharType="separate"/>
      </w:r>
      <w:r>
        <w:rPr>
          <w:rStyle w:val="93"/>
          <w:rFonts w:hint="eastAsia" w:ascii="微软雅黑" w:hAnsi="微软雅黑" w:eastAsia="微软雅黑"/>
          <w:b/>
          <w:sz w:val="24"/>
        </w:rPr>
        <w:t>六、售后服务</w:t>
      </w:r>
      <w:r>
        <w:rPr>
          <w:b/>
          <w:sz w:val="24"/>
        </w:rPr>
        <w:tab/>
      </w:r>
      <w:r>
        <w:rPr>
          <w:rFonts w:hint="eastAsia"/>
          <w:b/>
          <w:sz w:val="24"/>
        </w:rPr>
        <w:t>1</w:t>
      </w:r>
      <w:r>
        <w:rPr>
          <w:rFonts w:hint="eastAsia"/>
          <w:b/>
          <w:sz w:val="24"/>
        </w:rPr>
        <w:fldChar w:fldCharType="end"/>
      </w:r>
      <w:r>
        <w:rPr>
          <w:rFonts w:hint="eastAsia"/>
          <w:b/>
          <w:sz w:val="24"/>
        </w:rPr>
        <w:t>1</w:t>
      </w:r>
    </w:p>
    <w:p w14:paraId="49C41C27">
      <w:pPr>
        <w:snapToGrid w:val="0"/>
        <w:spacing w:before="156" w:beforeLines="50" w:after="156" w:afterLines="50" w:line="0" w:lineRule="atLeast"/>
        <w:rPr>
          <w:rFonts w:ascii="微软雅黑" w:hAnsi="微软雅黑" w:eastAsia="微软雅黑"/>
          <w:sz w:val="28"/>
          <w:szCs w:val="28"/>
        </w:rPr>
      </w:pPr>
      <w:r>
        <w:rPr>
          <w:rFonts w:hint="eastAsia" w:ascii="微软雅黑" w:hAnsi="微软雅黑" w:eastAsia="微软雅黑"/>
          <w:sz w:val="24"/>
        </w:rPr>
        <w:fldChar w:fldCharType="end"/>
      </w:r>
    </w:p>
    <w:bookmarkEnd w:id="2"/>
    <w:bookmarkEnd w:id="3"/>
    <w:p w14:paraId="119C4A4D">
      <w:pPr>
        <w:pStyle w:val="4"/>
        <w:numPr>
          <w:ilvl w:val="1"/>
          <w:numId w:val="0"/>
        </w:numPr>
        <w:tabs>
          <w:tab w:val="left" w:pos="2490"/>
        </w:tabs>
        <w:autoSpaceDE w:val="0"/>
        <w:spacing w:line="0" w:lineRule="atLeast"/>
        <w:rPr>
          <w:rFonts w:ascii="微软雅黑" w:hAnsi="微软雅黑" w:eastAsia="微软雅黑"/>
          <w:bCs/>
          <w:sz w:val="44"/>
          <w:szCs w:val="44"/>
        </w:rPr>
        <w:sectPr>
          <w:footerReference r:id="rId7" w:type="first"/>
          <w:footerReference r:id="rId6" w:type="default"/>
          <w:pgSz w:w="11907" w:h="16840"/>
          <w:pgMar w:top="567" w:right="1418" w:bottom="567" w:left="1531" w:header="567" w:footer="567" w:gutter="0"/>
          <w:pgNumType w:start="0"/>
          <w:cols w:space="720" w:num="1"/>
          <w:titlePg/>
          <w:docGrid w:type="lines" w:linePitch="312" w:charSpace="0"/>
        </w:sectPr>
      </w:pPr>
      <w:bookmarkStart w:id="4" w:name="_Toc383203581"/>
      <w:bookmarkStart w:id="5" w:name="_Toc524731339"/>
      <w:bookmarkStart w:id="6" w:name="_Toc382575204"/>
      <w:bookmarkStart w:id="7" w:name="_Toc382338776"/>
      <w:bookmarkStart w:id="8" w:name="_Toc383203600"/>
      <w:bookmarkStart w:id="9" w:name="_Toc382338912"/>
      <w:bookmarkStart w:id="10" w:name="_Toc382509074"/>
    </w:p>
    <w:p w14:paraId="531462BA">
      <w:pPr>
        <w:pStyle w:val="4"/>
        <w:numPr>
          <w:ilvl w:val="1"/>
          <w:numId w:val="0"/>
        </w:numPr>
        <w:tabs>
          <w:tab w:val="left" w:pos="2490"/>
        </w:tabs>
        <w:autoSpaceDE w:val="0"/>
        <w:spacing w:line="0" w:lineRule="atLeast"/>
        <w:rPr>
          <w:rFonts w:ascii="微软雅黑" w:hAnsi="微软雅黑" w:eastAsia="微软雅黑"/>
          <w:bCs/>
          <w:sz w:val="44"/>
          <w:szCs w:val="44"/>
        </w:rPr>
      </w:pPr>
      <w:r>
        <w:rPr>
          <w:rFonts w:hint="eastAsia" w:ascii="微软雅黑" w:hAnsi="微软雅黑" w:eastAsia="微软雅黑"/>
          <w:bCs/>
          <w:sz w:val="44"/>
          <w:szCs w:val="44"/>
        </w:rPr>
        <w:t>一、概述</w:t>
      </w:r>
      <w:bookmarkEnd w:id="4"/>
      <w:bookmarkEnd w:id="5"/>
      <w:bookmarkEnd w:id="6"/>
      <w:bookmarkEnd w:id="7"/>
      <w:bookmarkEnd w:id="8"/>
      <w:bookmarkEnd w:id="9"/>
      <w:bookmarkEnd w:id="10"/>
    </w:p>
    <w:p w14:paraId="0E53B680">
      <w:pPr>
        <w:pStyle w:val="4"/>
        <w:numPr>
          <w:ilvl w:val="1"/>
          <w:numId w:val="0"/>
        </w:numPr>
        <w:tabs>
          <w:tab w:val="left" w:pos="2490"/>
        </w:tabs>
        <w:autoSpaceDE w:val="0"/>
        <w:spacing w:line="0" w:lineRule="atLeast"/>
        <w:rPr>
          <w:rFonts w:ascii="微软雅黑" w:hAnsi="微软雅黑" w:eastAsia="微软雅黑"/>
          <w:bCs/>
          <w:sz w:val="44"/>
          <w:szCs w:val="44"/>
        </w:rPr>
      </w:pPr>
      <w:bookmarkStart w:id="11" w:name="_Toc382338777"/>
      <w:bookmarkStart w:id="12" w:name="_Toc524731340"/>
      <w:bookmarkStart w:id="13" w:name="_Toc382575205"/>
      <w:bookmarkStart w:id="14" w:name="_Toc383203601"/>
      <w:bookmarkStart w:id="15" w:name="_Toc382338913"/>
      <w:bookmarkStart w:id="16" w:name="_Toc380073265"/>
      <w:bookmarkStart w:id="17" w:name="_Toc382509075"/>
      <w:bookmarkStart w:id="18" w:name="_Toc383203582"/>
      <w:bookmarkStart w:id="19" w:name="_Toc371944383"/>
      <w:r>
        <w:rPr>
          <w:rFonts w:hint="eastAsia" w:ascii="微软雅黑" w:hAnsi="微软雅黑" w:eastAsia="微软雅黑"/>
          <w:bCs/>
          <w:sz w:val="28"/>
          <w:szCs w:val="28"/>
        </w:rPr>
        <w:t>1.1  常规用途</w:t>
      </w:r>
      <w:bookmarkEnd w:id="11"/>
      <w:bookmarkEnd w:id="12"/>
      <w:bookmarkEnd w:id="13"/>
      <w:bookmarkEnd w:id="14"/>
      <w:bookmarkEnd w:id="15"/>
      <w:bookmarkEnd w:id="16"/>
      <w:bookmarkEnd w:id="17"/>
      <w:bookmarkEnd w:id="18"/>
      <w:bookmarkEnd w:id="19"/>
    </w:p>
    <w:p w14:paraId="33768711">
      <w:pPr>
        <w:spacing w:line="0" w:lineRule="atLeast"/>
        <w:ind w:firstLine="482"/>
        <w:rPr>
          <w:rFonts w:ascii="微软雅黑" w:hAnsi="微软雅黑" w:eastAsia="微软雅黑"/>
          <w:sz w:val="28"/>
        </w:rPr>
      </w:pPr>
      <w:r>
        <w:rPr>
          <w:rFonts w:hint="eastAsia" w:ascii="微软雅黑" w:hAnsi="微软雅黑" w:eastAsia="微软雅黑"/>
          <w:sz w:val="28"/>
        </w:rPr>
        <w:t>电力设备的接地引下线与地网的可靠、有效连接是设备安全运行的根本保障。接地引下线是电力设备与地网的连接部分，在电力设备的长时间运行过程中，连接处有可能因受潮等因素影响，出现接点锈蚀、甚至断裂等现象，导致接地引下线与主接地网连接点电阻增大，从而不能满足电力规程的要求，使设备在运行中存在不安全隐患，严重时会造成设备失地运行。因此在《防止电力生产重大事故的二十五项重点要求》中，明确提出接地装置引下线的导通检测工作应每年进行一次。</w:t>
      </w:r>
    </w:p>
    <w:p w14:paraId="6C20FAC0">
      <w:pPr>
        <w:spacing w:line="0" w:lineRule="atLeast"/>
        <w:ind w:firstLine="482"/>
        <w:rPr>
          <w:rFonts w:ascii="微软雅黑" w:hAnsi="微软雅黑" w:eastAsia="微软雅黑"/>
          <w:sz w:val="28"/>
        </w:rPr>
      </w:pPr>
    </w:p>
    <w:p w14:paraId="4B3F5727">
      <w:pPr>
        <w:spacing w:line="0" w:lineRule="atLeast"/>
        <w:ind w:firstLine="482"/>
        <w:rPr>
          <w:sz w:val="24"/>
        </w:rPr>
      </w:pPr>
      <w:r>
        <w:rPr>
          <w:rFonts w:hint="eastAsia" w:ascii="微软雅黑" w:hAnsi="微软雅黑" w:eastAsia="微软雅黑"/>
          <w:sz w:val="28"/>
        </w:rPr>
        <w:t>接地导通电阻测试仪是我公司研制的一种自动化程度很高的便携式测试仪，用于变电站内各个电力设备接地引下线之间的导通电阻值的测量。仪器采用高性能单片机控制，可实现测试过程智能化，具有体积小，携带方便，操作简单，精度高，测试速度快，复测性好，读数直观，是符合规程要求的理想专用仪器。</w:t>
      </w:r>
    </w:p>
    <w:p w14:paraId="015AA10A">
      <w:pPr>
        <w:spacing w:line="0" w:lineRule="atLeast"/>
        <w:ind w:firstLine="482"/>
        <w:rPr>
          <w:rFonts w:ascii="微软雅黑" w:hAnsi="微软雅黑" w:eastAsia="微软雅黑"/>
          <w:sz w:val="28"/>
        </w:rPr>
      </w:pPr>
    </w:p>
    <w:p w14:paraId="3F29F35E">
      <w:pPr>
        <w:pStyle w:val="4"/>
        <w:numPr>
          <w:ilvl w:val="1"/>
          <w:numId w:val="0"/>
        </w:numPr>
        <w:tabs>
          <w:tab w:val="left" w:pos="2490"/>
        </w:tabs>
        <w:autoSpaceDE w:val="0"/>
        <w:spacing w:line="0" w:lineRule="atLeast"/>
        <w:rPr>
          <w:rFonts w:ascii="微软雅黑" w:hAnsi="微软雅黑" w:eastAsia="微软雅黑"/>
          <w:bCs/>
          <w:sz w:val="44"/>
          <w:szCs w:val="44"/>
        </w:rPr>
      </w:pPr>
      <w:bookmarkStart w:id="20" w:name="_Toc382575206"/>
      <w:bookmarkStart w:id="21" w:name="_Toc382338778"/>
      <w:bookmarkStart w:id="22" w:name="_Toc383203602"/>
      <w:bookmarkStart w:id="23" w:name="_Toc382338914"/>
      <w:bookmarkStart w:id="24" w:name="_Toc382509076"/>
      <w:bookmarkStart w:id="25" w:name="_Toc380073266"/>
      <w:bookmarkStart w:id="26" w:name="_Toc524731341"/>
      <w:bookmarkStart w:id="27" w:name="_Toc371944384"/>
      <w:bookmarkStart w:id="28" w:name="_Toc383203583"/>
      <w:r>
        <w:rPr>
          <w:rFonts w:hint="eastAsia" w:ascii="微软雅黑" w:hAnsi="微软雅黑" w:eastAsia="微软雅黑"/>
          <w:bCs/>
          <w:sz w:val="28"/>
          <w:szCs w:val="28"/>
        </w:rPr>
        <w:t>1.2  安全事项</w:t>
      </w:r>
      <w:bookmarkEnd w:id="20"/>
      <w:bookmarkEnd w:id="21"/>
      <w:bookmarkEnd w:id="22"/>
      <w:bookmarkEnd w:id="23"/>
      <w:bookmarkEnd w:id="24"/>
      <w:bookmarkEnd w:id="25"/>
      <w:bookmarkEnd w:id="26"/>
      <w:bookmarkEnd w:id="27"/>
      <w:bookmarkEnd w:id="28"/>
    </w:p>
    <w:p w14:paraId="5D8DE259">
      <w:pPr>
        <w:numPr>
          <w:ilvl w:val="0"/>
          <w:numId w:val="2"/>
        </w:numPr>
        <w:tabs>
          <w:tab w:val="left" w:pos="360"/>
        </w:tabs>
        <w:spacing w:line="0" w:lineRule="atLeast"/>
        <w:rPr>
          <w:rFonts w:ascii="微软雅黑" w:hAnsi="微软雅黑" w:eastAsia="微软雅黑"/>
          <w:kern w:val="0"/>
          <w:sz w:val="28"/>
        </w:rPr>
      </w:pPr>
      <w:bookmarkStart w:id="29" w:name="_Toc382509077"/>
      <w:bookmarkStart w:id="30" w:name="_Toc382338779"/>
      <w:bookmarkStart w:id="31" w:name="_Toc382338915"/>
      <w:bookmarkStart w:id="32" w:name="_Toc383203584"/>
      <w:bookmarkStart w:id="33" w:name="_Toc383203603"/>
      <w:bookmarkStart w:id="34" w:name="_Toc380073267"/>
      <w:bookmarkStart w:id="35" w:name="_Toc382575207"/>
      <w:bookmarkStart w:id="36" w:name="_Toc371944385"/>
      <w:r>
        <w:rPr>
          <w:rFonts w:hint="eastAsia" w:ascii="微软雅黑" w:hAnsi="微软雅黑" w:eastAsia="微软雅黑"/>
          <w:kern w:val="0"/>
          <w:sz w:val="28"/>
        </w:rPr>
        <w:t>本仪器户内、户外均可使用，但应避免雨淋、腐蚀气体、尘埃、</w:t>
      </w:r>
      <w:r>
        <w:rPr>
          <w:rFonts w:hint="eastAsia" w:ascii="微软雅黑" w:hAnsi="微软雅黑" w:eastAsia="微软雅黑"/>
          <w:b/>
          <w:color w:val="0000CC"/>
          <w:kern w:val="0"/>
          <w:sz w:val="28"/>
        </w:rPr>
        <w:t>高温</w:t>
      </w:r>
      <w:r>
        <w:rPr>
          <w:rFonts w:hint="eastAsia" w:ascii="微软雅黑" w:hAnsi="微软雅黑" w:eastAsia="微软雅黑"/>
          <w:kern w:val="0"/>
          <w:sz w:val="28"/>
        </w:rPr>
        <w:t>等场所使用。</w:t>
      </w:r>
    </w:p>
    <w:p w14:paraId="665536E8">
      <w:pPr>
        <w:numPr>
          <w:ilvl w:val="0"/>
          <w:numId w:val="2"/>
        </w:numPr>
        <w:tabs>
          <w:tab w:val="left" w:pos="360"/>
        </w:tabs>
        <w:spacing w:line="0" w:lineRule="atLeast"/>
        <w:rPr>
          <w:rFonts w:ascii="微软雅黑" w:hAnsi="微软雅黑" w:eastAsia="微软雅黑"/>
          <w:kern w:val="0"/>
          <w:sz w:val="28"/>
        </w:rPr>
      </w:pPr>
      <w:r>
        <w:rPr>
          <w:rFonts w:hint="eastAsia" w:ascii="微软雅黑" w:hAnsi="微软雅黑" w:eastAsia="微软雅黑"/>
          <w:kern w:val="0"/>
          <w:sz w:val="28"/>
        </w:rPr>
        <w:t>使用本仪器前一定要认真阅读本手册。</w:t>
      </w:r>
    </w:p>
    <w:p w14:paraId="0F3BA528">
      <w:pPr>
        <w:numPr>
          <w:ilvl w:val="0"/>
          <w:numId w:val="2"/>
        </w:numPr>
        <w:tabs>
          <w:tab w:val="left" w:pos="360"/>
        </w:tabs>
        <w:spacing w:line="0" w:lineRule="atLeast"/>
        <w:rPr>
          <w:rFonts w:ascii="微软雅黑" w:hAnsi="微软雅黑" w:eastAsia="微软雅黑"/>
          <w:kern w:val="0"/>
          <w:sz w:val="28"/>
        </w:rPr>
      </w:pPr>
      <w:r>
        <w:rPr>
          <w:rFonts w:hint="eastAsia" w:ascii="微软雅黑" w:hAnsi="微软雅黑" w:eastAsia="微软雅黑"/>
          <w:kern w:val="0"/>
          <w:sz w:val="28"/>
        </w:rPr>
        <w:t>仪器的操作者应具备一般电气设备或仪器的使用常识。</w:t>
      </w:r>
    </w:p>
    <w:p w14:paraId="074A0253">
      <w:pPr>
        <w:numPr>
          <w:ilvl w:val="0"/>
          <w:numId w:val="2"/>
        </w:numPr>
        <w:tabs>
          <w:tab w:val="left" w:pos="360"/>
        </w:tabs>
        <w:spacing w:line="0" w:lineRule="atLeast"/>
        <w:rPr>
          <w:rFonts w:ascii="微软雅黑" w:hAnsi="微软雅黑" w:eastAsia="微软雅黑"/>
          <w:kern w:val="0"/>
          <w:sz w:val="28"/>
        </w:rPr>
      </w:pPr>
      <w:r>
        <w:rPr>
          <w:rFonts w:hint="eastAsia" w:ascii="微软雅黑" w:hAnsi="微软雅黑" w:eastAsia="微软雅黑"/>
          <w:kern w:val="0"/>
          <w:sz w:val="28"/>
        </w:rPr>
        <w:t>本仪表属高精密仪表，应避免剧烈振动。</w:t>
      </w:r>
    </w:p>
    <w:p w14:paraId="19497F97">
      <w:pPr>
        <w:numPr>
          <w:ilvl w:val="0"/>
          <w:numId w:val="2"/>
        </w:numPr>
        <w:tabs>
          <w:tab w:val="left" w:pos="360"/>
        </w:tabs>
        <w:spacing w:line="0" w:lineRule="atLeast"/>
        <w:rPr>
          <w:rFonts w:ascii="微软雅黑" w:hAnsi="微软雅黑" w:eastAsia="微软雅黑"/>
          <w:kern w:val="0"/>
          <w:sz w:val="28"/>
        </w:rPr>
      </w:pPr>
      <w:r>
        <w:rPr>
          <w:rFonts w:hint="eastAsia" w:ascii="微软雅黑" w:hAnsi="微软雅黑" w:eastAsia="微软雅黑"/>
          <w:kern w:val="0"/>
          <w:sz w:val="28"/>
        </w:rPr>
        <w:t>对本仪器的维修、维护和调试应由专业人员进行。</w:t>
      </w:r>
    </w:p>
    <w:p w14:paraId="61A6C9FD">
      <w:pPr>
        <w:numPr>
          <w:ilvl w:val="0"/>
          <w:numId w:val="2"/>
        </w:numPr>
        <w:tabs>
          <w:tab w:val="left" w:pos="360"/>
        </w:tabs>
        <w:spacing w:line="0" w:lineRule="atLeast"/>
        <w:rPr>
          <w:rFonts w:ascii="微软雅黑" w:hAnsi="微软雅黑" w:eastAsia="微软雅黑"/>
          <w:kern w:val="0"/>
          <w:sz w:val="28"/>
        </w:rPr>
      </w:pPr>
      <w:r>
        <w:rPr>
          <w:rFonts w:hint="eastAsia" w:ascii="微软雅黑" w:hAnsi="微软雅黑" w:eastAsia="微软雅黑"/>
          <w:kern w:val="0"/>
          <w:sz w:val="28"/>
        </w:rPr>
        <w:t>测试完毕后，一定要使仪器复位后关闭电源，再拆除测试线。</w:t>
      </w:r>
    </w:p>
    <w:p w14:paraId="2094FB1E">
      <w:pPr>
        <w:numPr>
          <w:ilvl w:val="0"/>
          <w:numId w:val="2"/>
        </w:numPr>
        <w:tabs>
          <w:tab w:val="left" w:pos="360"/>
        </w:tabs>
        <w:spacing w:line="0" w:lineRule="atLeast"/>
        <w:rPr>
          <w:rFonts w:ascii="微软雅黑" w:hAnsi="微软雅黑" w:eastAsia="微软雅黑"/>
          <w:kern w:val="0"/>
          <w:sz w:val="28"/>
        </w:rPr>
      </w:pPr>
      <w:r>
        <w:rPr>
          <w:rFonts w:hint="eastAsia" w:ascii="微软雅黑" w:hAnsi="微软雅黑" w:eastAsia="微软雅黑"/>
          <w:kern w:val="0"/>
          <w:sz w:val="28"/>
        </w:rPr>
        <w:t>在测试过程中，禁止拆卸和移动测试夹和供电线路。</w:t>
      </w:r>
    </w:p>
    <w:p w14:paraId="51135D0E">
      <w:pPr>
        <w:tabs>
          <w:tab w:val="left" w:pos="360"/>
        </w:tabs>
        <w:spacing w:line="0" w:lineRule="atLeast"/>
        <w:rPr>
          <w:rFonts w:ascii="微软雅黑" w:hAnsi="微软雅黑" w:eastAsia="微软雅黑"/>
          <w:kern w:val="0"/>
          <w:sz w:val="28"/>
        </w:rPr>
      </w:pPr>
    </w:p>
    <w:p w14:paraId="1734CAEA">
      <w:pPr>
        <w:tabs>
          <w:tab w:val="left" w:pos="7215"/>
        </w:tabs>
        <w:spacing w:line="0" w:lineRule="atLeast"/>
        <w:rPr>
          <w:rFonts w:ascii="微软雅黑" w:hAnsi="微软雅黑" w:eastAsia="微软雅黑"/>
          <w:kern w:val="0"/>
          <w:sz w:val="28"/>
        </w:rPr>
      </w:pPr>
      <w:r>
        <w:rPr>
          <w:rFonts w:hint="eastAsia" w:ascii="微软雅黑" w:hAnsi="微软雅黑" w:eastAsia="微软雅黑"/>
          <w:kern w:val="0"/>
          <w:sz w:val="28"/>
        </w:rPr>
        <w:tab/>
      </w:r>
    </w:p>
    <w:p w14:paraId="2EEBFEF3">
      <w:pPr>
        <w:tabs>
          <w:tab w:val="left" w:pos="360"/>
        </w:tabs>
        <w:spacing w:line="0" w:lineRule="atLeast"/>
        <w:rPr>
          <w:rFonts w:ascii="微软雅黑" w:hAnsi="微软雅黑" w:eastAsia="微软雅黑"/>
          <w:kern w:val="0"/>
          <w:sz w:val="28"/>
        </w:rPr>
      </w:pPr>
    </w:p>
    <w:p w14:paraId="25301C16">
      <w:pPr>
        <w:pStyle w:val="4"/>
        <w:numPr>
          <w:ilvl w:val="1"/>
          <w:numId w:val="0"/>
        </w:numPr>
        <w:tabs>
          <w:tab w:val="left" w:pos="2490"/>
        </w:tabs>
        <w:autoSpaceDE w:val="0"/>
        <w:spacing w:line="0" w:lineRule="atLeast"/>
        <w:rPr>
          <w:rFonts w:ascii="微软雅黑" w:hAnsi="微软雅黑" w:eastAsia="微软雅黑"/>
          <w:bCs/>
          <w:sz w:val="44"/>
          <w:szCs w:val="44"/>
        </w:rPr>
      </w:pPr>
      <w:bookmarkStart w:id="37" w:name="_Toc524731342"/>
      <w:r>
        <w:rPr>
          <w:rFonts w:hint="eastAsia" w:ascii="微软雅黑" w:hAnsi="微软雅黑" w:eastAsia="微软雅黑"/>
          <w:bCs/>
          <w:sz w:val="28"/>
          <w:szCs w:val="28"/>
        </w:rPr>
        <w:t>1.3  依据标准</w:t>
      </w:r>
      <w:bookmarkEnd w:id="29"/>
      <w:bookmarkEnd w:id="30"/>
      <w:bookmarkEnd w:id="31"/>
      <w:bookmarkEnd w:id="32"/>
      <w:bookmarkEnd w:id="33"/>
      <w:bookmarkEnd w:id="34"/>
      <w:bookmarkEnd w:id="35"/>
      <w:bookmarkEnd w:id="36"/>
      <w:bookmarkEnd w:id="37"/>
    </w:p>
    <w:p w14:paraId="209F88AF">
      <w:pPr>
        <w:spacing w:line="0" w:lineRule="atLeast"/>
        <w:jc w:val="center"/>
        <w:rPr>
          <w:rFonts w:ascii="微软雅黑" w:hAnsi="微软雅黑" w:eastAsia="微软雅黑"/>
          <w:sz w:val="28"/>
          <w:szCs w:val="28"/>
        </w:rPr>
      </w:pPr>
      <w:r>
        <w:rPr>
          <w:rFonts w:hint="eastAsia" w:ascii="微软雅黑" w:hAnsi="微软雅黑" w:eastAsia="微软雅黑"/>
          <w:b/>
          <w:sz w:val="28"/>
          <w:szCs w:val="28"/>
        </w:rPr>
        <w:t>LNDT-10A</w:t>
      </w:r>
      <w:r>
        <w:rPr>
          <w:rFonts w:ascii="微软雅黑" w:hAnsi="微软雅黑" w:eastAsia="微软雅黑"/>
          <w:b/>
          <w:sz w:val="28"/>
          <w:szCs w:val="28"/>
        </w:rPr>
        <w:t xml:space="preserve"> </w:t>
      </w:r>
      <w:r>
        <w:rPr>
          <w:rFonts w:hint="eastAsia" w:ascii="微软雅黑" w:hAnsi="微软雅黑" w:eastAsia="微软雅黑"/>
          <w:b/>
          <w:sz w:val="28"/>
          <w:szCs w:val="28"/>
          <w:lang w:eastAsia="zh-CN"/>
        </w:rPr>
        <w:t>接地导通电阻测试仪</w:t>
      </w:r>
      <w:r>
        <w:rPr>
          <w:rFonts w:hint="eastAsia" w:ascii="微软雅黑" w:hAnsi="微软雅黑" w:eastAsia="微软雅黑"/>
          <w:sz w:val="28"/>
          <w:szCs w:val="28"/>
        </w:rPr>
        <w:t>依据的相关标准如下表所示：</w:t>
      </w:r>
    </w:p>
    <w:tbl>
      <w:tblPr>
        <w:tblStyle w:val="88"/>
        <w:tblW w:w="0" w:type="auto"/>
        <w:tblInd w:w="108"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900"/>
        <w:gridCol w:w="8100"/>
      </w:tblGrid>
      <w:tr w14:paraId="7A17337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00" w:type="dxa"/>
            <w:tcBorders>
              <w:top w:val="single" w:color="000000" w:sz="12" w:space="0"/>
            </w:tcBorders>
            <w:vAlign w:val="center"/>
          </w:tcPr>
          <w:p w14:paraId="04CA7800">
            <w:pPr>
              <w:spacing w:line="0" w:lineRule="atLeast"/>
              <w:jc w:val="center"/>
              <w:rPr>
                <w:rFonts w:ascii="微软雅黑" w:hAnsi="微软雅黑" w:eastAsia="微软雅黑"/>
                <w:sz w:val="24"/>
              </w:rPr>
            </w:pPr>
            <w:r>
              <w:rPr>
                <w:rFonts w:hint="eastAsia" w:ascii="微软雅黑" w:hAnsi="微软雅黑" w:eastAsia="微软雅黑"/>
                <w:sz w:val="24"/>
              </w:rPr>
              <w:t>序号</w:t>
            </w:r>
          </w:p>
        </w:tc>
        <w:tc>
          <w:tcPr>
            <w:tcW w:w="8100" w:type="dxa"/>
            <w:tcBorders>
              <w:top w:val="single" w:color="000000" w:sz="12" w:space="0"/>
            </w:tcBorders>
          </w:tcPr>
          <w:p w14:paraId="3366798D">
            <w:pPr>
              <w:spacing w:line="0" w:lineRule="atLeast"/>
              <w:jc w:val="center"/>
              <w:rPr>
                <w:rFonts w:ascii="微软雅黑" w:hAnsi="微软雅黑" w:eastAsia="微软雅黑"/>
                <w:sz w:val="24"/>
              </w:rPr>
            </w:pPr>
            <w:r>
              <w:rPr>
                <w:rFonts w:hint="eastAsia" w:ascii="微软雅黑" w:hAnsi="微软雅黑" w:eastAsia="微软雅黑"/>
                <w:sz w:val="24"/>
              </w:rPr>
              <w:t>标准名称</w:t>
            </w:r>
          </w:p>
        </w:tc>
      </w:tr>
      <w:tr w14:paraId="7F4C3CE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00" w:type="dxa"/>
            <w:vAlign w:val="center"/>
          </w:tcPr>
          <w:p w14:paraId="402FA3DA">
            <w:pPr>
              <w:spacing w:line="0" w:lineRule="atLeast"/>
              <w:jc w:val="center"/>
              <w:rPr>
                <w:rFonts w:ascii="微软雅黑" w:hAnsi="微软雅黑" w:eastAsia="微软雅黑"/>
                <w:sz w:val="24"/>
              </w:rPr>
            </w:pPr>
            <w:r>
              <w:rPr>
                <w:rFonts w:ascii="微软雅黑" w:hAnsi="微软雅黑" w:eastAsia="微软雅黑"/>
                <w:sz w:val="24"/>
              </w:rPr>
              <w:t>1</w:t>
            </w:r>
          </w:p>
        </w:tc>
        <w:tc>
          <w:tcPr>
            <w:tcW w:w="8100" w:type="dxa"/>
          </w:tcPr>
          <w:p w14:paraId="23C48D46">
            <w:pPr>
              <w:spacing w:line="0" w:lineRule="atLeast"/>
              <w:rPr>
                <w:rFonts w:ascii="微软雅黑" w:hAnsi="微软雅黑" w:eastAsia="微软雅黑"/>
                <w:sz w:val="24"/>
              </w:rPr>
            </w:pPr>
            <w:r>
              <w:rPr>
                <w:rFonts w:ascii="微软雅黑" w:hAnsi="微软雅黑" w:eastAsia="微软雅黑" w:cs="Arial"/>
                <w:sz w:val="24"/>
                <w:shd w:val="clear" w:color="auto" w:fill="FFFFFF"/>
              </w:rPr>
              <w:t>GB50150-2006</w:t>
            </w:r>
            <w:r>
              <w:rPr>
                <w:rFonts w:hint="eastAsia" w:ascii="微软雅黑" w:hAnsi="微软雅黑" w:eastAsia="微软雅黑" w:cs="Arial"/>
                <w:sz w:val="24"/>
                <w:shd w:val="clear" w:color="auto" w:fill="FFFFFF"/>
              </w:rPr>
              <w:t>　　</w:t>
            </w:r>
            <w:r>
              <w:rPr>
                <w:rFonts w:ascii="微软雅黑" w:hAnsi="微软雅黑" w:eastAsia="微软雅黑" w:cs="Arial"/>
                <w:sz w:val="24"/>
                <w:shd w:val="clear" w:color="auto" w:fill="FFFFFF"/>
              </w:rPr>
              <w:t xml:space="preserve">   </w:t>
            </w:r>
            <w:r>
              <w:rPr>
                <w:rFonts w:hint="eastAsia" w:ascii="微软雅黑" w:hAnsi="微软雅黑" w:eastAsia="微软雅黑" w:cs="Arial"/>
                <w:sz w:val="24"/>
                <w:shd w:val="clear" w:color="auto" w:fill="FFFFFF"/>
              </w:rPr>
              <w:t xml:space="preserve">   《电气装置安装工程电气设备交接试验标准》</w:t>
            </w:r>
          </w:p>
        </w:tc>
      </w:tr>
      <w:tr w14:paraId="4779FA4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00" w:type="dxa"/>
            <w:vAlign w:val="center"/>
          </w:tcPr>
          <w:p w14:paraId="02408537">
            <w:pPr>
              <w:spacing w:line="0" w:lineRule="atLeast"/>
              <w:jc w:val="center"/>
              <w:rPr>
                <w:rFonts w:ascii="微软雅黑" w:hAnsi="微软雅黑" w:eastAsia="微软雅黑"/>
                <w:sz w:val="24"/>
              </w:rPr>
            </w:pPr>
            <w:r>
              <w:rPr>
                <w:rFonts w:ascii="微软雅黑" w:hAnsi="微软雅黑" w:eastAsia="微软雅黑"/>
                <w:sz w:val="24"/>
              </w:rPr>
              <w:t>2</w:t>
            </w:r>
          </w:p>
        </w:tc>
        <w:tc>
          <w:tcPr>
            <w:tcW w:w="8100" w:type="dxa"/>
            <w:vAlign w:val="center"/>
          </w:tcPr>
          <w:p w14:paraId="78692993">
            <w:pPr>
              <w:spacing w:line="0" w:lineRule="atLeast"/>
              <w:rPr>
                <w:rFonts w:ascii="微软雅黑" w:hAnsi="微软雅黑" w:eastAsia="微软雅黑"/>
                <w:b/>
                <w:color w:val="0000FF"/>
                <w:sz w:val="24"/>
              </w:rPr>
            </w:pPr>
            <w:r>
              <w:rPr>
                <w:rStyle w:val="92"/>
                <w:rFonts w:ascii="微软雅黑" w:hAnsi="微软雅黑" w:eastAsia="微软雅黑"/>
                <w:b/>
                <w:i w:val="0"/>
                <w:iCs w:val="0"/>
                <w:color w:val="0000FF"/>
                <w:sz w:val="24"/>
                <w:shd w:val="clear" w:color="auto" w:fill="FFFFFF"/>
              </w:rPr>
              <w:t>GB6587-86</w:t>
            </w:r>
            <w:r>
              <w:rPr>
                <w:rStyle w:val="92"/>
                <w:rFonts w:hint="eastAsia" w:ascii="微软雅黑" w:hAnsi="微软雅黑" w:eastAsia="微软雅黑"/>
                <w:b/>
                <w:i w:val="0"/>
                <w:iCs w:val="0"/>
                <w:color w:val="0000FF"/>
                <w:sz w:val="24"/>
                <w:shd w:val="clear" w:color="auto" w:fill="FFFFFF"/>
              </w:rPr>
              <w:t xml:space="preserve">            </w:t>
            </w:r>
            <w:r>
              <w:rPr>
                <w:rFonts w:ascii="微软雅黑" w:hAnsi="微软雅黑" w:eastAsia="微软雅黑"/>
                <w:b/>
                <w:color w:val="0000FF"/>
                <w:sz w:val="24"/>
                <w:shd w:val="clear" w:color="auto" w:fill="FFFFFF"/>
              </w:rPr>
              <w:t>《电子测量仪器环境试验总纲》</w:t>
            </w:r>
          </w:p>
        </w:tc>
      </w:tr>
      <w:tr w14:paraId="37EBF2F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00" w:type="dxa"/>
            <w:vAlign w:val="center"/>
          </w:tcPr>
          <w:p w14:paraId="66454C2E">
            <w:pPr>
              <w:spacing w:line="0" w:lineRule="atLeast"/>
              <w:jc w:val="center"/>
              <w:rPr>
                <w:rFonts w:ascii="微软雅黑" w:hAnsi="微软雅黑" w:eastAsia="微软雅黑"/>
                <w:sz w:val="24"/>
              </w:rPr>
            </w:pPr>
            <w:r>
              <w:rPr>
                <w:rFonts w:ascii="微软雅黑" w:hAnsi="微软雅黑" w:eastAsia="微软雅黑"/>
                <w:sz w:val="24"/>
              </w:rPr>
              <w:t>3</w:t>
            </w:r>
          </w:p>
        </w:tc>
        <w:tc>
          <w:tcPr>
            <w:tcW w:w="8100" w:type="dxa"/>
            <w:vAlign w:val="center"/>
          </w:tcPr>
          <w:p w14:paraId="681A407B">
            <w:pPr>
              <w:spacing w:line="0" w:lineRule="atLeast"/>
              <w:rPr>
                <w:rFonts w:ascii="微软雅黑" w:hAnsi="微软雅黑" w:eastAsia="微软雅黑"/>
                <w:b/>
                <w:bCs/>
                <w:color w:val="0000FF"/>
                <w:sz w:val="24"/>
              </w:rPr>
            </w:pPr>
            <w:r>
              <w:rPr>
                <w:rFonts w:ascii="微软雅黑" w:hAnsi="微软雅黑" w:eastAsia="微软雅黑"/>
                <w:b/>
                <w:color w:val="0000FF"/>
                <w:sz w:val="24"/>
                <w:shd w:val="clear" w:color="auto" w:fill="FFFFFF"/>
              </w:rPr>
              <w:t>GB6593-86</w:t>
            </w:r>
            <w:r>
              <w:rPr>
                <w:rFonts w:hint="eastAsia" w:ascii="微软雅黑" w:hAnsi="微软雅黑" w:eastAsia="微软雅黑"/>
                <w:b/>
                <w:color w:val="0000FF"/>
                <w:sz w:val="24"/>
                <w:shd w:val="clear" w:color="auto" w:fill="FFFFFF"/>
              </w:rPr>
              <w:t xml:space="preserve">            </w:t>
            </w:r>
            <w:r>
              <w:rPr>
                <w:rFonts w:ascii="微软雅黑" w:hAnsi="微软雅黑" w:eastAsia="微软雅黑"/>
                <w:b/>
                <w:color w:val="0000FF"/>
                <w:sz w:val="24"/>
                <w:shd w:val="clear" w:color="auto" w:fill="FFFFFF"/>
              </w:rPr>
              <w:t>《电子仪器质量检定规则》</w:t>
            </w:r>
          </w:p>
        </w:tc>
      </w:tr>
      <w:tr w14:paraId="225F77C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00" w:type="dxa"/>
            <w:vAlign w:val="center"/>
          </w:tcPr>
          <w:p w14:paraId="5724BBE8">
            <w:pPr>
              <w:spacing w:line="0" w:lineRule="atLeast"/>
              <w:jc w:val="center"/>
              <w:rPr>
                <w:rFonts w:ascii="微软雅黑" w:hAnsi="微软雅黑" w:eastAsia="微软雅黑"/>
                <w:sz w:val="24"/>
              </w:rPr>
            </w:pPr>
            <w:r>
              <w:rPr>
                <w:rFonts w:ascii="微软雅黑" w:hAnsi="微软雅黑" w:eastAsia="微软雅黑"/>
                <w:sz w:val="24"/>
              </w:rPr>
              <w:t>4</w:t>
            </w:r>
          </w:p>
        </w:tc>
        <w:tc>
          <w:tcPr>
            <w:tcW w:w="8100" w:type="dxa"/>
          </w:tcPr>
          <w:p w14:paraId="3A8CEBAE">
            <w:pPr>
              <w:autoSpaceDE w:val="0"/>
              <w:spacing w:line="0" w:lineRule="atLeast"/>
              <w:rPr>
                <w:rFonts w:ascii="微软雅黑" w:hAnsi="微软雅黑" w:eastAsia="微软雅黑"/>
                <w:b/>
                <w:bCs/>
                <w:color w:val="0000FF"/>
                <w:sz w:val="24"/>
              </w:rPr>
            </w:pPr>
            <w:r>
              <w:rPr>
                <w:rFonts w:hint="eastAsia" w:ascii="微软雅黑" w:hAnsi="微软雅黑" w:eastAsia="微软雅黑"/>
                <w:b/>
                <w:bCs/>
                <w:color w:val="0000FF"/>
                <w:sz w:val="24"/>
                <w:shd w:val="clear" w:color="auto" w:fill="FFFFFF"/>
              </w:rPr>
              <w:t xml:space="preserve">GB/T 28030-2011      </w:t>
            </w:r>
            <w:r>
              <w:rPr>
                <w:rFonts w:hint="eastAsia" w:ascii="微软雅黑" w:hAnsi="微软雅黑" w:eastAsia="微软雅黑" w:cs="Arial"/>
                <w:b/>
                <w:color w:val="0000FF"/>
                <w:sz w:val="24"/>
                <w:shd w:val="clear" w:color="auto" w:fill="FFFFFF"/>
              </w:rPr>
              <w:t>《</w:t>
            </w:r>
            <w:r>
              <w:rPr>
                <w:rFonts w:hint="eastAsia" w:ascii="微软雅黑" w:hAnsi="微软雅黑" w:eastAsia="微软雅黑"/>
                <w:b/>
                <w:color w:val="0000FF"/>
                <w:sz w:val="24"/>
                <w:shd w:val="clear" w:color="auto" w:fill="FFFFFF"/>
              </w:rPr>
              <w:t>接地导通电阻测试仪</w:t>
            </w:r>
            <w:r>
              <w:rPr>
                <w:rFonts w:hint="eastAsia" w:ascii="微软雅黑" w:hAnsi="微软雅黑" w:eastAsia="微软雅黑" w:cs="Arial"/>
                <w:b/>
                <w:color w:val="0000FF"/>
                <w:sz w:val="24"/>
                <w:shd w:val="clear" w:color="auto" w:fill="FFFFFF"/>
              </w:rPr>
              <w:t>》</w:t>
            </w:r>
          </w:p>
        </w:tc>
      </w:tr>
      <w:tr w14:paraId="0A4BA6A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00" w:type="dxa"/>
            <w:vAlign w:val="center"/>
          </w:tcPr>
          <w:p w14:paraId="57952E4F">
            <w:pPr>
              <w:spacing w:line="0" w:lineRule="atLeast"/>
              <w:jc w:val="center"/>
              <w:rPr>
                <w:rFonts w:ascii="微软雅黑" w:hAnsi="微软雅黑" w:eastAsia="微软雅黑"/>
                <w:sz w:val="24"/>
              </w:rPr>
            </w:pPr>
            <w:r>
              <w:rPr>
                <w:rFonts w:ascii="微软雅黑" w:hAnsi="微软雅黑" w:eastAsia="微软雅黑"/>
                <w:sz w:val="24"/>
              </w:rPr>
              <w:t>5</w:t>
            </w:r>
          </w:p>
        </w:tc>
        <w:tc>
          <w:tcPr>
            <w:tcW w:w="8100" w:type="dxa"/>
          </w:tcPr>
          <w:p w14:paraId="6C2EFAB6">
            <w:pPr>
              <w:autoSpaceDE w:val="0"/>
              <w:spacing w:line="0" w:lineRule="atLeast"/>
              <w:rPr>
                <w:rFonts w:ascii="微软雅黑" w:hAnsi="微软雅黑" w:eastAsia="微软雅黑" w:cs="Arial"/>
                <w:sz w:val="24"/>
                <w:shd w:val="clear" w:color="auto" w:fill="FFFFFF"/>
              </w:rPr>
            </w:pPr>
            <w:r>
              <w:rPr>
                <w:rFonts w:ascii="微软雅黑" w:hAnsi="微软雅黑" w:eastAsia="微软雅黑" w:cs="Arial"/>
                <w:sz w:val="24"/>
                <w:shd w:val="clear" w:color="auto" w:fill="FFFFFF"/>
              </w:rPr>
              <w:t>DL/T 596-2005    </w:t>
            </w:r>
            <w:r>
              <w:rPr>
                <w:rFonts w:hint="eastAsia" w:ascii="微软雅黑" w:hAnsi="微软雅黑" w:eastAsia="微软雅黑" w:cs="Arial"/>
                <w:sz w:val="24"/>
                <w:shd w:val="clear" w:color="auto" w:fill="FFFFFF"/>
              </w:rPr>
              <w:t xml:space="preserve">       《电力设备预防性试验规程》</w:t>
            </w:r>
          </w:p>
        </w:tc>
      </w:tr>
      <w:tr w14:paraId="3732BDC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00" w:type="dxa"/>
            <w:vAlign w:val="center"/>
          </w:tcPr>
          <w:p w14:paraId="694A5C9D">
            <w:pPr>
              <w:spacing w:line="0" w:lineRule="atLeast"/>
              <w:jc w:val="center"/>
              <w:rPr>
                <w:rFonts w:ascii="微软雅黑" w:hAnsi="微软雅黑" w:eastAsia="微软雅黑"/>
                <w:sz w:val="24"/>
              </w:rPr>
            </w:pPr>
            <w:r>
              <w:rPr>
                <w:rFonts w:ascii="微软雅黑" w:hAnsi="微软雅黑" w:eastAsia="微软雅黑"/>
                <w:sz w:val="24"/>
              </w:rPr>
              <w:t>6</w:t>
            </w:r>
          </w:p>
        </w:tc>
        <w:tc>
          <w:tcPr>
            <w:tcW w:w="8100" w:type="dxa"/>
          </w:tcPr>
          <w:p w14:paraId="645D1D61">
            <w:pPr>
              <w:autoSpaceDE w:val="0"/>
              <w:spacing w:line="0" w:lineRule="atLeast"/>
              <w:rPr>
                <w:rFonts w:ascii="微软雅黑" w:hAnsi="微软雅黑" w:eastAsia="微软雅黑" w:cs="Arial"/>
                <w:sz w:val="24"/>
                <w:shd w:val="clear" w:color="auto" w:fill="FFFFFF"/>
              </w:rPr>
            </w:pPr>
            <w:r>
              <w:rPr>
                <w:rFonts w:ascii="微软雅黑" w:hAnsi="微软雅黑" w:eastAsia="微软雅黑" w:cs="Arial"/>
                <w:sz w:val="24"/>
                <w:shd w:val="clear" w:color="auto" w:fill="FFFFFF"/>
              </w:rPr>
              <w:t xml:space="preserve">DL/T 846-2004     </w:t>
            </w:r>
            <w:r>
              <w:rPr>
                <w:rFonts w:hint="eastAsia" w:ascii="微软雅黑" w:hAnsi="微软雅黑" w:eastAsia="微软雅黑" w:cs="Arial"/>
                <w:sz w:val="24"/>
                <w:shd w:val="clear" w:color="auto" w:fill="FFFFFF"/>
              </w:rPr>
              <w:t xml:space="preserve">     《高电压测试设备通用技术条件系列标准》</w:t>
            </w:r>
          </w:p>
        </w:tc>
      </w:tr>
      <w:tr w14:paraId="7A394CD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c>
          <w:tcPr>
            <w:tcW w:w="900" w:type="dxa"/>
            <w:tcBorders>
              <w:bottom w:val="single" w:color="000000" w:sz="12" w:space="0"/>
            </w:tcBorders>
            <w:vAlign w:val="center"/>
          </w:tcPr>
          <w:p w14:paraId="7388CD8A">
            <w:pPr>
              <w:spacing w:line="0" w:lineRule="atLeast"/>
              <w:jc w:val="center"/>
              <w:rPr>
                <w:rFonts w:ascii="微软雅黑" w:hAnsi="微软雅黑" w:eastAsia="微软雅黑"/>
                <w:sz w:val="24"/>
              </w:rPr>
            </w:pPr>
            <w:r>
              <w:rPr>
                <w:rFonts w:ascii="微软雅黑" w:hAnsi="微软雅黑" w:eastAsia="微软雅黑"/>
                <w:sz w:val="24"/>
              </w:rPr>
              <w:t>7</w:t>
            </w:r>
          </w:p>
        </w:tc>
        <w:tc>
          <w:tcPr>
            <w:tcW w:w="8100" w:type="dxa"/>
            <w:tcBorders>
              <w:bottom w:val="single" w:color="000000" w:sz="12" w:space="0"/>
            </w:tcBorders>
          </w:tcPr>
          <w:p w14:paraId="32ADAD9B">
            <w:pPr>
              <w:spacing w:line="0" w:lineRule="atLeast"/>
              <w:rPr>
                <w:rFonts w:ascii="微软雅黑" w:hAnsi="微软雅黑" w:eastAsia="微软雅黑" w:cs="Arial"/>
                <w:sz w:val="24"/>
                <w:shd w:val="clear" w:color="auto" w:fill="FFFFFF"/>
              </w:rPr>
            </w:pPr>
            <w:r>
              <w:rPr>
                <w:rFonts w:ascii="微软雅黑" w:hAnsi="微软雅黑" w:eastAsia="微软雅黑" w:cs="Arial"/>
                <w:sz w:val="24"/>
                <w:shd w:val="clear" w:color="auto" w:fill="FFFFFF"/>
              </w:rPr>
              <w:t xml:space="preserve">GB1094.1-GB1094.6-96 </w:t>
            </w:r>
            <w:r>
              <w:rPr>
                <w:rFonts w:hint="eastAsia" w:ascii="微软雅黑" w:hAnsi="微软雅黑" w:eastAsia="微软雅黑" w:cs="Arial"/>
                <w:sz w:val="24"/>
                <w:shd w:val="clear" w:color="auto" w:fill="FFFFFF"/>
              </w:rPr>
              <w:t xml:space="preserve"> 《外壳防护等级》</w:t>
            </w:r>
          </w:p>
        </w:tc>
      </w:tr>
    </w:tbl>
    <w:p w14:paraId="53345812">
      <w:pPr>
        <w:pStyle w:val="5"/>
      </w:pPr>
      <w:bookmarkStart w:id="38" w:name="_Toc371943143"/>
      <w:bookmarkStart w:id="39" w:name="_Toc380073268"/>
      <w:bookmarkStart w:id="40" w:name="_Toc383203604"/>
      <w:bookmarkStart w:id="41" w:name="_Toc382338780"/>
      <w:bookmarkStart w:id="42" w:name="_Toc371940936"/>
      <w:bookmarkStart w:id="43" w:name="_Toc358793723"/>
      <w:bookmarkStart w:id="44" w:name="_Toc371941684"/>
      <w:bookmarkStart w:id="45" w:name="_Toc371943403"/>
      <w:bookmarkStart w:id="46" w:name="_Toc371939716"/>
      <w:bookmarkStart w:id="47" w:name="_Toc371942580"/>
      <w:bookmarkStart w:id="48" w:name="_Toc383203585"/>
      <w:bookmarkStart w:id="49" w:name="_Toc371683400"/>
      <w:bookmarkStart w:id="50" w:name="_Toc382575208"/>
      <w:bookmarkStart w:id="51" w:name="_Toc382509078"/>
      <w:bookmarkStart w:id="52" w:name="_Toc371941494"/>
      <w:bookmarkStart w:id="53" w:name="_Toc382338916"/>
      <w:bookmarkStart w:id="54" w:name="_Toc371941323"/>
      <w:bookmarkStart w:id="55" w:name="_Toc371942527"/>
      <w:bookmarkStart w:id="56" w:name="_Toc371941033"/>
      <w:bookmarkStart w:id="57" w:name="_Toc371941353"/>
      <w:bookmarkStart w:id="58" w:name="_Toc371944386"/>
    </w:p>
    <w:p w14:paraId="07CC2A8B">
      <w:pPr>
        <w:pStyle w:val="5"/>
      </w:pPr>
    </w:p>
    <w:p w14:paraId="4367EF39">
      <w:pPr>
        <w:pStyle w:val="4"/>
        <w:numPr>
          <w:ilvl w:val="1"/>
          <w:numId w:val="0"/>
        </w:numPr>
        <w:tabs>
          <w:tab w:val="left" w:pos="2490"/>
        </w:tabs>
        <w:autoSpaceDE w:val="0"/>
        <w:spacing w:line="0" w:lineRule="atLeast"/>
        <w:rPr>
          <w:rFonts w:ascii="微软雅黑" w:hAnsi="微软雅黑" w:eastAsia="微软雅黑"/>
          <w:bCs/>
          <w:sz w:val="44"/>
          <w:szCs w:val="44"/>
        </w:rPr>
      </w:pPr>
      <w:bookmarkStart w:id="59" w:name="_Toc524731343"/>
      <w:r>
        <w:rPr>
          <w:rFonts w:hint="eastAsia" w:ascii="微软雅黑" w:hAnsi="微软雅黑" w:eastAsia="微软雅黑"/>
          <w:sz w:val="44"/>
          <w:szCs w:val="44"/>
        </w:rPr>
        <w:t>二、产品信息</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p>
    <w:p w14:paraId="44041371">
      <w:pPr>
        <w:pStyle w:val="4"/>
        <w:numPr>
          <w:ilvl w:val="1"/>
          <w:numId w:val="0"/>
        </w:numPr>
        <w:tabs>
          <w:tab w:val="left" w:pos="2490"/>
        </w:tabs>
        <w:autoSpaceDE w:val="0"/>
        <w:spacing w:line="0" w:lineRule="atLeast"/>
        <w:rPr>
          <w:rFonts w:ascii="微软雅黑" w:hAnsi="微软雅黑" w:eastAsia="微软雅黑"/>
          <w:bCs/>
          <w:sz w:val="44"/>
          <w:szCs w:val="44"/>
        </w:rPr>
      </w:pPr>
      <w:bookmarkStart w:id="60" w:name="_Toc380073269"/>
      <w:bookmarkStart w:id="61" w:name="_Toc382338917"/>
      <w:bookmarkStart w:id="62" w:name="_Toc371944387"/>
      <w:bookmarkStart w:id="63" w:name="_Toc382338781"/>
      <w:bookmarkStart w:id="64" w:name="_Toc524731344"/>
      <w:bookmarkStart w:id="65" w:name="_Toc382509079"/>
      <w:bookmarkStart w:id="66" w:name="_Toc383203586"/>
      <w:bookmarkStart w:id="67" w:name="_Toc383203605"/>
      <w:bookmarkStart w:id="68" w:name="_Toc382575209"/>
      <w:r>
        <w:rPr>
          <w:rFonts w:hint="eastAsia" w:ascii="微软雅黑" w:hAnsi="微软雅黑" w:eastAsia="微软雅黑"/>
          <w:bCs/>
          <w:sz w:val="28"/>
          <w:szCs w:val="28"/>
        </w:rPr>
        <w:t xml:space="preserve">2.1  </w:t>
      </w:r>
      <w:bookmarkEnd w:id="60"/>
      <w:bookmarkEnd w:id="61"/>
      <w:bookmarkEnd w:id="62"/>
      <w:bookmarkEnd w:id="63"/>
      <w:r>
        <w:rPr>
          <w:rFonts w:hint="eastAsia" w:ascii="微软雅黑" w:hAnsi="微软雅黑" w:eastAsia="微软雅黑"/>
          <w:bCs/>
          <w:sz w:val="28"/>
          <w:szCs w:val="28"/>
        </w:rPr>
        <w:t>突出优势</w:t>
      </w:r>
      <w:bookmarkEnd w:id="64"/>
      <w:bookmarkEnd w:id="65"/>
      <w:bookmarkEnd w:id="66"/>
      <w:bookmarkEnd w:id="67"/>
      <w:bookmarkEnd w:id="68"/>
    </w:p>
    <w:p w14:paraId="04DE67B4">
      <w:pPr>
        <w:numPr>
          <w:ilvl w:val="0"/>
          <w:numId w:val="3"/>
        </w:numPr>
        <w:spacing w:line="0" w:lineRule="atLeast"/>
        <w:ind w:left="391" w:hanging="391"/>
        <w:rPr>
          <w:rFonts w:ascii="宋体" w:hAnsi="宋体"/>
          <w:sz w:val="24"/>
        </w:rPr>
      </w:pPr>
      <w:r>
        <w:rPr>
          <w:rFonts w:hint="eastAsia" w:ascii="微软雅黑" w:hAnsi="微软雅黑" w:eastAsia="微软雅黑"/>
          <w:sz w:val="28"/>
          <w:szCs w:val="28"/>
        </w:rPr>
        <w:t>便携式方案，轻巧强大，且重量轻，方便携带。</w:t>
      </w:r>
    </w:p>
    <w:p w14:paraId="3088A82F">
      <w:pPr>
        <w:numPr>
          <w:ilvl w:val="0"/>
          <w:numId w:val="3"/>
        </w:numPr>
        <w:spacing w:line="0" w:lineRule="atLeast"/>
        <w:ind w:left="391" w:hanging="391"/>
        <w:rPr>
          <w:rFonts w:ascii="宋体" w:hAnsi="宋体"/>
          <w:sz w:val="24"/>
        </w:rPr>
      </w:pPr>
      <w:r>
        <w:rPr>
          <w:rFonts w:hint="eastAsia" w:ascii="微软雅黑" w:hAnsi="微软雅黑" w:eastAsia="微软雅黑"/>
          <w:sz w:val="28"/>
          <w:szCs w:val="28"/>
        </w:rPr>
        <w:t>仪器提供多档输出电流选择，1A、5A、10A、自动。</w:t>
      </w:r>
    </w:p>
    <w:p w14:paraId="52BEA678">
      <w:pPr>
        <w:numPr>
          <w:ilvl w:val="0"/>
          <w:numId w:val="3"/>
        </w:numPr>
        <w:spacing w:line="0" w:lineRule="atLeast"/>
        <w:ind w:left="391" w:hanging="391"/>
        <w:rPr>
          <w:rFonts w:ascii="宋体" w:hAnsi="宋体"/>
          <w:sz w:val="24"/>
        </w:rPr>
      </w:pPr>
      <w:r>
        <w:rPr>
          <w:rFonts w:hint="eastAsia" w:ascii="微软雅黑" w:hAnsi="微软雅黑" w:eastAsia="微软雅黑"/>
          <w:sz w:val="28"/>
          <w:szCs w:val="28"/>
        </w:rPr>
        <w:t>内置大容量锂电池，便于现场操作，可连续工作8小时以上。</w:t>
      </w:r>
    </w:p>
    <w:p w14:paraId="09875E80">
      <w:pPr>
        <w:numPr>
          <w:ilvl w:val="0"/>
          <w:numId w:val="3"/>
        </w:numPr>
        <w:spacing w:line="0" w:lineRule="atLeast"/>
        <w:ind w:left="391" w:hanging="391"/>
        <w:rPr>
          <w:rFonts w:ascii="宋体" w:hAnsi="宋体"/>
          <w:sz w:val="24"/>
        </w:rPr>
      </w:pPr>
      <w:r>
        <w:rPr>
          <w:rFonts w:hint="eastAsia" w:ascii="微软雅黑" w:hAnsi="微软雅黑" w:eastAsia="微软雅黑"/>
          <w:sz w:val="28"/>
          <w:szCs w:val="28"/>
        </w:rPr>
        <w:t>菜单简单友好，显示数据清晰易读，阳光下可清晰显示。</w:t>
      </w:r>
    </w:p>
    <w:p w14:paraId="427B6384">
      <w:pPr>
        <w:numPr>
          <w:ilvl w:val="0"/>
          <w:numId w:val="3"/>
        </w:numPr>
        <w:spacing w:line="0" w:lineRule="atLeast"/>
        <w:ind w:left="391" w:hanging="391"/>
        <w:rPr>
          <w:rFonts w:ascii="宋体" w:hAnsi="宋体"/>
          <w:sz w:val="24"/>
        </w:rPr>
      </w:pPr>
      <w:r>
        <w:rPr>
          <w:rFonts w:hint="eastAsia" w:ascii="微软雅黑" w:hAnsi="微软雅黑" w:eastAsia="微软雅黑"/>
          <w:sz w:val="28"/>
          <w:szCs w:val="28"/>
        </w:rPr>
        <w:t>保护功能完善，性能更可靠。</w:t>
      </w:r>
    </w:p>
    <w:p w14:paraId="3EB1E4C1">
      <w:pPr>
        <w:numPr>
          <w:ilvl w:val="0"/>
          <w:numId w:val="3"/>
        </w:numPr>
        <w:spacing w:line="0" w:lineRule="atLeast"/>
        <w:ind w:left="391" w:hanging="391"/>
        <w:rPr>
          <w:rFonts w:ascii="宋体" w:hAnsi="宋体"/>
          <w:sz w:val="24"/>
        </w:rPr>
      </w:pPr>
      <w:r>
        <w:rPr>
          <w:rFonts w:hint="eastAsia" w:ascii="微软雅黑" w:hAnsi="微软雅黑" w:eastAsia="微软雅黑"/>
          <w:sz w:val="28"/>
          <w:szCs w:val="28"/>
        </w:rPr>
        <w:t>本仪器带有万年历、99组数据存储等功能，关机不丢失数据。</w:t>
      </w:r>
    </w:p>
    <w:p w14:paraId="76F2751F">
      <w:pPr>
        <w:numPr>
          <w:ilvl w:val="0"/>
          <w:numId w:val="3"/>
        </w:numPr>
        <w:spacing w:line="0" w:lineRule="atLeast"/>
        <w:ind w:left="391" w:hanging="391"/>
        <w:rPr>
          <w:rFonts w:ascii="宋体" w:hAnsi="宋体"/>
          <w:sz w:val="24"/>
        </w:rPr>
      </w:pPr>
      <w:r>
        <w:rPr>
          <w:rFonts w:hint="eastAsia" w:ascii="微软雅黑" w:hAnsi="微软雅黑" w:eastAsia="微软雅黑"/>
          <w:sz w:val="28"/>
          <w:szCs w:val="28"/>
        </w:rPr>
        <w:t>本机设有打印机可以输出打印测试数据。</w:t>
      </w:r>
    </w:p>
    <w:p w14:paraId="1B3368DB">
      <w:pPr>
        <w:numPr>
          <w:ilvl w:val="0"/>
          <w:numId w:val="3"/>
        </w:numPr>
        <w:spacing w:line="0" w:lineRule="atLeast"/>
        <w:ind w:left="391" w:hanging="391"/>
        <w:rPr>
          <w:rFonts w:ascii="宋体" w:hAnsi="宋体"/>
          <w:sz w:val="24"/>
        </w:rPr>
      </w:pPr>
      <w:r>
        <w:rPr>
          <w:rFonts w:hint="eastAsia" w:ascii="微软雅黑" w:hAnsi="微软雅黑" w:eastAsia="微软雅黑"/>
          <w:sz w:val="28"/>
          <w:szCs w:val="28"/>
        </w:rPr>
        <w:t>智能化功率管理技术，仪器总是工作在最小功率状态，有效减轻仪器内部发热，节约能源。</w:t>
      </w:r>
    </w:p>
    <w:p w14:paraId="5BFA5429">
      <w:pPr>
        <w:numPr>
          <w:ilvl w:val="0"/>
          <w:numId w:val="3"/>
        </w:numPr>
        <w:spacing w:line="0" w:lineRule="atLeast"/>
        <w:ind w:left="391" w:hanging="391"/>
        <w:rPr>
          <w:rFonts w:ascii="宋体" w:hAnsi="宋体"/>
          <w:sz w:val="24"/>
        </w:rPr>
      </w:pPr>
      <w:r>
        <w:rPr>
          <w:rFonts w:hint="eastAsia" w:ascii="微软雅黑" w:hAnsi="微软雅黑" w:eastAsia="微软雅黑"/>
          <w:sz w:val="28"/>
          <w:szCs w:val="28"/>
        </w:rPr>
        <w:t>本机具有精度高、防震、抗干扰、稳定性高、携带方便等特点。</w:t>
      </w:r>
    </w:p>
    <w:p w14:paraId="603CD811">
      <w:pPr>
        <w:spacing w:line="0" w:lineRule="atLeast"/>
        <w:ind w:left="391"/>
        <w:rPr>
          <w:rFonts w:ascii="微软雅黑" w:hAnsi="微软雅黑" w:eastAsia="微软雅黑"/>
          <w:sz w:val="28"/>
        </w:rPr>
      </w:pPr>
    </w:p>
    <w:p w14:paraId="468CC168">
      <w:pPr>
        <w:spacing w:line="0" w:lineRule="atLeast"/>
        <w:ind w:left="391"/>
        <w:rPr>
          <w:rFonts w:ascii="微软雅黑" w:hAnsi="微软雅黑" w:eastAsia="微软雅黑"/>
          <w:sz w:val="28"/>
        </w:rPr>
      </w:pPr>
    </w:p>
    <w:p w14:paraId="3DFF7DC6">
      <w:pPr>
        <w:spacing w:line="0" w:lineRule="atLeast"/>
        <w:ind w:left="391"/>
        <w:rPr>
          <w:rFonts w:ascii="微软雅黑" w:hAnsi="微软雅黑" w:eastAsia="微软雅黑"/>
          <w:sz w:val="28"/>
        </w:rPr>
      </w:pPr>
    </w:p>
    <w:p w14:paraId="15351F52">
      <w:pPr>
        <w:spacing w:line="0" w:lineRule="atLeast"/>
        <w:ind w:left="391"/>
        <w:rPr>
          <w:rFonts w:ascii="微软雅黑" w:hAnsi="微软雅黑" w:eastAsia="微软雅黑"/>
          <w:sz w:val="28"/>
        </w:rPr>
      </w:pPr>
    </w:p>
    <w:p w14:paraId="0A85A084">
      <w:pPr>
        <w:spacing w:line="0" w:lineRule="atLeast"/>
        <w:ind w:left="391"/>
        <w:rPr>
          <w:rFonts w:ascii="微软雅黑" w:hAnsi="微软雅黑" w:eastAsia="微软雅黑"/>
          <w:sz w:val="28"/>
        </w:rPr>
      </w:pPr>
    </w:p>
    <w:p w14:paraId="6CFAD8E2">
      <w:pPr>
        <w:spacing w:line="0" w:lineRule="atLeast"/>
        <w:ind w:left="391"/>
        <w:rPr>
          <w:rFonts w:ascii="微软雅黑" w:hAnsi="微软雅黑" w:eastAsia="微软雅黑"/>
          <w:sz w:val="28"/>
        </w:rPr>
      </w:pPr>
    </w:p>
    <w:p w14:paraId="4ABC8771">
      <w:pPr>
        <w:pStyle w:val="4"/>
        <w:numPr>
          <w:ilvl w:val="1"/>
          <w:numId w:val="0"/>
        </w:numPr>
        <w:tabs>
          <w:tab w:val="left" w:pos="2490"/>
        </w:tabs>
        <w:autoSpaceDE w:val="0"/>
        <w:spacing w:line="0" w:lineRule="atLeast"/>
        <w:rPr>
          <w:rFonts w:ascii="微软雅黑" w:hAnsi="微软雅黑" w:eastAsia="微软雅黑"/>
          <w:bCs/>
          <w:sz w:val="44"/>
          <w:szCs w:val="44"/>
        </w:rPr>
      </w:pPr>
      <w:bookmarkStart w:id="69" w:name="_Toc382338782"/>
      <w:bookmarkStart w:id="70" w:name="_Toc382338918"/>
      <w:bookmarkStart w:id="71" w:name="_Toc524731345"/>
      <w:bookmarkStart w:id="72" w:name="_Toc383203606"/>
      <w:bookmarkStart w:id="73" w:name="_Toc382575210"/>
      <w:bookmarkStart w:id="74" w:name="_Toc382509080"/>
      <w:bookmarkStart w:id="75" w:name="_Toc383203587"/>
      <w:r>
        <w:rPr>
          <w:rFonts w:hint="eastAsia" w:ascii="微软雅黑" w:hAnsi="微软雅黑" w:eastAsia="微软雅黑"/>
          <w:bCs/>
          <w:sz w:val="28"/>
          <w:szCs w:val="28"/>
        </w:rPr>
        <w:t>2.2  供电方式</w:t>
      </w:r>
      <w:bookmarkEnd w:id="69"/>
      <w:bookmarkEnd w:id="70"/>
      <w:bookmarkEnd w:id="71"/>
      <w:bookmarkEnd w:id="72"/>
      <w:bookmarkEnd w:id="73"/>
      <w:bookmarkEnd w:id="74"/>
      <w:bookmarkEnd w:id="75"/>
    </w:p>
    <w:p w14:paraId="3B67215A">
      <w:pPr>
        <w:spacing w:line="0" w:lineRule="atLeast"/>
        <w:rPr>
          <w:rFonts w:ascii="微软雅黑" w:hAnsi="微软雅黑" w:eastAsia="微软雅黑"/>
          <w:sz w:val="28"/>
        </w:rPr>
      </w:pPr>
      <w:r>
        <w:rPr>
          <w:rFonts w:hint="eastAsia" w:ascii="微软雅黑" w:hAnsi="微软雅黑" w:eastAsia="微软雅黑"/>
          <w:sz w:val="28"/>
        </w:rPr>
        <w:t>本仪器采用</w:t>
      </w:r>
      <w:r>
        <w:rPr>
          <w:rFonts w:hint="eastAsia" w:ascii="微软雅黑" w:hAnsi="微软雅黑" w:eastAsia="微软雅黑"/>
          <w:b/>
          <w:color w:val="0000FF"/>
          <w:sz w:val="28"/>
        </w:rPr>
        <w:t>交直流两用</w:t>
      </w:r>
      <w:r>
        <w:rPr>
          <w:rFonts w:hint="eastAsia" w:ascii="微软雅黑" w:hAnsi="微软雅黑" w:eastAsia="微软雅黑"/>
          <w:sz w:val="28"/>
        </w:rPr>
        <w:t>模式。</w:t>
      </w:r>
    </w:p>
    <w:p w14:paraId="42314B42">
      <w:pPr>
        <w:spacing w:line="0" w:lineRule="atLeast"/>
        <w:rPr>
          <w:rFonts w:ascii="微软雅黑" w:hAnsi="微软雅黑" w:eastAsia="微软雅黑"/>
          <w:sz w:val="28"/>
        </w:rPr>
      </w:pPr>
      <w:r>
        <w:rPr>
          <w:rFonts w:hint="eastAsia" w:ascii="微软雅黑" w:hAnsi="微软雅黑" w:eastAsia="微软雅黑"/>
          <w:sz w:val="28"/>
        </w:rPr>
        <w:t>在不插入专用电源适配器时，由内置锂电池供电；</w:t>
      </w:r>
    </w:p>
    <w:p w14:paraId="77B27046">
      <w:pPr>
        <w:spacing w:line="0" w:lineRule="atLeast"/>
        <w:rPr>
          <w:rFonts w:ascii="微软雅黑" w:hAnsi="微软雅黑" w:eastAsia="微软雅黑"/>
          <w:sz w:val="28"/>
        </w:rPr>
      </w:pPr>
      <w:r>
        <w:rPr>
          <w:rFonts w:hint="eastAsia" w:ascii="微软雅黑" w:hAnsi="微软雅黑" w:eastAsia="微软雅黑"/>
          <w:sz w:val="28"/>
        </w:rPr>
        <w:t>插上专用电源适配器后，自动切换为交流供电模式，并同时给仪器充电。</w:t>
      </w:r>
    </w:p>
    <w:p w14:paraId="1BEFA2C0">
      <w:pPr>
        <w:spacing w:line="0" w:lineRule="atLeast"/>
        <w:rPr>
          <w:rFonts w:ascii="微软雅黑" w:hAnsi="微软雅黑" w:eastAsia="微软雅黑"/>
          <w:sz w:val="28"/>
        </w:rPr>
      </w:pPr>
    </w:p>
    <w:p w14:paraId="04F4EA26">
      <w:pPr>
        <w:pStyle w:val="4"/>
        <w:numPr>
          <w:ilvl w:val="1"/>
          <w:numId w:val="0"/>
        </w:numPr>
        <w:tabs>
          <w:tab w:val="left" w:pos="2490"/>
        </w:tabs>
        <w:autoSpaceDE w:val="0"/>
        <w:spacing w:line="0" w:lineRule="atLeast"/>
        <w:rPr>
          <w:rFonts w:ascii="微软雅黑" w:hAnsi="微软雅黑" w:eastAsia="微软雅黑"/>
          <w:bCs/>
          <w:sz w:val="28"/>
          <w:szCs w:val="28"/>
        </w:rPr>
      </w:pPr>
      <w:bookmarkStart w:id="76" w:name="_Toc383203588"/>
      <w:bookmarkStart w:id="77" w:name="_Toc524731346"/>
      <w:bookmarkStart w:id="78" w:name="_Toc382509081"/>
      <w:bookmarkStart w:id="79" w:name="_Toc382575211"/>
      <w:bookmarkStart w:id="80" w:name="_Toc383203607"/>
      <w:bookmarkStart w:id="81" w:name="_Toc382338919"/>
      <w:bookmarkStart w:id="82" w:name="_Toc382338783"/>
      <w:r>
        <w:rPr>
          <w:rFonts w:hint="eastAsia" w:ascii="微软雅黑" w:hAnsi="微软雅黑" w:eastAsia="微软雅黑"/>
          <w:bCs/>
          <w:sz w:val="28"/>
          <w:szCs w:val="28"/>
        </w:rPr>
        <w:t>2.3  面板示意</w:t>
      </w:r>
      <w:bookmarkEnd w:id="76"/>
      <w:bookmarkEnd w:id="77"/>
      <w:bookmarkEnd w:id="78"/>
      <w:bookmarkEnd w:id="79"/>
      <w:bookmarkEnd w:id="80"/>
      <w:bookmarkEnd w:id="81"/>
      <w:bookmarkEnd w:id="82"/>
    </w:p>
    <w:p w14:paraId="3B359B4B">
      <w:pPr>
        <w:spacing w:line="0" w:lineRule="atLeast"/>
        <w:jc w:val="left"/>
      </w:pPr>
      <w:r>
        <w:rPr>
          <w:rFonts w:hint="eastAsia" w:ascii="宋体" w:hAnsi="宋体"/>
          <w:kern w:val="0"/>
          <w:sz w:val="24"/>
        </w:rPr>
        <w:drawing>
          <wp:inline distT="0" distB="0" distL="0" distR="0">
            <wp:extent cx="4038600" cy="3033395"/>
            <wp:effectExtent l="0" t="0" r="0" b="14605"/>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a:xfrm>
                      <a:off x="0" y="0"/>
                      <a:ext cx="4038600" cy="3033395"/>
                    </a:xfrm>
                    <a:prstGeom prst="rect">
                      <a:avLst/>
                    </a:prstGeom>
                    <a:noFill/>
                    <a:ln>
                      <a:noFill/>
                    </a:ln>
                  </pic:spPr>
                </pic:pic>
              </a:graphicData>
            </a:graphic>
          </wp:inline>
        </w:drawing>
      </w:r>
    </w:p>
    <w:p w14:paraId="0308CEA1">
      <w:pPr>
        <w:spacing w:line="0" w:lineRule="atLeast"/>
        <w:rPr>
          <w:rFonts w:ascii="微软雅黑" w:hAnsi="微软雅黑" w:eastAsia="微软雅黑"/>
          <w:b/>
          <w:color w:val="FF0000"/>
          <w:sz w:val="24"/>
        </w:rPr>
      </w:pPr>
    </w:p>
    <w:p w14:paraId="7E0E5236">
      <w:pPr>
        <w:numPr>
          <w:ilvl w:val="0"/>
          <w:numId w:val="3"/>
        </w:numPr>
        <w:tabs>
          <w:tab w:val="left" w:pos="1701"/>
        </w:tabs>
        <w:spacing w:line="0" w:lineRule="atLeast"/>
        <w:ind w:left="391" w:hanging="391"/>
        <w:rPr>
          <w:rFonts w:ascii="微软雅黑" w:hAnsi="微软雅黑" w:eastAsia="微软雅黑"/>
          <w:sz w:val="28"/>
        </w:rPr>
      </w:pPr>
      <w:r>
        <w:rPr>
          <w:rFonts w:hint="eastAsia" w:ascii="微软雅黑" w:hAnsi="微软雅黑" w:eastAsia="微软雅黑"/>
          <w:b/>
          <w:color w:val="0000FF"/>
          <w:sz w:val="28"/>
        </w:rPr>
        <w:t>I+、 I- 端子：</w:t>
      </w:r>
      <w:r>
        <w:rPr>
          <w:rFonts w:hint="eastAsia" w:ascii="微软雅黑" w:hAnsi="微软雅黑" w:eastAsia="微软雅黑"/>
          <w:sz w:val="28"/>
        </w:rPr>
        <w:t>电流输出端子。</w:t>
      </w:r>
    </w:p>
    <w:p w14:paraId="45945159">
      <w:pPr>
        <w:numPr>
          <w:ilvl w:val="0"/>
          <w:numId w:val="3"/>
        </w:numPr>
        <w:spacing w:line="0" w:lineRule="atLeast"/>
        <w:ind w:left="391" w:hanging="391"/>
        <w:rPr>
          <w:rFonts w:ascii="微软雅黑" w:hAnsi="微软雅黑" w:eastAsia="微软雅黑"/>
          <w:sz w:val="28"/>
        </w:rPr>
      </w:pPr>
      <w:r>
        <w:rPr>
          <w:rFonts w:hint="eastAsia" w:ascii="微软雅黑" w:hAnsi="微软雅黑" w:eastAsia="微软雅黑"/>
          <w:b/>
          <w:color w:val="0000FF"/>
          <w:sz w:val="28"/>
        </w:rPr>
        <w:t>V+、V- 端子：</w:t>
      </w:r>
      <w:r>
        <w:rPr>
          <w:rFonts w:hint="eastAsia" w:ascii="微软雅黑" w:hAnsi="微软雅黑" w:eastAsia="微软雅黑"/>
          <w:sz w:val="28"/>
        </w:rPr>
        <w:t>电压测量端子。</w:t>
      </w:r>
    </w:p>
    <w:p w14:paraId="0722110D">
      <w:pPr>
        <w:pStyle w:val="111"/>
        <w:numPr>
          <w:ilvl w:val="0"/>
          <w:numId w:val="3"/>
        </w:numPr>
        <w:spacing w:line="0" w:lineRule="atLeast"/>
        <w:ind w:left="391" w:hanging="391" w:firstLineChars="0"/>
        <w:rPr>
          <w:rFonts w:ascii="微软雅黑" w:hAnsi="微软雅黑" w:eastAsia="微软雅黑"/>
          <w:sz w:val="28"/>
          <w:szCs w:val="28"/>
        </w:rPr>
      </w:pPr>
      <w:r>
        <w:rPr>
          <w:rFonts w:hint="eastAsia" w:ascii="微软雅黑" w:hAnsi="微软雅黑" w:eastAsia="微软雅黑"/>
          <w:b/>
          <w:color w:val="0000FF"/>
          <w:sz w:val="28"/>
          <w:szCs w:val="28"/>
        </w:rPr>
        <w:t>接 地 柱：</w:t>
      </w:r>
      <w:r>
        <w:rPr>
          <w:rFonts w:hint="eastAsia" w:ascii="微软雅黑" w:hAnsi="微软雅黑" w:eastAsia="微软雅黑"/>
          <w:sz w:val="28"/>
          <w:szCs w:val="28"/>
        </w:rPr>
        <w:t>接地端子，使用时与大地相连。</w:t>
      </w:r>
    </w:p>
    <w:p w14:paraId="26CE7E1E">
      <w:pPr>
        <w:numPr>
          <w:ilvl w:val="0"/>
          <w:numId w:val="3"/>
        </w:numPr>
        <w:spacing w:line="0" w:lineRule="atLeast"/>
        <w:ind w:left="391" w:hanging="391"/>
        <w:rPr>
          <w:rFonts w:ascii="微软雅黑" w:hAnsi="微软雅黑" w:eastAsia="微软雅黑"/>
          <w:sz w:val="28"/>
        </w:rPr>
      </w:pPr>
      <w:r>
        <w:rPr>
          <w:rFonts w:hint="eastAsia" w:ascii="微软雅黑" w:hAnsi="微软雅黑" w:eastAsia="微软雅黑"/>
          <w:b/>
          <w:color w:val="0000FF"/>
          <w:sz w:val="28"/>
        </w:rPr>
        <w:t>充    电：</w:t>
      </w:r>
      <w:r>
        <w:rPr>
          <w:rFonts w:hint="eastAsia" w:ascii="微软雅黑" w:hAnsi="微软雅黑" w:eastAsia="微软雅黑"/>
          <w:sz w:val="28"/>
        </w:rPr>
        <w:t>插上专用适配器电源线后，给仪器充电；</w:t>
      </w:r>
    </w:p>
    <w:p w14:paraId="06C40B01">
      <w:pPr>
        <w:numPr>
          <w:ilvl w:val="0"/>
          <w:numId w:val="3"/>
        </w:numPr>
        <w:spacing w:line="0" w:lineRule="atLeast"/>
        <w:ind w:left="391" w:hanging="391"/>
        <w:rPr>
          <w:rFonts w:ascii="微软雅黑" w:hAnsi="微软雅黑" w:eastAsia="微软雅黑"/>
          <w:sz w:val="28"/>
        </w:rPr>
      </w:pPr>
      <w:r>
        <w:rPr>
          <w:rFonts w:hint="eastAsia" w:ascii="微软雅黑" w:hAnsi="微软雅黑" w:eastAsia="微软雅黑"/>
          <w:b/>
          <w:color w:val="0000FF"/>
          <w:sz w:val="28"/>
        </w:rPr>
        <w:t>电源开关：</w:t>
      </w:r>
      <w:r>
        <w:rPr>
          <w:rFonts w:hint="eastAsia" w:ascii="微软雅黑" w:hAnsi="微软雅黑" w:eastAsia="微软雅黑"/>
          <w:sz w:val="28"/>
        </w:rPr>
        <w:t>为整机电源的接通与关闭；</w:t>
      </w:r>
    </w:p>
    <w:p w14:paraId="658170D3">
      <w:pPr>
        <w:numPr>
          <w:ilvl w:val="0"/>
          <w:numId w:val="3"/>
        </w:numPr>
        <w:spacing w:line="0" w:lineRule="atLeast"/>
        <w:ind w:left="391" w:hanging="391"/>
        <w:rPr>
          <w:rFonts w:ascii="微软雅黑" w:hAnsi="微软雅黑" w:eastAsia="微软雅黑"/>
          <w:sz w:val="28"/>
        </w:rPr>
      </w:pPr>
      <w:r>
        <w:rPr>
          <w:rFonts w:hint="eastAsia" w:ascii="微软雅黑" w:hAnsi="微软雅黑" w:eastAsia="微软雅黑"/>
          <w:b/>
          <w:color w:val="0000FF"/>
          <w:sz w:val="28"/>
        </w:rPr>
        <w:t>显 示 器：</w:t>
      </w:r>
      <w:r>
        <w:rPr>
          <w:rFonts w:hint="eastAsia" w:ascii="微软雅黑" w:hAnsi="微软雅黑" w:eastAsia="微软雅黑"/>
          <w:sz w:val="28"/>
          <w:szCs w:val="28"/>
        </w:rPr>
        <w:t>大屏幕彩色液晶屏</w:t>
      </w:r>
      <w:r>
        <w:rPr>
          <w:rFonts w:hint="eastAsia" w:ascii="微软雅黑" w:hAnsi="微软雅黑" w:eastAsia="微软雅黑"/>
          <w:sz w:val="28"/>
        </w:rPr>
        <w:t>，显示主菜单、测试电流、电阻值和其他</w:t>
      </w:r>
    </w:p>
    <w:p w14:paraId="5042211B">
      <w:pPr>
        <w:spacing w:line="0" w:lineRule="atLeast"/>
        <w:ind w:left="391" w:firstLine="1400" w:firstLineChars="500"/>
        <w:rPr>
          <w:rFonts w:ascii="微软雅黑" w:hAnsi="微软雅黑" w:eastAsia="微软雅黑"/>
          <w:sz w:val="28"/>
        </w:rPr>
      </w:pPr>
      <w:r>
        <w:rPr>
          <w:rFonts w:hint="eastAsia" w:ascii="微软雅黑" w:hAnsi="微软雅黑" w:eastAsia="微软雅黑"/>
          <w:sz w:val="28"/>
        </w:rPr>
        <w:t>信息等。</w:t>
      </w:r>
    </w:p>
    <w:p w14:paraId="08511B38">
      <w:pPr>
        <w:numPr>
          <w:ilvl w:val="0"/>
          <w:numId w:val="3"/>
        </w:numPr>
        <w:spacing w:line="0" w:lineRule="atLeast"/>
        <w:ind w:left="391" w:hanging="391"/>
        <w:rPr>
          <w:rFonts w:ascii="微软雅黑" w:hAnsi="微软雅黑" w:eastAsia="微软雅黑"/>
          <w:sz w:val="28"/>
          <w:szCs w:val="28"/>
        </w:rPr>
      </w:pPr>
      <w:r>
        <w:rPr>
          <w:rFonts w:hint="eastAsia" w:ascii="微软雅黑" w:hAnsi="微软雅黑" w:eastAsia="微软雅黑"/>
          <w:b/>
          <w:color w:val="0000FF"/>
          <w:sz w:val="28"/>
          <w:szCs w:val="28"/>
        </w:rPr>
        <w:t>打 印 机：</w:t>
      </w:r>
      <w:r>
        <w:rPr>
          <w:rFonts w:hint="eastAsia" w:ascii="微软雅黑" w:hAnsi="微软雅黑" w:eastAsia="微软雅黑"/>
          <w:sz w:val="28"/>
          <w:szCs w:val="28"/>
        </w:rPr>
        <w:t>微机打印机，打印测试报告。</w:t>
      </w:r>
    </w:p>
    <w:p w14:paraId="73F7C835">
      <w:pPr>
        <w:numPr>
          <w:ilvl w:val="0"/>
          <w:numId w:val="3"/>
        </w:numPr>
        <w:spacing w:line="0" w:lineRule="atLeast"/>
        <w:rPr>
          <w:rFonts w:ascii="微软雅黑" w:hAnsi="微软雅黑" w:eastAsia="微软雅黑"/>
          <w:b/>
          <w:color w:val="0000FF"/>
          <w:sz w:val="28"/>
        </w:rPr>
      </w:pPr>
      <w:r>
        <w:rPr>
          <w:rFonts w:hint="eastAsia" w:ascii="微软雅黑" w:hAnsi="微软雅黑" w:eastAsia="微软雅黑"/>
          <w:b/>
          <w:color w:val="0000FF"/>
          <w:sz w:val="28"/>
        </w:rPr>
        <w:t>功能按键：</w:t>
      </w:r>
      <w:r>
        <w:rPr>
          <w:rFonts w:hint="eastAsia" w:ascii="微软雅黑" w:hAnsi="微软雅黑" w:eastAsia="微软雅黑"/>
          <w:bCs/>
          <w:sz w:val="28"/>
        </w:rPr>
        <w:t>由屏幕对应指示功能选项，用以选择、修改选定项。</w:t>
      </w:r>
    </w:p>
    <w:p w14:paraId="362DA332">
      <w:pPr>
        <w:spacing w:line="0" w:lineRule="atLeast"/>
        <w:rPr>
          <w:rFonts w:ascii="微软雅黑" w:hAnsi="微软雅黑" w:eastAsia="微软雅黑"/>
          <w:b/>
          <w:color w:val="0000FF"/>
          <w:sz w:val="28"/>
          <w:szCs w:val="28"/>
        </w:rPr>
      </w:pPr>
    </w:p>
    <w:p w14:paraId="06B97ED7">
      <w:pPr>
        <w:spacing w:line="0" w:lineRule="atLeast"/>
        <w:rPr>
          <w:rFonts w:ascii="微软雅黑" w:hAnsi="微软雅黑" w:eastAsia="微软雅黑"/>
          <w:sz w:val="28"/>
          <w:szCs w:val="28"/>
        </w:rPr>
      </w:pPr>
    </w:p>
    <w:p w14:paraId="6FEB2505">
      <w:pPr>
        <w:spacing w:line="0" w:lineRule="atLeast"/>
        <w:rPr>
          <w:rFonts w:ascii="微软雅黑" w:hAnsi="微软雅黑" w:eastAsia="微软雅黑"/>
          <w:sz w:val="28"/>
          <w:szCs w:val="28"/>
        </w:rPr>
      </w:pPr>
    </w:p>
    <w:p w14:paraId="2AD9EDAE">
      <w:pPr>
        <w:pStyle w:val="4"/>
        <w:numPr>
          <w:ilvl w:val="1"/>
          <w:numId w:val="0"/>
        </w:numPr>
        <w:tabs>
          <w:tab w:val="left" w:pos="2490"/>
        </w:tabs>
        <w:autoSpaceDE w:val="0"/>
        <w:spacing w:line="0" w:lineRule="atLeast"/>
        <w:rPr>
          <w:rFonts w:ascii="微软雅黑" w:hAnsi="微软雅黑" w:eastAsia="微软雅黑"/>
          <w:bCs/>
          <w:sz w:val="44"/>
          <w:szCs w:val="44"/>
        </w:rPr>
      </w:pPr>
      <w:bookmarkStart w:id="83" w:name="_Toc382338920"/>
      <w:bookmarkStart w:id="84" w:name="_Toc524731347"/>
      <w:bookmarkStart w:id="85" w:name="_Toc382509082"/>
      <w:bookmarkStart w:id="86" w:name="_Toc382338784"/>
      <w:bookmarkStart w:id="87" w:name="_Toc382575212"/>
      <w:bookmarkStart w:id="88" w:name="_Toc383203608"/>
      <w:bookmarkStart w:id="89" w:name="_Toc383203589"/>
      <w:r>
        <w:rPr>
          <w:rFonts w:hint="eastAsia" w:ascii="微软雅黑" w:hAnsi="微软雅黑" w:eastAsia="微软雅黑"/>
          <w:bCs/>
          <w:sz w:val="28"/>
          <w:szCs w:val="28"/>
        </w:rPr>
        <w:t>2.4  主界面菜单</w:t>
      </w:r>
      <w:bookmarkEnd w:id="83"/>
      <w:bookmarkEnd w:id="84"/>
      <w:bookmarkEnd w:id="85"/>
      <w:bookmarkEnd w:id="86"/>
      <w:bookmarkEnd w:id="87"/>
      <w:bookmarkEnd w:id="88"/>
      <w:bookmarkEnd w:id="89"/>
    </w:p>
    <w:p w14:paraId="4272E11F">
      <w:pPr>
        <w:spacing w:line="0" w:lineRule="atLeast"/>
        <w:jc w:val="center"/>
        <w:rPr>
          <w:rFonts w:ascii="微软雅黑" w:hAnsi="微软雅黑" w:eastAsia="微软雅黑"/>
          <w:color w:val="0000FF"/>
          <w:sz w:val="24"/>
        </w:rPr>
      </w:pPr>
      <w:r>
        <w:drawing>
          <wp:inline distT="0" distB="0" distL="0" distR="0">
            <wp:extent cx="5504815" cy="3639185"/>
            <wp:effectExtent l="0" t="0" r="635" b="0"/>
            <wp:docPr id="23" name="图片 23" descr="C:\Users\Administrator\Documents\Tencent Files\1870635728\FileRecv\未标题-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C:\Users\Administrator\Documents\Tencent Files\1870635728\FileRecv\未标题-1.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5504815" cy="3639185"/>
                    </a:xfrm>
                    <a:prstGeom prst="rect">
                      <a:avLst/>
                    </a:prstGeom>
                    <a:noFill/>
                    <a:ln>
                      <a:noFill/>
                    </a:ln>
                  </pic:spPr>
                </pic:pic>
              </a:graphicData>
            </a:graphic>
          </wp:inline>
        </w:drawing>
      </w:r>
    </w:p>
    <w:p w14:paraId="71354EBB">
      <w:pPr>
        <w:pStyle w:val="5"/>
        <w:ind w:firstLine="0"/>
        <w:jc w:val="center"/>
        <w:rPr>
          <w:b/>
          <w:sz w:val="28"/>
          <w:szCs w:val="28"/>
        </w:rPr>
      </w:pPr>
      <w:bookmarkStart w:id="90" w:name="_Toc382338921"/>
      <w:bookmarkStart w:id="91" w:name="_Toc383203609"/>
      <w:bookmarkStart w:id="92" w:name="_Toc382509083"/>
      <w:bookmarkStart w:id="93" w:name="_Toc382338785"/>
      <w:bookmarkStart w:id="94" w:name="_Toc383203590"/>
      <w:bookmarkStart w:id="95" w:name="_Toc382575213"/>
      <w:r>
        <w:rPr>
          <w:rFonts w:hint="eastAsia"/>
          <w:b/>
          <w:sz w:val="28"/>
          <w:szCs w:val="28"/>
        </w:rPr>
        <w:t>主界面</w:t>
      </w:r>
    </w:p>
    <w:p w14:paraId="566C5BE9">
      <w:pPr>
        <w:pStyle w:val="5"/>
        <w:ind w:firstLine="0"/>
        <w:jc w:val="center"/>
      </w:pPr>
      <w:r>
        <w:rPr>
          <w:sz w:val="28"/>
          <w:szCs w:val="28"/>
        </w:rPr>
        <w:drawing>
          <wp:inline distT="0" distB="0" distL="0" distR="0">
            <wp:extent cx="5382260" cy="3557905"/>
            <wp:effectExtent l="0" t="0" r="8890" b="0"/>
            <wp:docPr id="24" name="图片 24" descr="C:\Users\Administrator\Documents\Tencent Files\1870635728\FileRecv\未标题-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C:\Users\Administrator\Documents\Tencent Files\1870635728\FileRecv\未标题-2.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5382260" cy="3557905"/>
                    </a:xfrm>
                    <a:prstGeom prst="rect">
                      <a:avLst/>
                    </a:prstGeom>
                    <a:noFill/>
                    <a:ln>
                      <a:noFill/>
                    </a:ln>
                  </pic:spPr>
                </pic:pic>
              </a:graphicData>
            </a:graphic>
          </wp:inline>
        </w:drawing>
      </w:r>
    </w:p>
    <w:p w14:paraId="0A968422">
      <w:pPr>
        <w:pStyle w:val="5"/>
        <w:ind w:firstLine="0"/>
        <w:jc w:val="center"/>
        <w:rPr>
          <w:b/>
          <w:sz w:val="28"/>
          <w:szCs w:val="28"/>
        </w:rPr>
      </w:pPr>
      <w:r>
        <w:rPr>
          <w:rFonts w:hint="eastAsia"/>
          <w:b/>
          <w:sz w:val="28"/>
          <w:szCs w:val="28"/>
        </w:rPr>
        <w:t>测试界面</w:t>
      </w:r>
    </w:p>
    <w:p w14:paraId="4BCB83D0">
      <w:pPr>
        <w:pStyle w:val="5"/>
        <w:keepNext w:val="0"/>
        <w:keepLines w:val="0"/>
        <w:pageBreakBefore w:val="0"/>
        <w:widowControl w:val="0"/>
        <w:kinsoku/>
        <w:wordWrap/>
        <w:overflowPunct/>
        <w:topLinePunct w:val="0"/>
        <w:autoSpaceDE/>
        <w:autoSpaceDN/>
        <w:bidi w:val="0"/>
        <w:adjustRightInd/>
        <w:snapToGrid/>
        <w:spacing w:line="560" w:lineRule="exact"/>
        <w:ind w:firstLine="0"/>
        <w:textAlignment w:val="auto"/>
        <w:rPr>
          <w:rFonts w:hint="eastAsia"/>
          <w:b/>
          <w:sz w:val="24"/>
        </w:rPr>
      </w:pPr>
      <w:r>
        <w:rPr>
          <w:rFonts w:hint="eastAsia"/>
          <w:b/>
          <w:sz w:val="28"/>
          <w:szCs w:val="28"/>
        </w:rPr>
        <w:t>按【O</w:t>
      </w:r>
      <w:r>
        <w:rPr>
          <w:b/>
          <w:sz w:val="28"/>
          <w:szCs w:val="28"/>
        </w:rPr>
        <w:t>K</w:t>
      </w:r>
      <w:r>
        <w:rPr>
          <w:rFonts w:hint="eastAsia"/>
          <w:b/>
          <w:sz w:val="28"/>
          <w:szCs w:val="28"/>
        </w:rPr>
        <w:t>】键直接进去测试，按【T</w:t>
      </w:r>
      <w:r>
        <w:rPr>
          <w:b/>
          <w:sz w:val="28"/>
          <w:szCs w:val="28"/>
        </w:rPr>
        <w:t>AB/</w:t>
      </w:r>
      <w:r>
        <w:rPr>
          <w:rFonts w:hint="eastAsia"/>
          <w:b/>
          <w:sz w:val="28"/>
          <w:szCs w:val="28"/>
        </w:rPr>
        <w:t>循环】键可以选择调整测试电流，温度补偿，环境温度，和测试编号。选择任意功能按【上】和【下】按键选择设置信息。</w:t>
      </w:r>
    </w:p>
    <w:p w14:paraId="2ADD5F92">
      <w:pPr>
        <w:pStyle w:val="4"/>
        <w:numPr>
          <w:ilvl w:val="1"/>
          <w:numId w:val="0"/>
        </w:numPr>
        <w:autoSpaceDE w:val="0"/>
        <w:spacing w:line="0" w:lineRule="atLeast"/>
        <w:rPr>
          <w:rFonts w:ascii="微软雅黑" w:hAnsi="微软雅黑" w:eastAsia="微软雅黑"/>
          <w:sz w:val="28"/>
          <w:szCs w:val="28"/>
        </w:rPr>
      </w:pPr>
      <w:bookmarkStart w:id="96" w:name="_Toc524731348"/>
      <w:r>
        <w:rPr>
          <w:rFonts w:hint="eastAsia" w:ascii="微软雅黑" w:hAnsi="微软雅黑" w:eastAsia="微软雅黑"/>
          <w:bCs/>
          <w:sz w:val="28"/>
          <w:szCs w:val="28"/>
        </w:rPr>
        <w:t>2.5  技术指标</w:t>
      </w:r>
      <w:bookmarkEnd w:id="90"/>
      <w:bookmarkEnd w:id="91"/>
      <w:bookmarkEnd w:id="92"/>
      <w:bookmarkEnd w:id="93"/>
      <w:bookmarkEnd w:id="94"/>
      <w:bookmarkEnd w:id="95"/>
      <w:bookmarkEnd w:id="96"/>
    </w:p>
    <w:tbl>
      <w:tblPr>
        <w:tblStyle w:val="88"/>
        <w:tblW w:w="0" w:type="auto"/>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835"/>
        <w:gridCol w:w="6165"/>
      </w:tblGrid>
      <w:tr w14:paraId="577258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trPr>
        <w:tc>
          <w:tcPr>
            <w:tcW w:w="2835" w:type="dxa"/>
            <w:vAlign w:val="center"/>
          </w:tcPr>
          <w:p w14:paraId="5C1425B3">
            <w:pPr>
              <w:spacing w:line="0" w:lineRule="atLeast"/>
              <w:rPr>
                <w:rFonts w:ascii="微软雅黑" w:hAnsi="微软雅黑" w:eastAsia="微软雅黑"/>
                <w:b/>
                <w:sz w:val="24"/>
              </w:rPr>
            </w:pPr>
            <w:r>
              <w:rPr>
                <w:rFonts w:ascii="微软雅黑" w:hAnsi="微软雅黑" w:eastAsia="微软雅黑"/>
                <w:b/>
                <w:sz w:val="24"/>
              </w:rPr>
              <w:t>工作电源</w:t>
            </w:r>
          </w:p>
        </w:tc>
        <w:tc>
          <w:tcPr>
            <w:tcW w:w="6165" w:type="dxa"/>
            <w:vAlign w:val="center"/>
          </w:tcPr>
          <w:p w14:paraId="1C8C4BE9">
            <w:pPr>
              <w:spacing w:line="0" w:lineRule="atLeast"/>
              <w:ind w:left="-36"/>
              <w:rPr>
                <w:rFonts w:ascii="微软雅黑" w:hAnsi="微软雅黑" w:eastAsia="微软雅黑" w:cs="Arial"/>
                <w:color w:val="0000FF"/>
                <w:sz w:val="24"/>
              </w:rPr>
            </w:pPr>
            <w:r>
              <w:rPr>
                <w:rFonts w:hint="eastAsia" w:ascii="微软雅黑" w:hAnsi="微软雅黑" w:eastAsia="微软雅黑"/>
                <w:color w:val="0000FF"/>
                <w:sz w:val="24"/>
              </w:rPr>
              <w:t>直流：内置12.6V/</w:t>
            </w:r>
            <w:r>
              <w:rPr>
                <w:rFonts w:ascii="微软雅黑" w:hAnsi="微软雅黑" w:eastAsia="微软雅黑"/>
                <w:color w:val="0000FF"/>
                <w:sz w:val="24"/>
              </w:rPr>
              <w:t>5.2</w:t>
            </w:r>
            <w:r>
              <w:rPr>
                <w:rFonts w:hint="eastAsia" w:ascii="微软雅黑" w:hAnsi="微软雅黑" w:eastAsia="微软雅黑"/>
                <w:color w:val="0000FF"/>
                <w:sz w:val="24"/>
              </w:rPr>
              <w:t>AH锂电池（专用电源适配器）</w:t>
            </w:r>
          </w:p>
        </w:tc>
      </w:tr>
      <w:tr w14:paraId="6AEC81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trPr>
        <w:tc>
          <w:tcPr>
            <w:tcW w:w="2835" w:type="dxa"/>
            <w:vAlign w:val="center"/>
          </w:tcPr>
          <w:p w14:paraId="5CF7E6EC">
            <w:pPr>
              <w:spacing w:line="0" w:lineRule="atLeast"/>
              <w:rPr>
                <w:rFonts w:ascii="微软雅黑" w:hAnsi="微软雅黑" w:eastAsia="微软雅黑"/>
                <w:b/>
                <w:sz w:val="24"/>
              </w:rPr>
            </w:pPr>
            <w:r>
              <w:rPr>
                <w:rFonts w:hint="eastAsia" w:ascii="微软雅黑" w:hAnsi="微软雅黑" w:eastAsia="微软雅黑"/>
                <w:b/>
                <w:sz w:val="24"/>
              </w:rPr>
              <w:t>输出电流</w:t>
            </w:r>
          </w:p>
        </w:tc>
        <w:tc>
          <w:tcPr>
            <w:tcW w:w="6165" w:type="dxa"/>
            <w:tcBorders>
              <w:bottom w:val="single" w:color="auto" w:sz="4" w:space="0"/>
            </w:tcBorders>
            <w:vAlign w:val="center"/>
          </w:tcPr>
          <w:p w14:paraId="14EFD0FC">
            <w:pPr>
              <w:spacing w:line="0" w:lineRule="atLeast"/>
              <w:rPr>
                <w:rFonts w:ascii="微软雅黑" w:hAnsi="微软雅黑" w:eastAsia="微软雅黑"/>
                <w:color w:val="0000FF"/>
                <w:sz w:val="24"/>
              </w:rPr>
            </w:pPr>
            <w:r>
              <w:rPr>
                <w:rFonts w:hint="eastAsia" w:ascii="微软雅黑" w:hAnsi="微软雅黑" w:eastAsia="微软雅黑"/>
                <w:color w:val="0000FF"/>
                <w:sz w:val="24"/>
              </w:rPr>
              <w:t>1A、5A、10A、自动</w:t>
            </w:r>
          </w:p>
        </w:tc>
      </w:tr>
      <w:tr w14:paraId="10BB1E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0" w:hRule="atLeast"/>
        </w:trPr>
        <w:tc>
          <w:tcPr>
            <w:tcW w:w="9000" w:type="dxa"/>
            <w:gridSpan w:val="2"/>
            <w:tcBorders>
              <w:bottom w:val="single" w:color="auto" w:sz="4" w:space="0"/>
            </w:tcBorders>
            <w:vAlign w:val="center"/>
          </w:tcPr>
          <w:p w14:paraId="3ADBEC20">
            <w:pPr>
              <w:spacing w:line="0" w:lineRule="atLeast"/>
              <w:jc w:val="center"/>
              <w:rPr>
                <w:rFonts w:ascii="微软雅黑" w:hAnsi="微软雅黑" w:eastAsia="微软雅黑" w:cs="Adobe 黑体 Std R"/>
                <w:color w:val="0000FF"/>
                <w:sz w:val="24"/>
              </w:rPr>
            </w:pPr>
            <w:r>
              <w:rPr>
                <w:rFonts w:hint="eastAsia" w:ascii="微软雅黑" w:hAnsi="微软雅黑" w:eastAsia="微软雅黑"/>
                <w:b/>
                <w:sz w:val="24"/>
              </w:rPr>
              <w:t>量程(电阻量程切换)</w:t>
            </w:r>
          </w:p>
        </w:tc>
      </w:tr>
      <w:tr w14:paraId="1A3C15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0" w:hRule="atLeast"/>
        </w:trPr>
        <w:tc>
          <w:tcPr>
            <w:tcW w:w="2835" w:type="dxa"/>
            <w:tcBorders>
              <w:bottom w:val="single" w:color="auto" w:sz="4" w:space="0"/>
              <w:right w:val="single" w:color="auto" w:sz="4" w:space="0"/>
            </w:tcBorders>
            <w:vAlign w:val="center"/>
          </w:tcPr>
          <w:p w14:paraId="27EAF036">
            <w:pPr>
              <w:spacing w:line="0" w:lineRule="atLeast"/>
              <w:jc w:val="left"/>
              <w:rPr>
                <w:rFonts w:ascii="微软雅黑" w:hAnsi="微软雅黑" w:eastAsia="微软雅黑" w:cs="Adobe 黑体 Std R"/>
                <w:b/>
                <w:color w:val="000000"/>
                <w:sz w:val="24"/>
              </w:rPr>
            </w:pPr>
            <w:r>
              <w:rPr>
                <w:rFonts w:hint="eastAsia" w:ascii="微软雅黑" w:hAnsi="微软雅黑" w:eastAsia="微软雅黑" w:cs="Adobe 黑体 Std R"/>
                <w:b/>
                <w:color w:val="000000"/>
                <w:sz w:val="24"/>
              </w:rPr>
              <w:t>10A档</w:t>
            </w:r>
          </w:p>
        </w:tc>
        <w:tc>
          <w:tcPr>
            <w:tcW w:w="6165" w:type="dxa"/>
            <w:tcBorders>
              <w:top w:val="single" w:color="auto" w:sz="4" w:space="0"/>
              <w:left w:val="single" w:color="auto" w:sz="4" w:space="0"/>
              <w:bottom w:val="single" w:color="auto" w:sz="4" w:space="0"/>
            </w:tcBorders>
            <w:vAlign w:val="center"/>
          </w:tcPr>
          <w:p w14:paraId="727C39D6">
            <w:pPr>
              <w:spacing w:line="0" w:lineRule="atLeast"/>
              <w:rPr>
                <w:rFonts w:ascii="微软雅黑" w:hAnsi="微软雅黑" w:eastAsia="微软雅黑" w:cs="Adobe 黑体 Std R"/>
                <w:color w:val="0000FF"/>
                <w:sz w:val="24"/>
              </w:rPr>
            </w:pPr>
            <w:r>
              <w:rPr>
                <w:rFonts w:hint="eastAsia" w:ascii="微软雅黑" w:hAnsi="微软雅黑" w:eastAsia="微软雅黑"/>
                <w:color w:val="0000FF"/>
                <w:sz w:val="24"/>
              </w:rPr>
              <w:t>0～0.5Ω</w:t>
            </w:r>
          </w:p>
        </w:tc>
      </w:tr>
      <w:tr w14:paraId="29B5CF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0" w:hRule="atLeast"/>
        </w:trPr>
        <w:tc>
          <w:tcPr>
            <w:tcW w:w="2835" w:type="dxa"/>
            <w:tcBorders>
              <w:top w:val="single" w:color="auto" w:sz="4" w:space="0"/>
              <w:bottom w:val="single" w:color="auto" w:sz="4" w:space="0"/>
              <w:right w:val="single" w:color="auto" w:sz="4" w:space="0"/>
            </w:tcBorders>
            <w:vAlign w:val="center"/>
          </w:tcPr>
          <w:p w14:paraId="255B9FC7">
            <w:pPr>
              <w:spacing w:line="0" w:lineRule="atLeast"/>
              <w:rPr>
                <w:rFonts w:ascii="微软雅黑" w:hAnsi="微软雅黑" w:eastAsia="微软雅黑"/>
                <w:color w:val="0000FF"/>
                <w:sz w:val="24"/>
              </w:rPr>
            </w:pPr>
            <w:r>
              <w:rPr>
                <w:rFonts w:hint="eastAsia" w:ascii="微软雅黑" w:hAnsi="微软雅黑" w:eastAsia="微软雅黑" w:cs="Adobe 黑体 Std R"/>
                <w:b/>
                <w:color w:val="000000"/>
                <w:sz w:val="24"/>
              </w:rPr>
              <w:t>5A档</w:t>
            </w:r>
          </w:p>
        </w:tc>
        <w:tc>
          <w:tcPr>
            <w:tcW w:w="6165" w:type="dxa"/>
            <w:tcBorders>
              <w:top w:val="single" w:color="auto" w:sz="4" w:space="0"/>
              <w:left w:val="single" w:color="auto" w:sz="4" w:space="0"/>
              <w:bottom w:val="single" w:color="auto" w:sz="4" w:space="0"/>
            </w:tcBorders>
            <w:vAlign w:val="center"/>
          </w:tcPr>
          <w:p w14:paraId="0A372CFC">
            <w:pPr>
              <w:spacing w:line="0" w:lineRule="atLeast"/>
              <w:rPr>
                <w:rFonts w:ascii="微软雅黑" w:hAnsi="微软雅黑" w:eastAsia="微软雅黑"/>
                <w:color w:val="0000FF"/>
                <w:sz w:val="24"/>
              </w:rPr>
            </w:pPr>
            <w:r>
              <w:rPr>
                <w:rFonts w:hint="eastAsia" w:ascii="微软雅黑" w:hAnsi="微软雅黑" w:eastAsia="微软雅黑"/>
                <w:color w:val="0000FF"/>
                <w:sz w:val="24"/>
              </w:rPr>
              <w:t>2mΩ～1Ω</w:t>
            </w:r>
          </w:p>
        </w:tc>
      </w:tr>
      <w:tr w14:paraId="1BD36E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0" w:hRule="atLeast"/>
        </w:trPr>
        <w:tc>
          <w:tcPr>
            <w:tcW w:w="2835" w:type="dxa"/>
            <w:tcBorders>
              <w:top w:val="single" w:color="auto" w:sz="4" w:space="0"/>
              <w:bottom w:val="single" w:color="auto" w:sz="4" w:space="0"/>
              <w:right w:val="single" w:color="auto" w:sz="4" w:space="0"/>
            </w:tcBorders>
            <w:vAlign w:val="center"/>
          </w:tcPr>
          <w:p w14:paraId="464B4B36">
            <w:pPr>
              <w:spacing w:line="0" w:lineRule="atLeast"/>
              <w:rPr>
                <w:rFonts w:ascii="微软雅黑" w:hAnsi="微软雅黑" w:eastAsia="微软雅黑"/>
                <w:color w:val="0000FF"/>
                <w:sz w:val="24"/>
              </w:rPr>
            </w:pPr>
            <w:r>
              <w:rPr>
                <w:rFonts w:hint="eastAsia" w:ascii="微软雅黑" w:hAnsi="微软雅黑" w:eastAsia="微软雅黑" w:cs="Adobe 黑体 Std R"/>
                <w:b/>
                <w:color w:val="000000"/>
                <w:sz w:val="24"/>
              </w:rPr>
              <w:t>1A档</w:t>
            </w:r>
          </w:p>
        </w:tc>
        <w:tc>
          <w:tcPr>
            <w:tcW w:w="6165" w:type="dxa"/>
            <w:tcBorders>
              <w:top w:val="single" w:color="auto" w:sz="4" w:space="0"/>
              <w:left w:val="single" w:color="auto" w:sz="4" w:space="0"/>
              <w:bottom w:val="single" w:color="auto" w:sz="4" w:space="0"/>
            </w:tcBorders>
            <w:vAlign w:val="center"/>
          </w:tcPr>
          <w:p w14:paraId="4D2AA3BF">
            <w:pPr>
              <w:spacing w:line="0" w:lineRule="atLeast"/>
              <w:rPr>
                <w:rFonts w:ascii="微软雅黑" w:hAnsi="微软雅黑" w:eastAsia="微软雅黑"/>
                <w:color w:val="0000FF"/>
                <w:sz w:val="24"/>
              </w:rPr>
            </w:pPr>
            <w:r>
              <w:rPr>
                <w:rFonts w:hint="eastAsia" w:ascii="微软雅黑" w:hAnsi="微软雅黑" w:eastAsia="微软雅黑"/>
                <w:color w:val="0000FF"/>
                <w:sz w:val="24"/>
              </w:rPr>
              <w:t>30mΩ～6Ω</w:t>
            </w:r>
          </w:p>
        </w:tc>
      </w:tr>
      <w:tr w14:paraId="05CC8A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trPr>
        <w:tc>
          <w:tcPr>
            <w:tcW w:w="2835" w:type="dxa"/>
            <w:vAlign w:val="center"/>
          </w:tcPr>
          <w:p w14:paraId="36E5C031">
            <w:pPr>
              <w:spacing w:line="0" w:lineRule="atLeast"/>
              <w:rPr>
                <w:rFonts w:ascii="微软雅黑" w:hAnsi="微软雅黑" w:eastAsia="微软雅黑"/>
                <w:b/>
                <w:sz w:val="24"/>
              </w:rPr>
            </w:pPr>
            <w:r>
              <w:rPr>
                <w:rFonts w:hint="eastAsia" w:ascii="微软雅黑" w:hAnsi="微软雅黑" w:eastAsia="微软雅黑"/>
                <w:b/>
                <w:sz w:val="24"/>
              </w:rPr>
              <w:t>准确度</w:t>
            </w:r>
          </w:p>
        </w:tc>
        <w:tc>
          <w:tcPr>
            <w:tcW w:w="6165" w:type="dxa"/>
            <w:vAlign w:val="center"/>
          </w:tcPr>
          <w:p w14:paraId="4F0750DF">
            <w:pPr>
              <w:spacing w:line="0" w:lineRule="atLeast"/>
              <w:rPr>
                <w:rFonts w:ascii="微软雅黑" w:hAnsi="微软雅黑" w:eastAsia="微软雅黑"/>
                <w:color w:val="0000FF"/>
                <w:sz w:val="24"/>
              </w:rPr>
            </w:pPr>
            <w:r>
              <w:rPr>
                <w:rFonts w:hint="eastAsia" w:ascii="微软雅黑" w:hAnsi="微软雅黑" w:eastAsia="微软雅黑"/>
                <w:color w:val="0000FF"/>
                <w:kern w:val="0"/>
                <w:sz w:val="24"/>
              </w:rPr>
              <w:t>±(</w:t>
            </w:r>
            <w:r>
              <w:rPr>
                <w:rFonts w:hint="eastAsia" w:ascii="微软雅黑" w:hAnsi="微软雅黑" w:eastAsia="微软雅黑"/>
                <w:color w:val="0000FF"/>
                <w:sz w:val="24"/>
              </w:rPr>
              <w:t>0.2%</w:t>
            </w:r>
            <w:r>
              <w:rPr>
                <w:rFonts w:hint="eastAsia" w:ascii="微软雅黑" w:hAnsi="微软雅黑" w:eastAsia="微软雅黑"/>
                <w:color w:val="0000FF"/>
                <w:kern w:val="0"/>
                <w:sz w:val="24"/>
              </w:rPr>
              <w:t>±</w:t>
            </w:r>
            <w:r>
              <w:rPr>
                <w:rFonts w:ascii="微软雅黑" w:hAnsi="微软雅黑" w:eastAsia="微软雅黑"/>
                <w:color w:val="0000FF"/>
                <w:kern w:val="0"/>
                <w:sz w:val="24"/>
              </w:rPr>
              <w:t>2个字</w:t>
            </w:r>
            <w:r>
              <w:rPr>
                <w:rFonts w:hint="eastAsia" w:ascii="微软雅黑" w:hAnsi="微软雅黑" w:eastAsia="微软雅黑"/>
                <w:color w:val="0000FF"/>
                <w:kern w:val="0"/>
                <w:sz w:val="24"/>
              </w:rPr>
              <w:t>)</w:t>
            </w:r>
          </w:p>
        </w:tc>
      </w:tr>
      <w:tr w14:paraId="66E4B8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trPr>
        <w:tc>
          <w:tcPr>
            <w:tcW w:w="2835" w:type="dxa"/>
            <w:vAlign w:val="center"/>
          </w:tcPr>
          <w:p w14:paraId="42D4F54A">
            <w:pPr>
              <w:spacing w:line="0" w:lineRule="atLeast"/>
              <w:rPr>
                <w:rFonts w:ascii="微软雅黑" w:hAnsi="微软雅黑" w:eastAsia="微软雅黑"/>
                <w:b/>
                <w:sz w:val="24"/>
              </w:rPr>
            </w:pPr>
            <w:r>
              <w:rPr>
                <w:rFonts w:hint="eastAsia" w:ascii="微软雅黑" w:hAnsi="微软雅黑" w:eastAsia="微软雅黑"/>
                <w:b/>
                <w:sz w:val="24"/>
              </w:rPr>
              <w:t>最小分辨率</w:t>
            </w:r>
          </w:p>
        </w:tc>
        <w:tc>
          <w:tcPr>
            <w:tcW w:w="6165" w:type="dxa"/>
            <w:vAlign w:val="center"/>
          </w:tcPr>
          <w:p w14:paraId="7F3C7FEF">
            <w:pPr>
              <w:spacing w:line="0" w:lineRule="atLeast"/>
              <w:rPr>
                <w:rFonts w:ascii="微软雅黑" w:hAnsi="微软雅黑" w:eastAsia="微软雅黑"/>
                <w:color w:val="0000FF"/>
                <w:sz w:val="24"/>
              </w:rPr>
            </w:pPr>
            <w:r>
              <w:rPr>
                <w:rFonts w:hint="eastAsia" w:ascii="微软雅黑" w:hAnsi="微软雅黑" w:eastAsia="微软雅黑"/>
                <w:color w:val="0000FF"/>
                <w:sz w:val="24"/>
              </w:rPr>
              <w:t>1μΩ</w:t>
            </w:r>
          </w:p>
        </w:tc>
      </w:tr>
      <w:tr w14:paraId="330E39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trPr>
        <w:tc>
          <w:tcPr>
            <w:tcW w:w="2835" w:type="dxa"/>
            <w:vAlign w:val="center"/>
          </w:tcPr>
          <w:p w14:paraId="0CC2CCEA">
            <w:pPr>
              <w:spacing w:line="0" w:lineRule="atLeast"/>
              <w:rPr>
                <w:rFonts w:ascii="微软雅黑" w:hAnsi="微软雅黑" w:eastAsia="微软雅黑"/>
                <w:b/>
                <w:sz w:val="24"/>
              </w:rPr>
            </w:pPr>
            <w:r>
              <w:rPr>
                <w:rFonts w:hint="eastAsia" w:ascii="微软雅黑" w:hAnsi="微软雅黑" w:eastAsia="微软雅黑"/>
                <w:b/>
                <w:sz w:val="24"/>
              </w:rPr>
              <w:t>显示</w:t>
            </w:r>
          </w:p>
        </w:tc>
        <w:tc>
          <w:tcPr>
            <w:tcW w:w="6165" w:type="dxa"/>
            <w:vAlign w:val="center"/>
          </w:tcPr>
          <w:p w14:paraId="0191B687">
            <w:pPr>
              <w:spacing w:line="0" w:lineRule="atLeast"/>
              <w:rPr>
                <w:rFonts w:ascii="微软雅黑" w:hAnsi="微软雅黑" w:eastAsia="微软雅黑"/>
                <w:color w:val="0000FF"/>
                <w:sz w:val="24"/>
              </w:rPr>
            </w:pPr>
            <w:r>
              <w:rPr>
                <w:rFonts w:hint="eastAsia" w:ascii="微软雅黑" w:hAnsi="微软雅黑" w:eastAsia="微软雅黑"/>
                <w:color w:val="0000FF"/>
                <w:sz w:val="24"/>
              </w:rPr>
              <w:t>大屏幕彩色液晶显示屏，阳光下可清晰显示</w:t>
            </w:r>
          </w:p>
        </w:tc>
      </w:tr>
      <w:tr w14:paraId="64946A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trPr>
        <w:tc>
          <w:tcPr>
            <w:tcW w:w="2835" w:type="dxa"/>
            <w:vAlign w:val="center"/>
          </w:tcPr>
          <w:p w14:paraId="5074C2F3">
            <w:pPr>
              <w:spacing w:line="0" w:lineRule="atLeast"/>
              <w:rPr>
                <w:rFonts w:ascii="微软雅黑" w:hAnsi="微软雅黑" w:eastAsia="微软雅黑" w:cs="Arial"/>
                <w:b/>
                <w:sz w:val="24"/>
              </w:rPr>
            </w:pPr>
            <w:r>
              <w:rPr>
                <w:rFonts w:hint="eastAsia" w:ascii="微软雅黑" w:hAnsi="微软雅黑" w:eastAsia="微软雅黑"/>
                <w:b/>
                <w:sz w:val="24"/>
              </w:rPr>
              <w:t>工作温度</w:t>
            </w:r>
          </w:p>
        </w:tc>
        <w:tc>
          <w:tcPr>
            <w:tcW w:w="6165" w:type="dxa"/>
            <w:vAlign w:val="center"/>
          </w:tcPr>
          <w:p w14:paraId="7642FAFA">
            <w:pPr>
              <w:spacing w:line="0" w:lineRule="atLeast"/>
              <w:rPr>
                <w:rFonts w:ascii="微软雅黑" w:hAnsi="微软雅黑" w:eastAsia="微软雅黑" w:cs="Arial"/>
                <w:color w:val="0000FF"/>
                <w:sz w:val="24"/>
              </w:rPr>
            </w:pPr>
            <w:r>
              <w:rPr>
                <w:rFonts w:hint="eastAsia" w:ascii="微软雅黑" w:hAnsi="微软雅黑" w:eastAsia="微软雅黑"/>
                <w:color w:val="0000FF"/>
                <w:sz w:val="24"/>
              </w:rPr>
              <w:t>-10～40℃</w:t>
            </w:r>
          </w:p>
        </w:tc>
      </w:tr>
      <w:tr w14:paraId="3D4543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trPr>
        <w:tc>
          <w:tcPr>
            <w:tcW w:w="2835" w:type="dxa"/>
            <w:vAlign w:val="center"/>
          </w:tcPr>
          <w:p w14:paraId="4A5872A5">
            <w:pPr>
              <w:spacing w:line="0" w:lineRule="atLeast"/>
              <w:rPr>
                <w:rFonts w:ascii="微软雅黑" w:hAnsi="微软雅黑" w:eastAsia="微软雅黑"/>
                <w:b/>
                <w:sz w:val="24"/>
              </w:rPr>
            </w:pPr>
            <w:r>
              <w:rPr>
                <w:rFonts w:hint="eastAsia" w:ascii="微软雅黑" w:hAnsi="微软雅黑" w:eastAsia="微软雅黑"/>
                <w:b/>
                <w:sz w:val="24"/>
              </w:rPr>
              <w:t>环境湿度</w:t>
            </w:r>
          </w:p>
        </w:tc>
        <w:tc>
          <w:tcPr>
            <w:tcW w:w="6165" w:type="dxa"/>
            <w:vAlign w:val="center"/>
          </w:tcPr>
          <w:p w14:paraId="1198B7A8">
            <w:pPr>
              <w:spacing w:line="0" w:lineRule="atLeast"/>
              <w:rPr>
                <w:rFonts w:ascii="微软雅黑" w:hAnsi="微软雅黑" w:eastAsia="微软雅黑"/>
                <w:color w:val="0000FF"/>
                <w:sz w:val="24"/>
              </w:rPr>
            </w:pPr>
            <w:r>
              <w:rPr>
                <w:rFonts w:hint="eastAsia" w:ascii="微软雅黑" w:hAnsi="微软雅黑" w:eastAsia="微软雅黑"/>
                <w:color w:val="0000FF"/>
                <w:szCs w:val="21"/>
              </w:rPr>
              <w:t>≤</w:t>
            </w:r>
            <w:r>
              <w:rPr>
                <w:rFonts w:hint="eastAsia" w:ascii="微软雅黑" w:hAnsi="微软雅黑" w:eastAsia="微软雅黑"/>
                <w:color w:val="0000FF"/>
                <w:sz w:val="24"/>
              </w:rPr>
              <w:t>80%RH，无结露</w:t>
            </w:r>
          </w:p>
        </w:tc>
      </w:tr>
      <w:tr w14:paraId="0FE005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trPr>
        <w:tc>
          <w:tcPr>
            <w:tcW w:w="2835" w:type="dxa"/>
            <w:vAlign w:val="center"/>
          </w:tcPr>
          <w:p w14:paraId="351BFC99">
            <w:pPr>
              <w:spacing w:line="0" w:lineRule="atLeast"/>
              <w:rPr>
                <w:rFonts w:ascii="微软雅黑" w:hAnsi="微软雅黑" w:eastAsia="微软雅黑"/>
                <w:b/>
                <w:sz w:val="24"/>
              </w:rPr>
            </w:pPr>
            <w:r>
              <w:rPr>
                <w:rFonts w:hint="eastAsia" w:ascii="微软雅黑" w:hAnsi="微软雅黑" w:eastAsia="微软雅黑"/>
                <w:b/>
                <w:sz w:val="24"/>
              </w:rPr>
              <w:t>储存条件</w:t>
            </w:r>
          </w:p>
        </w:tc>
        <w:tc>
          <w:tcPr>
            <w:tcW w:w="6165" w:type="dxa"/>
            <w:vAlign w:val="center"/>
          </w:tcPr>
          <w:p w14:paraId="39AAF6D5">
            <w:pPr>
              <w:spacing w:line="0" w:lineRule="atLeast"/>
              <w:rPr>
                <w:rFonts w:ascii="微软雅黑" w:hAnsi="微软雅黑" w:eastAsia="微软雅黑"/>
                <w:color w:val="0000FF"/>
                <w:sz w:val="24"/>
              </w:rPr>
            </w:pPr>
            <w:r>
              <w:rPr>
                <w:rFonts w:ascii="微软雅黑" w:hAnsi="微软雅黑" w:eastAsia="微软雅黑"/>
                <w:color w:val="0000FF"/>
                <w:sz w:val="24"/>
              </w:rPr>
              <w:t>-</w:t>
            </w:r>
            <w:r>
              <w:rPr>
                <w:rFonts w:hint="eastAsia" w:ascii="微软雅黑" w:hAnsi="微软雅黑" w:eastAsia="微软雅黑"/>
                <w:color w:val="0000FF"/>
                <w:sz w:val="24"/>
              </w:rPr>
              <w:t>20℃~</w:t>
            </w:r>
            <w:r>
              <w:rPr>
                <w:rFonts w:ascii="微软雅黑" w:hAnsi="微软雅黑" w:eastAsia="微软雅黑"/>
                <w:color w:val="0000FF"/>
                <w:sz w:val="24"/>
              </w:rPr>
              <w:t>50</w:t>
            </w:r>
            <w:r>
              <w:rPr>
                <w:rFonts w:hint="eastAsia" w:ascii="微软雅黑" w:hAnsi="微软雅黑" w:eastAsia="微软雅黑"/>
                <w:color w:val="0000FF"/>
                <w:sz w:val="24"/>
              </w:rPr>
              <w:t>℃，</w:t>
            </w:r>
            <w:r>
              <w:rPr>
                <w:rFonts w:hint="eastAsia" w:ascii="微软雅黑" w:hAnsi="微软雅黑" w:eastAsia="微软雅黑"/>
                <w:color w:val="0000FF"/>
                <w:szCs w:val="21"/>
              </w:rPr>
              <w:t>≤</w:t>
            </w:r>
            <w:r>
              <w:rPr>
                <w:rFonts w:ascii="微软雅黑" w:hAnsi="微软雅黑" w:eastAsia="微软雅黑"/>
                <w:color w:val="0000FF"/>
                <w:sz w:val="24"/>
              </w:rPr>
              <w:t>95</w:t>
            </w:r>
            <w:r>
              <w:rPr>
                <w:rFonts w:hint="eastAsia" w:ascii="微软雅黑" w:hAnsi="微软雅黑" w:eastAsia="微软雅黑"/>
                <w:color w:val="0000FF"/>
                <w:sz w:val="24"/>
              </w:rPr>
              <w:t>％</w:t>
            </w:r>
            <w:r>
              <w:rPr>
                <w:rFonts w:ascii="微软雅黑" w:hAnsi="微软雅黑" w:eastAsia="微软雅黑"/>
                <w:color w:val="0000FF"/>
                <w:sz w:val="24"/>
              </w:rPr>
              <w:t>RH</w:t>
            </w:r>
            <w:r>
              <w:rPr>
                <w:rFonts w:hint="eastAsia" w:ascii="微软雅黑" w:hAnsi="微软雅黑" w:eastAsia="微软雅黑"/>
                <w:color w:val="0000FF"/>
                <w:sz w:val="24"/>
              </w:rPr>
              <w:t>, 无结露</w:t>
            </w:r>
          </w:p>
        </w:tc>
      </w:tr>
      <w:tr w14:paraId="0F6910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trPr>
        <w:tc>
          <w:tcPr>
            <w:tcW w:w="2835" w:type="dxa"/>
            <w:vAlign w:val="center"/>
          </w:tcPr>
          <w:p w14:paraId="3FD722F3">
            <w:pPr>
              <w:spacing w:line="0" w:lineRule="atLeast"/>
              <w:rPr>
                <w:rFonts w:ascii="微软雅黑" w:hAnsi="微软雅黑" w:eastAsia="微软雅黑"/>
                <w:b/>
                <w:sz w:val="24"/>
              </w:rPr>
            </w:pPr>
            <w:r>
              <w:rPr>
                <w:rFonts w:hint="eastAsia" w:ascii="微软雅黑" w:hAnsi="微软雅黑" w:eastAsia="微软雅黑"/>
                <w:b/>
                <w:kern w:val="0"/>
                <w:sz w:val="24"/>
              </w:rPr>
              <w:t>体积</w:t>
            </w:r>
          </w:p>
        </w:tc>
        <w:tc>
          <w:tcPr>
            <w:tcW w:w="6165" w:type="dxa"/>
            <w:vAlign w:val="center"/>
          </w:tcPr>
          <w:p w14:paraId="65C8BAB8">
            <w:pPr>
              <w:spacing w:line="0" w:lineRule="atLeast"/>
              <w:rPr>
                <w:rFonts w:ascii="微软雅黑" w:hAnsi="微软雅黑" w:eastAsia="微软雅黑"/>
                <w:color w:val="0000FF"/>
                <w:sz w:val="24"/>
                <w:highlight w:val="red"/>
              </w:rPr>
            </w:pPr>
            <w:r>
              <w:rPr>
                <w:rFonts w:hint="eastAsia" w:ascii="微软雅黑" w:hAnsi="微软雅黑" w:eastAsia="微软雅黑"/>
                <w:color w:val="0000FF"/>
                <w:kern w:val="0"/>
                <w:sz w:val="24"/>
              </w:rPr>
              <w:t>长320mm×宽270mm×高150mm</w:t>
            </w:r>
          </w:p>
        </w:tc>
      </w:tr>
      <w:tr w14:paraId="1D1969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4" w:hRule="atLeast"/>
        </w:trPr>
        <w:tc>
          <w:tcPr>
            <w:tcW w:w="2835" w:type="dxa"/>
            <w:tcBorders>
              <w:bottom w:val="single" w:color="auto" w:sz="12" w:space="0"/>
            </w:tcBorders>
            <w:vAlign w:val="center"/>
          </w:tcPr>
          <w:p w14:paraId="06CD0B06">
            <w:pPr>
              <w:snapToGrid w:val="0"/>
              <w:spacing w:line="0" w:lineRule="atLeast"/>
              <w:rPr>
                <w:rFonts w:ascii="微软雅黑" w:hAnsi="微软雅黑" w:eastAsia="微软雅黑"/>
                <w:b/>
                <w:sz w:val="24"/>
              </w:rPr>
            </w:pPr>
            <w:r>
              <w:rPr>
                <w:rFonts w:hint="eastAsia" w:ascii="微软雅黑" w:hAnsi="微软雅黑" w:eastAsia="微软雅黑"/>
                <w:b/>
                <w:kern w:val="0"/>
                <w:sz w:val="24"/>
              </w:rPr>
              <w:t>主机净重</w:t>
            </w:r>
          </w:p>
        </w:tc>
        <w:tc>
          <w:tcPr>
            <w:tcW w:w="6165" w:type="dxa"/>
            <w:tcBorders>
              <w:bottom w:val="single" w:color="auto" w:sz="12" w:space="0"/>
            </w:tcBorders>
            <w:vAlign w:val="center"/>
          </w:tcPr>
          <w:p w14:paraId="22F8330C">
            <w:pPr>
              <w:spacing w:line="0" w:lineRule="atLeast"/>
              <w:rPr>
                <w:rFonts w:ascii="微软雅黑" w:hAnsi="微软雅黑" w:eastAsia="微软雅黑"/>
                <w:color w:val="0000FF"/>
                <w:sz w:val="24"/>
              </w:rPr>
            </w:pPr>
            <w:r>
              <w:rPr>
                <w:rFonts w:hint="eastAsia" w:ascii="微软雅黑" w:hAnsi="微软雅黑" w:eastAsia="微软雅黑"/>
                <w:color w:val="0000FF"/>
                <w:kern w:val="0"/>
                <w:sz w:val="24"/>
              </w:rPr>
              <w:t>2.5K</w:t>
            </w:r>
            <w:r>
              <w:rPr>
                <w:rFonts w:ascii="微软雅黑" w:hAnsi="微软雅黑" w:eastAsia="微软雅黑"/>
                <w:color w:val="0000FF"/>
                <w:kern w:val="0"/>
                <w:sz w:val="24"/>
              </w:rPr>
              <w:t>g</w:t>
            </w:r>
            <w:r>
              <w:rPr>
                <w:rFonts w:hint="eastAsia" w:ascii="微软雅黑" w:hAnsi="微软雅黑" w:eastAsia="微软雅黑"/>
                <w:color w:val="0000FF"/>
                <w:kern w:val="0"/>
                <w:sz w:val="24"/>
              </w:rPr>
              <w:t>（含电池）</w:t>
            </w:r>
          </w:p>
        </w:tc>
      </w:tr>
    </w:tbl>
    <w:p w14:paraId="479295DC">
      <w:pPr>
        <w:snapToGrid w:val="0"/>
        <w:spacing w:line="0" w:lineRule="atLeast"/>
        <w:rPr>
          <w:rFonts w:ascii="微软雅黑" w:hAnsi="微软雅黑" w:eastAsia="微软雅黑"/>
          <w:sz w:val="24"/>
        </w:rPr>
      </w:pPr>
    </w:p>
    <w:p w14:paraId="683341A7">
      <w:pPr>
        <w:snapToGrid w:val="0"/>
        <w:spacing w:line="0" w:lineRule="atLeast"/>
        <w:rPr>
          <w:rFonts w:hint="eastAsia" w:ascii="微软雅黑" w:hAnsi="微软雅黑" w:eastAsia="微软雅黑"/>
          <w:sz w:val="24"/>
        </w:rPr>
      </w:pPr>
    </w:p>
    <w:p w14:paraId="5E271131">
      <w:pPr>
        <w:pStyle w:val="4"/>
        <w:numPr>
          <w:ilvl w:val="1"/>
          <w:numId w:val="0"/>
        </w:numPr>
        <w:tabs>
          <w:tab w:val="left" w:pos="2490"/>
        </w:tabs>
        <w:autoSpaceDE w:val="0"/>
        <w:spacing w:line="0" w:lineRule="atLeast"/>
        <w:rPr>
          <w:rFonts w:ascii="微软雅黑" w:hAnsi="微软雅黑" w:eastAsia="微软雅黑"/>
          <w:bCs/>
          <w:sz w:val="44"/>
          <w:szCs w:val="44"/>
        </w:rPr>
      </w:pPr>
      <w:bookmarkStart w:id="97" w:name="_Toc382575214"/>
      <w:bookmarkStart w:id="98" w:name="_Toc382338922"/>
      <w:bookmarkStart w:id="99" w:name="_Toc382509084"/>
      <w:bookmarkStart w:id="100" w:name="_Toc382338786"/>
      <w:bookmarkStart w:id="101" w:name="_Toc524731349"/>
      <w:bookmarkStart w:id="102" w:name="_Toc383203610"/>
      <w:bookmarkStart w:id="103" w:name="_Toc383203591"/>
      <w:r>
        <w:rPr>
          <w:rFonts w:hint="eastAsia" w:ascii="微软雅黑" w:hAnsi="微软雅黑" w:eastAsia="微软雅黑"/>
          <w:sz w:val="44"/>
          <w:szCs w:val="44"/>
        </w:rPr>
        <w:t>三、供货范围</w:t>
      </w:r>
      <w:bookmarkEnd w:id="97"/>
      <w:bookmarkEnd w:id="98"/>
      <w:bookmarkEnd w:id="99"/>
      <w:bookmarkEnd w:id="100"/>
      <w:bookmarkEnd w:id="101"/>
      <w:bookmarkEnd w:id="102"/>
      <w:bookmarkEnd w:id="103"/>
    </w:p>
    <w:tbl>
      <w:tblPr>
        <w:tblStyle w:val="88"/>
        <w:tblW w:w="0" w:type="auto"/>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28" w:type="dxa"/>
          <w:left w:w="108" w:type="dxa"/>
          <w:bottom w:w="28" w:type="dxa"/>
          <w:right w:w="108" w:type="dxa"/>
        </w:tblCellMar>
      </w:tblPr>
      <w:tblGrid>
        <w:gridCol w:w="3420"/>
        <w:gridCol w:w="5580"/>
      </w:tblGrid>
      <w:tr w14:paraId="73BEC7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28" w:type="dxa"/>
            <w:left w:w="108" w:type="dxa"/>
            <w:bottom w:w="28" w:type="dxa"/>
            <w:right w:w="108" w:type="dxa"/>
          </w:tblCellMar>
        </w:tblPrEx>
        <w:trPr>
          <w:trHeight w:val="110" w:hRule="atLeast"/>
        </w:trPr>
        <w:tc>
          <w:tcPr>
            <w:tcW w:w="3420" w:type="dxa"/>
            <w:tcBorders>
              <w:top w:val="single" w:color="auto" w:sz="12" w:space="0"/>
            </w:tcBorders>
            <w:vAlign w:val="center"/>
          </w:tcPr>
          <w:p w14:paraId="35E23A93">
            <w:pPr>
              <w:spacing w:line="0" w:lineRule="atLeast"/>
              <w:rPr>
                <w:rFonts w:ascii="微软雅黑" w:hAnsi="微软雅黑" w:eastAsia="微软雅黑" w:cs="Arial"/>
                <w:b/>
                <w:sz w:val="28"/>
              </w:rPr>
            </w:pPr>
            <w:r>
              <w:rPr>
                <w:rFonts w:hint="eastAsia" w:ascii="微软雅黑" w:hAnsi="微软雅黑" w:eastAsia="微软雅黑" w:cs="Arial"/>
                <w:b/>
                <w:sz w:val="28"/>
              </w:rPr>
              <w:t>基本配置：</w:t>
            </w:r>
          </w:p>
        </w:tc>
        <w:tc>
          <w:tcPr>
            <w:tcW w:w="5580" w:type="dxa"/>
            <w:tcBorders>
              <w:top w:val="single" w:color="auto" w:sz="12" w:space="0"/>
            </w:tcBorders>
            <w:vAlign w:val="center"/>
          </w:tcPr>
          <w:p w14:paraId="3F217729">
            <w:pPr>
              <w:spacing w:line="0" w:lineRule="atLeast"/>
              <w:rPr>
                <w:rFonts w:ascii="微软雅黑" w:hAnsi="微软雅黑" w:eastAsia="微软雅黑" w:cs="Arial"/>
                <w:b/>
                <w:sz w:val="28"/>
              </w:rPr>
            </w:pPr>
            <w:r>
              <w:rPr>
                <w:rFonts w:hint="eastAsia" w:ascii="微软雅黑" w:hAnsi="微软雅黑" w:eastAsia="微软雅黑" w:cs="Arial"/>
                <w:b/>
                <w:sz w:val="28"/>
              </w:rPr>
              <w:t>可选件：</w:t>
            </w:r>
          </w:p>
        </w:tc>
      </w:tr>
      <w:tr w14:paraId="594C5F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28" w:type="dxa"/>
            <w:left w:w="108" w:type="dxa"/>
            <w:bottom w:w="28" w:type="dxa"/>
            <w:right w:w="108" w:type="dxa"/>
          </w:tblCellMar>
        </w:tblPrEx>
        <w:trPr>
          <w:trHeight w:val="3082" w:hRule="atLeast"/>
        </w:trPr>
        <w:tc>
          <w:tcPr>
            <w:tcW w:w="3420" w:type="dxa"/>
            <w:tcBorders>
              <w:bottom w:val="single" w:color="auto" w:sz="12" w:space="0"/>
            </w:tcBorders>
          </w:tcPr>
          <w:p w14:paraId="24332167">
            <w:pPr>
              <w:tabs>
                <w:tab w:val="left" w:pos="207"/>
              </w:tabs>
              <w:snapToGrid w:val="0"/>
              <w:spacing w:line="0" w:lineRule="atLeast"/>
              <w:rPr>
                <w:rFonts w:ascii="微软雅黑" w:hAnsi="微软雅黑" w:eastAsia="微软雅黑"/>
                <w:sz w:val="28"/>
              </w:rPr>
            </w:pPr>
            <w:r>
              <w:rPr>
                <w:rFonts w:hint="eastAsia" w:ascii="微软雅黑" w:hAnsi="微软雅黑" w:eastAsia="微软雅黑"/>
                <w:sz w:val="28"/>
              </w:rPr>
              <w:t>便携式主机一台</w:t>
            </w:r>
          </w:p>
          <w:p w14:paraId="23769219">
            <w:pPr>
              <w:tabs>
                <w:tab w:val="left" w:pos="207"/>
              </w:tabs>
              <w:snapToGrid w:val="0"/>
              <w:spacing w:line="0" w:lineRule="atLeast"/>
              <w:rPr>
                <w:rFonts w:ascii="微软雅黑" w:hAnsi="微软雅黑" w:eastAsia="微软雅黑"/>
                <w:sz w:val="28"/>
              </w:rPr>
            </w:pPr>
            <w:r>
              <w:rPr>
                <w:rFonts w:hint="eastAsia" w:ascii="微软雅黑" w:hAnsi="微软雅黑" w:eastAsia="微软雅黑"/>
                <w:sz w:val="28"/>
              </w:rPr>
              <w:t>专用测试线一套</w:t>
            </w:r>
          </w:p>
          <w:p w14:paraId="2103EF18">
            <w:pPr>
              <w:tabs>
                <w:tab w:val="left" w:pos="207"/>
              </w:tabs>
              <w:snapToGrid w:val="0"/>
              <w:spacing w:line="0" w:lineRule="atLeast"/>
              <w:rPr>
                <w:rFonts w:ascii="微软雅黑" w:hAnsi="微软雅黑" w:eastAsia="微软雅黑"/>
                <w:sz w:val="28"/>
              </w:rPr>
            </w:pPr>
            <w:r>
              <w:rPr>
                <w:rFonts w:hint="eastAsia" w:ascii="微软雅黑" w:hAnsi="微软雅黑" w:eastAsia="微软雅黑"/>
                <w:sz w:val="28"/>
              </w:rPr>
              <w:t>电源适配器一个</w:t>
            </w:r>
          </w:p>
          <w:p w14:paraId="21E183F5">
            <w:pPr>
              <w:tabs>
                <w:tab w:val="left" w:pos="207"/>
              </w:tabs>
              <w:snapToGrid w:val="0"/>
              <w:spacing w:line="0" w:lineRule="atLeast"/>
              <w:rPr>
                <w:rFonts w:ascii="微软雅黑" w:hAnsi="微软雅黑" w:eastAsia="微软雅黑"/>
                <w:sz w:val="28"/>
              </w:rPr>
            </w:pPr>
            <w:r>
              <w:rPr>
                <w:rFonts w:hint="eastAsia" w:ascii="微软雅黑" w:hAnsi="微软雅黑" w:eastAsia="微软雅黑"/>
                <w:sz w:val="28"/>
              </w:rPr>
              <w:t>打印纸    一卷</w:t>
            </w:r>
          </w:p>
          <w:p w14:paraId="65694551">
            <w:pPr>
              <w:tabs>
                <w:tab w:val="left" w:pos="207"/>
              </w:tabs>
              <w:snapToGrid w:val="0"/>
              <w:spacing w:line="0" w:lineRule="atLeast"/>
              <w:rPr>
                <w:rFonts w:ascii="微软雅黑" w:hAnsi="微软雅黑" w:eastAsia="微软雅黑"/>
                <w:sz w:val="28"/>
              </w:rPr>
            </w:pPr>
            <w:r>
              <w:rPr>
                <w:rFonts w:hint="eastAsia" w:ascii="微软雅黑" w:hAnsi="微软雅黑" w:eastAsia="微软雅黑"/>
                <w:sz w:val="28"/>
              </w:rPr>
              <w:t>使用说明书一份</w:t>
            </w:r>
          </w:p>
          <w:p w14:paraId="7AEE7FC7">
            <w:pPr>
              <w:tabs>
                <w:tab w:val="left" w:pos="207"/>
              </w:tabs>
              <w:snapToGrid w:val="0"/>
              <w:spacing w:line="0" w:lineRule="atLeast"/>
              <w:rPr>
                <w:rFonts w:ascii="微软雅黑" w:hAnsi="微软雅黑" w:eastAsia="微软雅黑"/>
                <w:sz w:val="28"/>
              </w:rPr>
            </w:pPr>
            <w:r>
              <w:rPr>
                <w:rFonts w:hint="eastAsia" w:ascii="微软雅黑" w:hAnsi="微软雅黑" w:eastAsia="微软雅黑"/>
                <w:sz w:val="28"/>
              </w:rPr>
              <w:t>合格证、保修卡</w:t>
            </w:r>
          </w:p>
        </w:tc>
        <w:tc>
          <w:tcPr>
            <w:tcW w:w="5580" w:type="dxa"/>
            <w:tcBorders>
              <w:bottom w:val="single" w:color="auto" w:sz="12" w:space="0"/>
            </w:tcBorders>
          </w:tcPr>
          <w:p w14:paraId="562D54A0">
            <w:pPr>
              <w:tabs>
                <w:tab w:val="left" w:pos="207"/>
              </w:tabs>
              <w:snapToGrid w:val="0"/>
              <w:spacing w:line="0" w:lineRule="atLeast"/>
              <w:rPr>
                <w:rFonts w:ascii="微软雅黑" w:hAnsi="微软雅黑" w:eastAsia="微软雅黑"/>
                <w:sz w:val="28"/>
              </w:rPr>
            </w:pPr>
          </w:p>
        </w:tc>
      </w:tr>
      <w:bookmarkEnd w:id="0"/>
      <w:bookmarkEnd w:id="1"/>
    </w:tbl>
    <w:p w14:paraId="45FF3AC5">
      <w:pPr>
        <w:pStyle w:val="4"/>
        <w:numPr>
          <w:ilvl w:val="1"/>
          <w:numId w:val="0"/>
        </w:numPr>
        <w:tabs>
          <w:tab w:val="left" w:pos="2490"/>
        </w:tabs>
        <w:autoSpaceDE w:val="0"/>
        <w:spacing w:line="0" w:lineRule="atLeast"/>
        <w:rPr>
          <w:rFonts w:ascii="微软雅黑" w:hAnsi="微软雅黑" w:eastAsia="微软雅黑"/>
          <w:bCs/>
          <w:sz w:val="44"/>
          <w:szCs w:val="44"/>
        </w:rPr>
      </w:pPr>
      <w:bookmarkStart w:id="104" w:name="_Toc383203611"/>
      <w:bookmarkStart w:id="105" w:name="_Toc383203592"/>
      <w:bookmarkStart w:id="106" w:name="_Toc524731350"/>
      <w:bookmarkStart w:id="107" w:name="_Toc371944389"/>
      <w:bookmarkStart w:id="108" w:name="_Toc380073272"/>
      <w:r>
        <w:rPr>
          <w:rFonts w:hint="eastAsia" w:ascii="微软雅黑" w:hAnsi="微软雅黑" w:eastAsia="微软雅黑"/>
          <w:sz w:val="44"/>
          <w:szCs w:val="44"/>
        </w:rPr>
        <w:t>四、</w:t>
      </w:r>
      <w:bookmarkEnd w:id="104"/>
      <w:bookmarkEnd w:id="105"/>
      <w:r>
        <w:rPr>
          <w:rFonts w:hint="eastAsia" w:ascii="微软雅黑" w:hAnsi="微软雅黑" w:eastAsia="微软雅黑"/>
          <w:sz w:val="44"/>
          <w:szCs w:val="44"/>
        </w:rPr>
        <w:t>测试步骤</w:t>
      </w:r>
      <w:bookmarkEnd w:id="106"/>
    </w:p>
    <w:p w14:paraId="02F9C594">
      <w:pPr>
        <w:pStyle w:val="4"/>
        <w:numPr>
          <w:ilvl w:val="1"/>
          <w:numId w:val="0"/>
        </w:numPr>
        <w:tabs>
          <w:tab w:val="left" w:pos="2490"/>
        </w:tabs>
        <w:autoSpaceDE w:val="0"/>
        <w:spacing w:line="0" w:lineRule="atLeast"/>
        <w:rPr>
          <w:rFonts w:ascii="微软雅黑" w:hAnsi="微软雅黑" w:eastAsia="微软雅黑"/>
          <w:bCs/>
          <w:sz w:val="44"/>
          <w:szCs w:val="44"/>
        </w:rPr>
      </w:pPr>
      <w:bookmarkStart w:id="109" w:name="_Toc524731351"/>
      <w:r>
        <w:rPr>
          <w:rFonts w:hint="eastAsia" w:ascii="微软雅黑" w:hAnsi="微软雅黑" w:eastAsia="微软雅黑"/>
          <w:bCs/>
          <w:sz w:val="28"/>
          <w:szCs w:val="28"/>
        </w:rPr>
        <w:t xml:space="preserve">4.1  </w:t>
      </w:r>
      <w:r>
        <w:rPr>
          <w:rFonts w:hint="eastAsia" w:ascii="微软雅黑" w:hAnsi="微软雅黑" w:eastAsia="微软雅黑"/>
          <w:sz w:val="28"/>
          <w:szCs w:val="28"/>
        </w:rPr>
        <w:t>接线</w:t>
      </w:r>
      <w:bookmarkEnd w:id="109"/>
    </w:p>
    <w:p w14:paraId="64E9C3E4">
      <w:pPr>
        <w:spacing w:line="0" w:lineRule="atLeast"/>
        <w:rPr>
          <w:rFonts w:ascii="微软雅黑" w:hAnsi="微软雅黑" w:eastAsia="微软雅黑"/>
          <w:sz w:val="28"/>
          <w:szCs w:val="28"/>
        </w:rPr>
      </w:pPr>
      <w:r>
        <w:rPr>
          <w:rFonts w:hint="eastAsia" w:ascii="微软雅黑" w:hAnsi="微软雅黑" w:eastAsia="微软雅黑"/>
          <w:sz w:val="28"/>
          <w:szCs w:val="28"/>
        </w:rPr>
        <w:t>把被测试品接地线接触端通过专用测试线与本机的接线端子连接，请务必连接牢固，防止虚接。</w:t>
      </w:r>
    </w:p>
    <w:p w14:paraId="5B700933">
      <w:pPr>
        <w:spacing w:line="0" w:lineRule="atLeast"/>
        <w:rPr>
          <w:rFonts w:ascii="微软雅黑" w:hAnsi="微软雅黑" w:eastAsia="微软雅黑"/>
          <w:sz w:val="28"/>
          <w:szCs w:val="28"/>
        </w:rPr>
      </w:pPr>
      <w:r>
        <w:rPr>
          <w:rFonts w:hint="eastAsia" w:ascii="微软雅黑" w:hAnsi="微软雅黑" w:eastAsia="微软雅黑"/>
          <w:sz w:val="28"/>
          <w:szCs w:val="28"/>
        </w:rPr>
        <w:t>仪器接线见下图：将红色测试线插片接到</w:t>
      </w:r>
      <w:r>
        <w:rPr>
          <w:rFonts w:hint="eastAsia" w:ascii="微软雅黑" w:hAnsi="微软雅黑" w:eastAsia="微软雅黑"/>
          <w:b/>
          <w:color w:val="0000FF"/>
          <w:sz w:val="28"/>
          <w:szCs w:val="28"/>
        </w:rPr>
        <w:t>I+</w:t>
      </w:r>
      <w:r>
        <w:rPr>
          <w:rFonts w:hint="eastAsia" w:ascii="微软雅黑" w:hAnsi="微软雅黑" w:eastAsia="微软雅黑"/>
          <w:sz w:val="28"/>
          <w:szCs w:val="28"/>
        </w:rPr>
        <w:t>上， 插杆接到</w:t>
      </w:r>
      <w:r>
        <w:rPr>
          <w:rFonts w:hint="eastAsia" w:ascii="微软雅黑" w:hAnsi="微软雅黑" w:eastAsia="微软雅黑"/>
          <w:b/>
          <w:color w:val="0000FF"/>
          <w:sz w:val="28"/>
          <w:szCs w:val="28"/>
        </w:rPr>
        <w:t>V+</w:t>
      </w:r>
      <w:r>
        <w:rPr>
          <w:rFonts w:hint="eastAsia" w:ascii="微软雅黑" w:hAnsi="微软雅黑" w:eastAsia="微软雅黑"/>
          <w:sz w:val="28"/>
          <w:szCs w:val="28"/>
        </w:rPr>
        <w:t>上，测试钳夹到试品一端，将黑色测试线插片接到</w:t>
      </w:r>
      <w:r>
        <w:rPr>
          <w:rFonts w:hint="eastAsia" w:ascii="微软雅黑" w:hAnsi="微软雅黑" w:eastAsia="微软雅黑"/>
          <w:b/>
          <w:color w:val="0000FF"/>
          <w:sz w:val="28"/>
          <w:szCs w:val="28"/>
        </w:rPr>
        <w:t>I-</w:t>
      </w:r>
      <w:r>
        <w:rPr>
          <w:rFonts w:hint="eastAsia" w:ascii="微软雅黑" w:hAnsi="微软雅黑" w:eastAsia="微软雅黑"/>
          <w:sz w:val="28"/>
          <w:szCs w:val="28"/>
        </w:rPr>
        <w:t>上，插杆接到</w:t>
      </w:r>
      <w:r>
        <w:rPr>
          <w:rFonts w:hint="eastAsia" w:ascii="微软雅黑" w:hAnsi="微软雅黑" w:eastAsia="微软雅黑"/>
          <w:b/>
          <w:color w:val="0000FF"/>
          <w:sz w:val="28"/>
          <w:szCs w:val="28"/>
        </w:rPr>
        <w:t>V-</w:t>
      </w:r>
      <w:r>
        <w:rPr>
          <w:rFonts w:hint="eastAsia" w:ascii="微软雅黑" w:hAnsi="微软雅黑" w:eastAsia="微软雅黑"/>
          <w:sz w:val="28"/>
          <w:szCs w:val="28"/>
        </w:rPr>
        <w:t>上，测试钳夹到试品另一端。</w:t>
      </w:r>
    </w:p>
    <w:p w14:paraId="119A183F">
      <w:pPr>
        <w:spacing w:line="0" w:lineRule="atLeast"/>
        <w:ind w:left="5040" w:hanging="5040" w:hangingChars="1800"/>
        <w:jc w:val="center"/>
        <w:rPr>
          <w:rFonts w:ascii="微软雅黑" w:hAnsi="微软雅黑" w:eastAsia="微软雅黑"/>
          <w:sz w:val="28"/>
          <w:szCs w:val="28"/>
        </w:rPr>
      </w:pPr>
      <w:r>
        <w:rPr>
          <w:rFonts w:ascii="微软雅黑" w:hAnsi="微软雅黑" w:eastAsia="微软雅黑"/>
          <w:sz w:val="28"/>
          <w:szCs w:val="28"/>
        </w:rPr>
        <w:drawing>
          <wp:inline distT="0" distB="0" distL="0" distR="0">
            <wp:extent cx="4551680" cy="3257550"/>
            <wp:effectExtent l="0" t="0" r="1270" b="0"/>
            <wp:docPr id="8" name="图片 8" descr="C:\Users\llb18\桌面\界面\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Users\llb18\桌面\界面\6.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4552543" cy="3258106"/>
                    </a:xfrm>
                    <a:prstGeom prst="rect">
                      <a:avLst/>
                    </a:prstGeom>
                    <a:noFill/>
                    <a:ln>
                      <a:noFill/>
                    </a:ln>
                  </pic:spPr>
                </pic:pic>
              </a:graphicData>
            </a:graphic>
          </wp:inline>
        </w:drawing>
      </w:r>
    </w:p>
    <w:p w14:paraId="4AAC0435">
      <w:pPr>
        <w:spacing w:line="0" w:lineRule="atLeast"/>
        <w:ind w:left="5040" w:hanging="5040" w:hangingChars="1800"/>
        <w:jc w:val="center"/>
        <w:rPr>
          <w:rFonts w:ascii="微软雅黑" w:hAnsi="微软雅黑" w:eastAsia="微软雅黑"/>
          <w:sz w:val="28"/>
          <w:szCs w:val="28"/>
        </w:rPr>
      </w:pPr>
    </w:p>
    <w:p w14:paraId="57037FF3">
      <w:pPr>
        <w:spacing w:line="0" w:lineRule="atLeast"/>
        <w:ind w:left="5040" w:hanging="5040" w:hangingChars="1800"/>
        <w:jc w:val="center"/>
        <w:rPr>
          <w:rFonts w:ascii="微软雅黑" w:hAnsi="微软雅黑" w:eastAsia="微软雅黑"/>
          <w:sz w:val="28"/>
          <w:szCs w:val="28"/>
        </w:rPr>
      </w:pPr>
    </w:p>
    <w:p w14:paraId="7A791456">
      <w:pPr>
        <w:spacing w:line="0" w:lineRule="atLeast"/>
        <w:ind w:left="5040" w:hanging="5040" w:hangingChars="1800"/>
        <w:jc w:val="center"/>
        <w:rPr>
          <w:rFonts w:ascii="微软雅黑" w:hAnsi="微软雅黑" w:eastAsia="微软雅黑"/>
          <w:sz w:val="28"/>
          <w:szCs w:val="28"/>
        </w:rPr>
      </w:pPr>
    </w:p>
    <w:p w14:paraId="5336DCD8">
      <w:pPr>
        <w:spacing w:line="0" w:lineRule="atLeast"/>
        <w:ind w:left="5040" w:hanging="5040" w:hangingChars="1800"/>
        <w:jc w:val="center"/>
        <w:rPr>
          <w:rFonts w:ascii="微软雅黑" w:hAnsi="微软雅黑" w:eastAsia="微软雅黑"/>
          <w:sz w:val="28"/>
          <w:szCs w:val="28"/>
        </w:rPr>
      </w:pPr>
    </w:p>
    <w:p w14:paraId="24686516">
      <w:pPr>
        <w:spacing w:line="0" w:lineRule="atLeast"/>
        <w:ind w:left="5040" w:hanging="5040" w:hangingChars="1800"/>
        <w:jc w:val="center"/>
        <w:rPr>
          <w:rFonts w:ascii="微软雅黑" w:hAnsi="微软雅黑" w:eastAsia="微软雅黑"/>
          <w:sz w:val="28"/>
          <w:szCs w:val="28"/>
        </w:rPr>
      </w:pPr>
    </w:p>
    <w:p w14:paraId="4E3A3B7C">
      <w:pPr>
        <w:spacing w:line="0" w:lineRule="atLeast"/>
        <w:ind w:left="5040" w:hanging="5040" w:hangingChars="1800"/>
        <w:jc w:val="center"/>
        <w:rPr>
          <w:rFonts w:ascii="微软雅黑" w:hAnsi="微软雅黑" w:eastAsia="微软雅黑"/>
          <w:sz w:val="28"/>
          <w:szCs w:val="28"/>
        </w:rPr>
      </w:pPr>
    </w:p>
    <w:p w14:paraId="6A3DABCD">
      <w:pPr>
        <w:spacing w:line="0" w:lineRule="atLeast"/>
        <w:ind w:left="5040" w:hanging="5040" w:hangingChars="1800"/>
        <w:jc w:val="center"/>
        <w:rPr>
          <w:rFonts w:ascii="微软雅黑" w:hAnsi="微软雅黑" w:eastAsia="微软雅黑"/>
          <w:sz w:val="28"/>
          <w:szCs w:val="28"/>
        </w:rPr>
      </w:pPr>
    </w:p>
    <w:p w14:paraId="0B923613">
      <w:pPr>
        <w:spacing w:line="0" w:lineRule="atLeast"/>
        <w:ind w:left="5040" w:hanging="5040" w:hangingChars="1800"/>
        <w:jc w:val="center"/>
        <w:rPr>
          <w:rFonts w:ascii="微软雅黑" w:hAnsi="微软雅黑" w:eastAsia="微软雅黑"/>
          <w:sz w:val="28"/>
          <w:szCs w:val="28"/>
        </w:rPr>
      </w:pPr>
    </w:p>
    <w:p w14:paraId="0812A865">
      <w:pPr>
        <w:spacing w:line="0" w:lineRule="atLeast"/>
        <w:ind w:left="5040" w:hanging="5040" w:hangingChars="1800"/>
        <w:jc w:val="center"/>
        <w:rPr>
          <w:rFonts w:ascii="微软雅黑" w:hAnsi="微软雅黑" w:eastAsia="微软雅黑"/>
          <w:sz w:val="28"/>
          <w:szCs w:val="28"/>
        </w:rPr>
      </w:pPr>
    </w:p>
    <w:p w14:paraId="50A6C72F">
      <w:pPr>
        <w:spacing w:line="0" w:lineRule="atLeast"/>
        <w:ind w:left="5040" w:hanging="5040" w:hangingChars="1800"/>
        <w:jc w:val="center"/>
        <w:rPr>
          <w:rFonts w:ascii="微软雅黑" w:hAnsi="微软雅黑" w:eastAsia="微软雅黑"/>
          <w:sz w:val="28"/>
          <w:szCs w:val="28"/>
        </w:rPr>
      </w:pPr>
    </w:p>
    <w:p w14:paraId="13E18446">
      <w:pPr>
        <w:pStyle w:val="4"/>
        <w:numPr>
          <w:ilvl w:val="1"/>
          <w:numId w:val="0"/>
        </w:numPr>
        <w:tabs>
          <w:tab w:val="left" w:pos="2490"/>
        </w:tabs>
        <w:autoSpaceDE w:val="0"/>
        <w:spacing w:line="0" w:lineRule="atLeast"/>
        <w:rPr>
          <w:rFonts w:ascii="微软雅黑" w:hAnsi="微软雅黑" w:eastAsia="微软雅黑"/>
          <w:bCs/>
          <w:sz w:val="44"/>
          <w:szCs w:val="44"/>
        </w:rPr>
      </w:pPr>
      <w:bookmarkStart w:id="110" w:name="_Toc524731352"/>
      <w:r>
        <w:rPr>
          <w:rFonts w:hint="eastAsia" w:ascii="微软雅黑" w:hAnsi="微软雅黑" w:eastAsia="微软雅黑"/>
          <w:bCs/>
          <w:sz w:val="28"/>
          <w:szCs w:val="28"/>
        </w:rPr>
        <w:t xml:space="preserve">4.2  </w:t>
      </w:r>
      <w:r>
        <w:rPr>
          <w:rFonts w:hint="eastAsia" w:ascii="微软雅黑" w:hAnsi="微软雅黑" w:eastAsia="微软雅黑"/>
          <w:sz w:val="28"/>
          <w:szCs w:val="28"/>
        </w:rPr>
        <w:t>设置</w:t>
      </w:r>
      <w:bookmarkEnd w:id="110"/>
    </w:p>
    <w:p w14:paraId="5AC3F637">
      <w:pPr>
        <w:spacing w:line="360" w:lineRule="auto"/>
        <w:rPr>
          <w:rFonts w:hint="eastAsia" w:ascii="微软雅黑" w:hAnsi="微软雅黑" w:eastAsia="微软雅黑"/>
          <w:sz w:val="28"/>
          <w:szCs w:val="28"/>
        </w:rPr>
      </w:pPr>
      <w:r>
        <w:rPr>
          <w:rFonts w:hint="eastAsia" w:ascii="微软雅黑" w:hAnsi="微软雅黑" w:eastAsia="微软雅黑"/>
          <w:sz w:val="28"/>
          <w:szCs w:val="28"/>
        </w:rPr>
        <w:t>开机界面显示如下图：</w:t>
      </w:r>
    </w:p>
    <w:p w14:paraId="1E72E76B">
      <w:pPr>
        <w:spacing w:line="360" w:lineRule="auto"/>
        <w:rPr>
          <w:rFonts w:hint="eastAsia" w:ascii="微软雅黑" w:hAnsi="微软雅黑" w:eastAsia="微软雅黑"/>
          <w:sz w:val="28"/>
          <w:szCs w:val="28"/>
        </w:rPr>
      </w:pPr>
      <w:r>
        <w:drawing>
          <wp:anchor distT="0" distB="0" distL="0" distR="0" simplePos="0" relativeHeight="251665408" behindDoc="0" locked="0" layoutInCell="1" allowOverlap="1">
            <wp:simplePos x="0" y="0"/>
            <wp:positionH relativeFrom="column">
              <wp:posOffset>427990</wp:posOffset>
            </wp:positionH>
            <wp:positionV relativeFrom="paragraph">
              <wp:posOffset>92710</wp:posOffset>
            </wp:positionV>
            <wp:extent cx="4719955" cy="3120390"/>
            <wp:effectExtent l="0" t="0" r="4445" b="0"/>
            <wp:wrapNone/>
            <wp:docPr id="22" name="图片 22" descr="C:\Users\Administrator\Documents\Tencent Files\1870635728\FileRecv\未标题-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C:\Users\Administrator\Documents\Tencent Files\1870635728\FileRecv\未标题-1.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4719955" cy="3120390"/>
                    </a:xfrm>
                    <a:prstGeom prst="rect">
                      <a:avLst/>
                    </a:prstGeom>
                    <a:noFill/>
                    <a:ln>
                      <a:noFill/>
                    </a:ln>
                  </pic:spPr>
                </pic:pic>
              </a:graphicData>
            </a:graphic>
          </wp:anchor>
        </w:drawing>
      </w:r>
    </w:p>
    <w:p w14:paraId="1CC0341E">
      <w:pPr>
        <w:spacing w:line="360" w:lineRule="auto"/>
        <w:rPr>
          <w:rFonts w:hint="eastAsia" w:ascii="微软雅黑" w:hAnsi="微软雅黑" w:eastAsia="微软雅黑"/>
          <w:sz w:val="28"/>
          <w:szCs w:val="28"/>
        </w:rPr>
      </w:pPr>
    </w:p>
    <w:p w14:paraId="24FF0513">
      <w:pPr>
        <w:spacing w:line="360" w:lineRule="auto"/>
        <w:rPr>
          <w:rFonts w:hint="eastAsia" w:ascii="微软雅黑" w:hAnsi="微软雅黑" w:eastAsia="微软雅黑"/>
          <w:sz w:val="28"/>
          <w:szCs w:val="28"/>
        </w:rPr>
      </w:pPr>
    </w:p>
    <w:p w14:paraId="5624CA26">
      <w:pPr>
        <w:spacing w:line="360" w:lineRule="auto"/>
        <w:rPr>
          <w:rFonts w:hint="eastAsia" w:ascii="微软雅黑" w:hAnsi="微软雅黑" w:eastAsia="微软雅黑"/>
          <w:sz w:val="28"/>
          <w:szCs w:val="28"/>
        </w:rPr>
      </w:pPr>
    </w:p>
    <w:p w14:paraId="5407DE48">
      <w:pPr>
        <w:spacing w:line="360" w:lineRule="auto"/>
        <w:rPr>
          <w:rFonts w:hint="eastAsia" w:ascii="微软雅黑" w:hAnsi="微软雅黑" w:eastAsia="微软雅黑"/>
          <w:sz w:val="28"/>
          <w:szCs w:val="28"/>
        </w:rPr>
      </w:pPr>
    </w:p>
    <w:p w14:paraId="5E73EF23">
      <w:pPr>
        <w:spacing w:line="360" w:lineRule="auto"/>
        <w:rPr>
          <w:rFonts w:hint="eastAsia" w:ascii="微软雅黑" w:hAnsi="微软雅黑" w:eastAsia="微软雅黑"/>
          <w:sz w:val="28"/>
          <w:szCs w:val="28"/>
        </w:rPr>
      </w:pPr>
    </w:p>
    <w:p w14:paraId="70AC76F4">
      <w:pPr>
        <w:spacing w:line="360" w:lineRule="auto"/>
        <w:rPr>
          <w:rFonts w:hint="eastAsia" w:ascii="微软雅黑" w:hAnsi="微软雅黑" w:eastAsia="微软雅黑"/>
          <w:sz w:val="28"/>
          <w:szCs w:val="28"/>
        </w:rPr>
      </w:pPr>
    </w:p>
    <w:p w14:paraId="7D139047">
      <w:pPr>
        <w:spacing w:line="0" w:lineRule="atLeast"/>
        <w:rPr>
          <w:rFonts w:ascii="微软雅黑" w:hAnsi="微软雅黑" w:eastAsia="微软雅黑"/>
          <w:sz w:val="10"/>
          <w:szCs w:val="10"/>
        </w:rPr>
      </w:pPr>
    </w:p>
    <w:p w14:paraId="45BFEDB7">
      <w:pPr>
        <w:spacing w:line="0" w:lineRule="atLeast"/>
        <w:jc w:val="left"/>
        <w:rPr>
          <w:rFonts w:ascii="微软雅黑" w:hAnsi="微软雅黑" w:eastAsia="微软雅黑"/>
          <w:sz w:val="28"/>
          <w:szCs w:val="28"/>
        </w:rPr>
      </w:pPr>
    </w:p>
    <w:p w14:paraId="0DCCE50C">
      <w:pPr>
        <w:spacing w:line="0" w:lineRule="atLeast"/>
        <w:jc w:val="left"/>
        <w:rPr>
          <w:rFonts w:ascii="微软雅黑" w:hAnsi="微软雅黑" w:eastAsia="微软雅黑"/>
          <w:sz w:val="10"/>
          <w:szCs w:val="10"/>
        </w:rPr>
      </w:pPr>
    </w:p>
    <w:p w14:paraId="34F8F6DD">
      <w:pPr>
        <w:spacing w:line="0" w:lineRule="atLeast"/>
        <w:rPr>
          <w:rFonts w:hint="eastAsia" w:ascii="微软雅黑" w:hAnsi="微软雅黑" w:eastAsia="微软雅黑"/>
          <w:sz w:val="28"/>
          <w:szCs w:val="28"/>
        </w:rPr>
      </w:pPr>
      <w:r>
        <w:rPr>
          <w:rFonts w:hint="eastAsia" w:ascii="微软雅黑" w:hAnsi="微软雅黑" w:eastAsia="微软雅黑"/>
          <w:sz w:val="28"/>
          <w:szCs w:val="28"/>
        </w:rPr>
        <w:t>按【T</w:t>
      </w:r>
      <w:r>
        <w:rPr>
          <w:rFonts w:ascii="微软雅黑" w:hAnsi="微软雅黑" w:eastAsia="微软雅黑"/>
          <w:sz w:val="28"/>
          <w:szCs w:val="28"/>
        </w:rPr>
        <w:t>AB/</w:t>
      </w:r>
      <w:r>
        <w:rPr>
          <w:rFonts w:hint="eastAsia" w:ascii="微软雅黑" w:hAnsi="微软雅黑" w:eastAsia="微软雅黑"/>
          <w:sz w:val="28"/>
          <w:szCs w:val="28"/>
        </w:rPr>
        <w:t>循环】选择对应的图标可进入设置A</w:t>
      </w:r>
      <w:r>
        <w:rPr>
          <w:rFonts w:ascii="微软雅黑" w:hAnsi="微软雅黑" w:eastAsia="微软雅黑"/>
          <w:sz w:val="28"/>
          <w:szCs w:val="28"/>
        </w:rPr>
        <w:t>PP</w:t>
      </w:r>
      <w:r>
        <w:rPr>
          <w:rFonts w:hint="eastAsia" w:ascii="微软雅黑" w:hAnsi="微软雅黑" w:eastAsia="微软雅黑"/>
          <w:sz w:val="28"/>
          <w:szCs w:val="28"/>
        </w:rPr>
        <w:t>界面，可在其中进行测试、查看数据，</w:t>
      </w:r>
      <w:r>
        <w:rPr>
          <w:rFonts w:hint="eastAsia" w:ascii="微软雅黑" w:hAnsi="微软雅黑" w:eastAsia="微软雅黑"/>
          <w:bCs/>
          <w:sz w:val="28"/>
          <w:szCs w:val="28"/>
        </w:rPr>
        <w:t>时钟调整</w:t>
      </w:r>
      <w:r>
        <w:rPr>
          <w:rFonts w:hint="eastAsia" w:ascii="微软雅黑" w:hAnsi="微软雅黑" w:eastAsia="微软雅黑"/>
          <w:sz w:val="28"/>
          <w:szCs w:val="28"/>
        </w:rPr>
        <w:t>，按</w:t>
      </w:r>
      <w:r>
        <w:rPr>
          <w:rFonts w:hint="eastAsia" w:ascii="微软雅黑" w:hAnsi="微软雅黑" w:eastAsia="微软雅黑"/>
          <w:b/>
          <w:bCs/>
          <w:sz w:val="28"/>
          <w:szCs w:val="28"/>
        </w:rPr>
        <w:t>【O</w:t>
      </w:r>
      <w:r>
        <w:rPr>
          <w:rFonts w:ascii="微软雅黑" w:hAnsi="微软雅黑" w:eastAsia="微软雅黑"/>
          <w:b/>
          <w:bCs/>
          <w:sz w:val="28"/>
          <w:szCs w:val="28"/>
        </w:rPr>
        <w:t>K</w:t>
      </w:r>
      <w:r>
        <w:rPr>
          <w:rFonts w:hint="eastAsia" w:ascii="微软雅黑" w:hAnsi="微软雅黑" w:eastAsia="微软雅黑"/>
          <w:b/>
          <w:bCs/>
          <w:sz w:val="28"/>
          <w:szCs w:val="28"/>
        </w:rPr>
        <w:t>】</w:t>
      </w:r>
      <w:r>
        <w:rPr>
          <w:rFonts w:hint="eastAsia" w:ascii="微软雅黑" w:hAnsi="微软雅黑" w:eastAsia="微软雅黑"/>
          <w:sz w:val="28"/>
          <w:szCs w:val="28"/>
        </w:rPr>
        <w:t>进入APP。</w:t>
      </w:r>
    </w:p>
    <w:p w14:paraId="60104E12">
      <w:pPr>
        <w:spacing w:line="0" w:lineRule="atLeast"/>
        <w:rPr>
          <w:rFonts w:ascii="微软雅黑" w:hAnsi="微软雅黑" w:eastAsia="微软雅黑"/>
          <w:b/>
          <w:sz w:val="10"/>
          <w:szCs w:val="10"/>
        </w:rPr>
      </w:pPr>
    </w:p>
    <w:p w14:paraId="2C1BBE88">
      <w:pPr>
        <w:spacing w:line="0" w:lineRule="atLeast"/>
        <w:ind w:left="1417" w:hanging="1417" w:hangingChars="506"/>
        <w:rPr>
          <w:rFonts w:ascii="微软雅黑" w:hAnsi="微软雅黑" w:eastAsia="微软雅黑"/>
          <w:sz w:val="10"/>
          <w:szCs w:val="10"/>
        </w:rPr>
      </w:pPr>
      <w:r>
        <w:rPr>
          <w:rFonts w:hint="eastAsia" w:ascii="微软雅黑" w:hAnsi="微软雅黑" w:eastAsia="微软雅黑"/>
          <w:b/>
          <w:color w:val="0000FF"/>
          <w:sz w:val="28"/>
          <w:szCs w:val="28"/>
        </w:rPr>
        <w:t>时间调整：</w:t>
      </w:r>
      <w:r>
        <w:rPr>
          <w:rFonts w:hint="eastAsia" w:ascii="微软雅黑" w:hAnsi="微软雅黑" w:eastAsia="微软雅黑"/>
          <w:sz w:val="28"/>
          <w:szCs w:val="28"/>
        </w:rPr>
        <w:t>按【T</w:t>
      </w:r>
      <w:r>
        <w:rPr>
          <w:rFonts w:ascii="微软雅黑" w:hAnsi="微软雅黑" w:eastAsia="微软雅黑"/>
          <w:sz w:val="28"/>
          <w:szCs w:val="28"/>
        </w:rPr>
        <w:t>AB/循环</w:t>
      </w:r>
      <w:r>
        <w:rPr>
          <w:rFonts w:hint="eastAsia" w:ascii="微软雅黑" w:hAnsi="微软雅黑" w:eastAsia="微软雅黑"/>
          <w:sz w:val="28"/>
          <w:szCs w:val="28"/>
        </w:rPr>
        <w:t>】将光标选择在【系统设置】选项上面，按【O</w:t>
      </w:r>
      <w:r>
        <w:rPr>
          <w:rFonts w:ascii="微软雅黑" w:hAnsi="微软雅黑" w:eastAsia="微软雅黑"/>
          <w:sz w:val="28"/>
          <w:szCs w:val="28"/>
        </w:rPr>
        <w:t>K</w:t>
      </w:r>
      <w:r>
        <w:rPr>
          <w:rFonts w:hint="eastAsia" w:ascii="微软雅黑" w:hAnsi="微软雅黑" w:eastAsia="微软雅黑"/>
          <w:sz w:val="28"/>
          <w:szCs w:val="28"/>
        </w:rPr>
        <w:t>】进入，可以通过【T</w:t>
      </w:r>
      <w:r>
        <w:rPr>
          <w:rFonts w:ascii="微软雅黑" w:hAnsi="微软雅黑" w:eastAsia="微软雅黑"/>
          <w:sz w:val="28"/>
          <w:szCs w:val="28"/>
        </w:rPr>
        <w:t>AB/</w:t>
      </w:r>
      <w:r>
        <w:rPr>
          <w:rFonts w:hint="eastAsia" w:ascii="微软雅黑" w:hAnsi="微软雅黑" w:eastAsia="微软雅黑"/>
          <w:sz w:val="28"/>
          <w:szCs w:val="28"/>
        </w:rPr>
        <w:t>循环】设置时间后，将光标选择在数字上，按【上下左右】完成时间设置，可直接进入测试界面。</w:t>
      </w:r>
    </w:p>
    <w:p w14:paraId="3BEF2425">
      <w:pPr>
        <w:spacing w:line="0" w:lineRule="atLeast"/>
        <w:rPr>
          <w:rFonts w:ascii="微软雅黑" w:hAnsi="微软雅黑" w:eastAsia="微软雅黑"/>
          <w:sz w:val="10"/>
          <w:szCs w:val="10"/>
        </w:rPr>
      </w:pPr>
    </w:p>
    <w:p w14:paraId="02B1F02A">
      <w:pPr>
        <w:spacing w:line="0" w:lineRule="atLeast"/>
        <w:rPr>
          <w:rFonts w:ascii="微软雅黑" w:hAnsi="微软雅黑" w:eastAsia="微软雅黑"/>
          <w:sz w:val="10"/>
          <w:szCs w:val="10"/>
        </w:rPr>
      </w:pPr>
    </w:p>
    <w:p w14:paraId="4DA07880">
      <w:pPr>
        <w:spacing w:line="0" w:lineRule="atLeast"/>
        <w:rPr>
          <w:rFonts w:ascii="微软雅黑" w:hAnsi="微软雅黑" w:eastAsia="微软雅黑"/>
          <w:sz w:val="10"/>
          <w:szCs w:val="10"/>
        </w:rPr>
      </w:pPr>
      <w:r>
        <w:rPr>
          <w:b/>
          <w:sz w:val="24"/>
        </w:rPr>
        <w:drawing>
          <wp:anchor distT="0" distB="0" distL="0" distR="0" simplePos="0" relativeHeight="251666432" behindDoc="0" locked="0" layoutInCell="1" allowOverlap="1">
            <wp:simplePos x="0" y="0"/>
            <wp:positionH relativeFrom="column">
              <wp:posOffset>375920</wp:posOffset>
            </wp:positionH>
            <wp:positionV relativeFrom="paragraph">
              <wp:posOffset>38735</wp:posOffset>
            </wp:positionV>
            <wp:extent cx="4814570" cy="3183255"/>
            <wp:effectExtent l="0" t="0" r="5080" b="0"/>
            <wp:wrapNone/>
            <wp:docPr id="7" name="图片 7" descr="C:\Users\Administrator\Documents\Tencent Files\1870635728\FileRecv\未标题-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Administrator\Documents\Tencent Files\1870635728\FileRecv\未标题-4.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4814570" cy="3183255"/>
                    </a:xfrm>
                    <a:prstGeom prst="rect">
                      <a:avLst/>
                    </a:prstGeom>
                    <a:noFill/>
                    <a:ln>
                      <a:noFill/>
                    </a:ln>
                  </pic:spPr>
                </pic:pic>
              </a:graphicData>
            </a:graphic>
          </wp:anchor>
        </w:drawing>
      </w:r>
    </w:p>
    <w:p w14:paraId="23AE554C">
      <w:pPr>
        <w:spacing w:line="0" w:lineRule="atLeast"/>
        <w:rPr>
          <w:rFonts w:ascii="微软雅黑" w:hAnsi="微软雅黑" w:eastAsia="微软雅黑"/>
          <w:sz w:val="10"/>
          <w:szCs w:val="10"/>
        </w:rPr>
      </w:pPr>
    </w:p>
    <w:p w14:paraId="2E1A6918">
      <w:pPr>
        <w:spacing w:line="0" w:lineRule="atLeast"/>
        <w:rPr>
          <w:rFonts w:ascii="微软雅黑" w:hAnsi="微软雅黑" w:eastAsia="微软雅黑"/>
          <w:sz w:val="10"/>
          <w:szCs w:val="10"/>
        </w:rPr>
      </w:pPr>
    </w:p>
    <w:p w14:paraId="7563D1B4">
      <w:pPr>
        <w:spacing w:line="0" w:lineRule="atLeast"/>
        <w:rPr>
          <w:rFonts w:ascii="微软雅黑" w:hAnsi="微软雅黑" w:eastAsia="微软雅黑"/>
          <w:sz w:val="10"/>
          <w:szCs w:val="10"/>
        </w:rPr>
      </w:pPr>
    </w:p>
    <w:p w14:paraId="488343B9">
      <w:pPr>
        <w:spacing w:line="0" w:lineRule="atLeast"/>
        <w:rPr>
          <w:rFonts w:ascii="微软雅黑" w:hAnsi="微软雅黑" w:eastAsia="微软雅黑"/>
          <w:sz w:val="10"/>
          <w:szCs w:val="10"/>
        </w:rPr>
      </w:pPr>
    </w:p>
    <w:p w14:paraId="1F1C5765">
      <w:pPr>
        <w:spacing w:line="0" w:lineRule="atLeast"/>
        <w:rPr>
          <w:rFonts w:ascii="微软雅黑" w:hAnsi="微软雅黑" w:eastAsia="微软雅黑"/>
          <w:sz w:val="10"/>
          <w:szCs w:val="10"/>
        </w:rPr>
      </w:pPr>
    </w:p>
    <w:p w14:paraId="38BA688E">
      <w:pPr>
        <w:spacing w:line="0" w:lineRule="atLeast"/>
        <w:rPr>
          <w:rFonts w:ascii="微软雅黑" w:hAnsi="微软雅黑" w:eastAsia="微软雅黑"/>
          <w:sz w:val="10"/>
          <w:szCs w:val="10"/>
        </w:rPr>
      </w:pPr>
    </w:p>
    <w:p w14:paraId="4823935B">
      <w:pPr>
        <w:spacing w:line="0" w:lineRule="atLeast"/>
        <w:rPr>
          <w:rFonts w:ascii="微软雅黑" w:hAnsi="微软雅黑" w:eastAsia="微软雅黑"/>
          <w:sz w:val="10"/>
          <w:szCs w:val="10"/>
        </w:rPr>
      </w:pPr>
    </w:p>
    <w:p w14:paraId="7E753AF3">
      <w:pPr>
        <w:spacing w:line="0" w:lineRule="atLeast"/>
        <w:rPr>
          <w:rFonts w:ascii="微软雅黑" w:hAnsi="微软雅黑" w:eastAsia="微软雅黑"/>
          <w:sz w:val="10"/>
          <w:szCs w:val="10"/>
        </w:rPr>
      </w:pPr>
    </w:p>
    <w:p w14:paraId="60B52213">
      <w:pPr>
        <w:spacing w:line="0" w:lineRule="atLeast"/>
        <w:rPr>
          <w:rFonts w:ascii="微软雅黑" w:hAnsi="微软雅黑" w:eastAsia="微软雅黑"/>
          <w:sz w:val="10"/>
          <w:szCs w:val="10"/>
        </w:rPr>
      </w:pPr>
    </w:p>
    <w:p w14:paraId="30A586AD">
      <w:pPr>
        <w:spacing w:line="0" w:lineRule="atLeast"/>
        <w:rPr>
          <w:rFonts w:ascii="微软雅黑" w:hAnsi="微软雅黑" w:eastAsia="微软雅黑"/>
          <w:sz w:val="10"/>
          <w:szCs w:val="10"/>
        </w:rPr>
      </w:pPr>
    </w:p>
    <w:p w14:paraId="067DD83A">
      <w:pPr>
        <w:spacing w:line="0" w:lineRule="atLeast"/>
        <w:rPr>
          <w:rFonts w:ascii="微软雅黑" w:hAnsi="微软雅黑" w:eastAsia="微软雅黑"/>
          <w:sz w:val="10"/>
          <w:szCs w:val="10"/>
        </w:rPr>
      </w:pPr>
    </w:p>
    <w:p w14:paraId="1D5CA359">
      <w:pPr>
        <w:spacing w:line="0" w:lineRule="atLeast"/>
        <w:rPr>
          <w:rFonts w:ascii="微软雅黑" w:hAnsi="微软雅黑" w:eastAsia="微软雅黑"/>
          <w:sz w:val="10"/>
          <w:szCs w:val="10"/>
        </w:rPr>
      </w:pPr>
    </w:p>
    <w:p w14:paraId="1A342F70">
      <w:pPr>
        <w:spacing w:line="0" w:lineRule="atLeast"/>
        <w:rPr>
          <w:rFonts w:ascii="微软雅黑" w:hAnsi="微软雅黑" w:eastAsia="微软雅黑"/>
          <w:sz w:val="10"/>
          <w:szCs w:val="10"/>
        </w:rPr>
      </w:pPr>
    </w:p>
    <w:p w14:paraId="19EE65B1">
      <w:pPr>
        <w:spacing w:line="0" w:lineRule="atLeast"/>
        <w:rPr>
          <w:rFonts w:ascii="微软雅黑" w:hAnsi="微软雅黑" w:eastAsia="微软雅黑"/>
          <w:sz w:val="10"/>
          <w:szCs w:val="10"/>
        </w:rPr>
      </w:pPr>
    </w:p>
    <w:p w14:paraId="574494A1">
      <w:pPr>
        <w:spacing w:line="0" w:lineRule="atLeast"/>
        <w:rPr>
          <w:rFonts w:ascii="微软雅黑" w:hAnsi="微软雅黑" w:eastAsia="微软雅黑"/>
          <w:sz w:val="10"/>
          <w:szCs w:val="10"/>
        </w:rPr>
      </w:pPr>
    </w:p>
    <w:p w14:paraId="07732436">
      <w:pPr>
        <w:spacing w:line="0" w:lineRule="atLeast"/>
        <w:rPr>
          <w:rFonts w:ascii="微软雅黑" w:hAnsi="微软雅黑" w:eastAsia="微软雅黑"/>
          <w:sz w:val="10"/>
          <w:szCs w:val="10"/>
        </w:rPr>
      </w:pPr>
    </w:p>
    <w:p w14:paraId="1505187F">
      <w:pPr>
        <w:spacing w:line="0" w:lineRule="atLeast"/>
        <w:rPr>
          <w:rFonts w:ascii="微软雅黑" w:hAnsi="微软雅黑" w:eastAsia="微软雅黑"/>
          <w:sz w:val="10"/>
          <w:szCs w:val="10"/>
        </w:rPr>
      </w:pPr>
    </w:p>
    <w:p w14:paraId="4D155B1D">
      <w:pPr>
        <w:spacing w:line="0" w:lineRule="atLeast"/>
        <w:rPr>
          <w:rFonts w:ascii="微软雅黑" w:hAnsi="微软雅黑" w:eastAsia="微软雅黑"/>
          <w:sz w:val="10"/>
          <w:szCs w:val="10"/>
        </w:rPr>
      </w:pPr>
    </w:p>
    <w:p w14:paraId="059E748F">
      <w:pPr>
        <w:spacing w:line="0" w:lineRule="atLeast"/>
        <w:rPr>
          <w:rFonts w:ascii="微软雅黑" w:hAnsi="微软雅黑" w:eastAsia="微软雅黑"/>
          <w:sz w:val="10"/>
          <w:szCs w:val="10"/>
        </w:rPr>
      </w:pPr>
    </w:p>
    <w:p w14:paraId="2FE620DB">
      <w:pPr>
        <w:spacing w:line="0" w:lineRule="atLeast"/>
        <w:rPr>
          <w:rFonts w:ascii="微软雅黑" w:hAnsi="微软雅黑" w:eastAsia="微软雅黑"/>
          <w:sz w:val="10"/>
          <w:szCs w:val="10"/>
        </w:rPr>
      </w:pPr>
    </w:p>
    <w:p w14:paraId="57883667">
      <w:pPr>
        <w:spacing w:line="0" w:lineRule="atLeast"/>
        <w:rPr>
          <w:rFonts w:ascii="微软雅黑" w:hAnsi="微软雅黑" w:eastAsia="微软雅黑"/>
          <w:sz w:val="10"/>
          <w:szCs w:val="10"/>
        </w:rPr>
      </w:pPr>
    </w:p>
    <w:p w14:paraId="7FB029B6">
      <w:pPr>
        <w:spacing w:line="0" w:lineRule="atLeast"/>
        <w:rPr>
          <w:rFonts w:ascii="微软雅黑" w:hAnsi="微软雅黑" w:eastAsia="微软雅黑"/>
          <w:sz w:val="10"/>
          <w:szCs w:val="10"/>
        </w:rPr>
      </w:pPr>
    </w:p>
    <w:p w14:paraId="19CEE461">
      <w:pPr>
        <w:spacing w:line="0" w:lineRule="atLeast"/>
        <w:rPr>
          <w:rFonts w:ascii="微软雅黑" w:hAnsi="微软雅黑" w:eastAsia="微软雅黑"/>
          <w:sz w:val="10"/>
          <w:szCs w:val="10"/>
        </w:rPr>
      </w:pPr>
    </w:p>
    <w:p w14:paraId="7400082C">
      <w:pPr>
        <w:spacing w:line="0" w:lineRule="atLeast"/>
        <w:rPr>
          <w:rFonts w:ascii="微软雅黑" w:hAnsi="微软雅黑" w:eastAsia="微软雅黑"/>
          <w:sz w:val="10"/>
          <w:szCs w:val="10"/>
        </w:rPr>
      </w:pPr>
    </w:p>
    <w:p w14:paraId="07FB0176">
      <w:pPr>
        <w:spacing w:line="0" w:lineRule="atLeast"/>
        <w:rPr>
          <w:rFonts w:ascii="微软雅黑" w:hAnsi="微软雅黑" w:eastAsia="微软雅黑"/>
          <w:sz w:val="10"/>
          <w:szCs w:val="10"/>
        </w:rPr>
      </w:pPr>
    </w:p>
    <w:p w14:paraId="74FE3A14">
      <w:pPr>
        <w:spacing w:line="0" w:lineRule="atLeast"/>
        <w:rPr>
          <w:rFonts w:ascii="微软雅黑" w:hAnsi="微软雅黑" w:eastAsia="微软雅黑"/>
          <w:sz w:val="10"/>
          <w:szCs w:val="10"/>
        </w:rPr>
      </w:pPr>
    </w:p>
    <w:p w14:paraId="39CE7976">
      <w:pPr>
        <w:spacing w:line="0" w:lineRule="atLeast"/>
        <w:rPr>
          <w:rFonts w:ascii="微软雅黑" w:hAnsi="微软雅黑" w:eastAsia="微软雅黑"/>
          <w:sz w:val="10"/>
          <w:szCs w:val="10"/>
        </w:rPr>
      </w:pPr>
    </w:p>
    <w:p w14:paraId="664A4B4D">
      <w:pPr>
        <w:spacing w:line="0" w:lineRule="atLeast"/>
        <w:rPr>
          <w:rFonts w:ascii="微软雅黑" w:hAnsi="微软雅黑" w:eastAsia="微软雅黑"/>
          <w:sz w:val="10"/>
          <w:szCs w:val="10"/>
        </w:rPr>
      </w:pPr>
    </w:p>
    <w:p w14:paraId="04D4AB3C">
      <w:pPr>
        <w:spacing w:line="0" w:lineRule="atLeast"/>
        <w:rPr>
          <w:rFonts w:ascii="微软雅黑" w:hAnsi="微软雅黑" w:eastAsia="微软雅黑"/>
          <w:sz w:val="10"/>
          <w:szCs w:val="10"/>
        </w:rPr>
      </w:pPr>
    </w:p>
    <w:p w14:paraId="6F59EF71">
      <w:pPr>
        <w:spacing w:line="0" w:lineRule="atLeast"/>
        <w:ind w:left="557" w:hanging="556" w:hangingChars="506"/>
        <w:rPr>
          <w:rFonts w:ascii="微软雅黑" w:hAnsi="微软雅黑" w:eastAsia="微软雅黑"/>
          <w:sz w:val="11"/>
          <w:szCs w:val="11"/>
        </w:rPr>
      </w:pPr>
    </w:p>
    <w:p w14:paraId="37DA948A">
      <w:pPr>
        <w:spacing w:line="0" w:lineRule="atLeast"/>
        <w:ind w:left="557" w:hanging="556" w:hangingChars="506"/>
        <w:rPr>
          <w:rFonts w:ascii="微软雅黑" w:hAnsi="微软雅黑" w:eastAsia="微软雅黑"/>
          <w:sz w:val="11"/>
          <w:szCs w:val="11"/>
        </w:rPr>
      </w:pPr>
    </w:p>
    <w:p w14:paraId="382DEA55">
      <w:pPr>
        <w:pStyle w:val="4"/>
        <w:numPr>
          <w:ilvl w:val="1"/>
          <w:numId w:val="0"/>
        </w:numPr>
        <w:tabs>
          <w:tab w:val="left" w:pos="2490"/>
        </w:tabs>
        <w:autoSpaceDE w:val="0"/>
        <w:spacing w:line="0" w:lineRule="atLeast"/>
        <w:rPr>
          <w:rFonts w:ascii="微软雅黑" w:hAnsi="微软雅黑" w:eastAsia="微软雅黑"/>
          <w:bCs/>
          <w:sz w:val="44"/>
          <w:szCs w:val="44"/>
        </w:rPr>
      </w:pPr>
      <w:bookmarkStart w:id="111" w:name="_Toc524731353"/>
      <w:r>
        <w:rPr>
          <w:rFonts w:hint="eastAsia" w:ascii="微软雅黑" w:hAnsi="微软雅黑" w:eastAsia="微软雅黑"/>
          <w:bCs/>
          <w:sz w:val="28"/>
          <w:szCs w:val="28"/>
        </w:rPr>
        <w:t xml:space="preserve">4.3  </w:t>
      </w:r>
      <w:r>
        <w:rPr>
          <w:rFonts w:hint="eastAsia" w:ascii="微软雅黑" w:hAnsi="微软雅黑" w:eastAsia="微软雅黑"/>
          <w:sz w:val="28"/>
          <w:szCs w:val="28"/>
        </w:rPr>
        <w:t>测试</w:t>
      </w:r>
      <w:bookmarkEnd w:id="111"/>
    </w:p>
    <w:p w14:paraId="06693D9C">
      <w:pPr>
        <w:tabs>
          <w:tab w:val="left" w:pos="993"/>
        </w:tabs>
        <w:spacing w:line="0" w:lineRule="atLeast"/>
        <w:rPr>
          <w:rFonts w:hint="eastAsia" w:ascii="微软雅黑" w:hAnsi="微软雅黑" w:eastAsia="微软雅黑"/>
          <w:sz w:val="28"/>
          <w:szCs w:val="28"/>
        </w:rPr>
      </w:pPr>
      <w:r>
        <w:rPr>
          <w:rFonts w:ascii="微软雅黑" w:hAnsi="微软雅黑" w:eastAsia="微软雅黑"/>
          <w:sz w:val="28"/>
          <w:szCs w:val="28"/>
        </w:rPr>
        <w:tab/>
      </w:r>
      <w:r>
        <w:rPr>
          <w:rFonts w:hint="eastAsia" w:ascii="微软雅黑" w:hAnsi="微软雅黑" w:eastAsia="微软雅黑"/>
          <w:sz w:val="28"/>
          <w:szCs w:val="28"/>
        </w:rPr>
        <w:t>在待机界面下，按【T</w:t>
      </w:r>
      <w:r>
        <w:rPr>
          <w:rFonts w:ascii="微软雅黑" w:hAnsi="微软雅黑" w:eastAsia="微软雅黑"/>
          <w:sz w:val="28"/>
          <w:szCs w:val="28"/>
        </w:rPr>
        <w:t>AB/</w:t>
      </w:r>
      <w:r>
        <w:rPr>
          <w:rFonts w:hint="eastAsia" w:ascii="微软雅黑" w:hAnsi="微软雅黑" w:eastAsia="微软雅黑"/>
          <w:sz w:val="28"/>
          <w:szCs w:val="28"/>
        </w:rPr>
        <w:t>循环】选择到测试电流位置，再按【上】和【下】循环选择</w:t>
      </w:r>
      <w:r>
        <w:rPr>
          <w:rFonts w:hint="eastAsia" w:ascii="微软雅黑" w:hAnsi="微软雅黑" w:eastAsia="微软雅黑"/>
          <w:b/>
          <w:sz w:val="28"/>
          <w:szCs w:val="28"/>
        </w:rPr>
        <w:t>“5mA</w:t>
      </w:r>
      <w:r>
        <w:rPr>
          <w:rFonts w:ascii="微软雅黑" w:hAnsi="微软雅黑" w:eastAsia="微软雅黑"/>
          <w:b/>
          <w:sz w:val="28"/>
          <w:szCs w:val="28"/>
        </w:rPr>
        <w:t>,100mA,</w:t>
      </w:r>
      <w:r>
        <w:rPr>
          <w:rFonts w:hint="eastAsia" w:ascii="微软雅黑" w:hAnsi="微软雅黑" w:eastAsia="微软雅黑"/>
          <w:b/>
          <w:sz w:val="28"/>
          <w:szCs w:val="28"/>
        </w:rPr>
        <w:t>300mA、1A、5A、10A、自动”，</w:t>
      </w:r>
      <w:r>
        <w:rPr>
          <w:rFonts w:hint="eastAsia"/>
        </w:rPr>
        <w:t xml:space="preserve"> </w:t>
      </w:r>
      <w:r>
        <w:rPr>
          <w:rFonts w:hint="eastAsia" w:ascii="微软雅黑" w:hAnsi="微软雅黑" w:eastAsia="微软雅黑"/>
          <w:sz w:val="28"/>
          <w:szCs w:val="28"/>
        </w:rPr>
        <w:t>确定测试时设置电流是否正确，然后按【T</w:t>
      </w:r>
      <w:r>
        <w:rPr>
          <w:rFonts w:ascii="微软雅黑" w:hAnsi="微软雅黑" w:eastAsia="微软雅黑"/>
          <w:sz w:val="28"/>
          <w:szCs w:val="28"/>
        </w:rPr>
        <w:t>AB/</w:t>
      </w:r>
      <w:r>
        <w:rPr>
          <w:rFonts w:hint="eastAsia" w:ascii="微软雅黑" w:hAnsi="微软雅黑" w:eastAsia="微软雅黑"/>
          <w:sz w:val="28"/>
          <w:szCs w:val="28"/>
        </w:rPr>
        <w:t>循环】键再次将光标循环到按键【开始/停止】按【O</w:t>
      </w:r>
      <w:r>
        <w:rPr>
          <w:rFonts w:ascii="微软雅黑" w:hAnsi="微软雅黑" w:eastAsia="微软雅黑"/>
          <w:sz w:val="28"/>
          <w:szCs w:val="28"/>
        </w:rPr>
        <w:t>K</w:t>
      </w:r>
      <w:r>
        <w:rPr>
          <w:rFonts w:hint="eastAsia" w:ascii="微软雅黑" w:hAnsi="微软雅黑" w:eastAsia="微软雅黑"/>
          <w:sz w:val="28"/>
          <w:szCs w:val="28"/>
        </w:rPr>
        <w:t>】进入测量状态。</w:t>
      </w:r>
    </w:p>
    <w:p w14:paraId="2BCFF523">
      <w:pPr>
        <w:spacing w:line="0" w:lineRule="atLeast"/>
        <w:rPr>
          <w:rFonts w:ascii="微软雅黑" w:hAnsi="微软雅黑" w:eastAsia="微软雅黑"/>
          <w:sz w:val="10"/>
          <w:szCs w:val="10"/>
        </w:rPr>
      </w:pPr>
    </w:p>
    <w:p w14:paraId="528B0B4C">
      <w:pPr>
        <w:spacing w:line="0" w:lineRule="atLeast"/>
        <w:rPr>
          <w:rFonts w:ascii="微软雅黑" w:hAnsi="微软雅黑" w:eastAsia="微软雅黑"/>
          <w:sz w:val="28"/>
          <w:szCs w:val="28"/>
        </w:rPr>
      </w:pPr>
      <w:r>
        <w:rPr>
          <w:rFonts w:hint="eastAsia" w:ascii="微软雅黑" w:hAnsi="微软雅黑" w:eastAsia="微软雅黑"/>
          <w:sz w:val="28"/>
          <w:szCs w:val="28"/>
        </w:rPr>
        <w:t>开始测量时，状态会显示“</w:t>
      </w:r>
      <w:r>
        <w:rPr>
          <w:rFonts w:hint="eastAsia" w:ascii="微软雅黑" w:hAnsi="微软雅黑" w:eastAsia="微软雅黑"/>
          <w:b/>
          <w:sz w:val="28"/>
          <w:szCs w:val="28"/>
        </w:rPr>
        <w:t>充电中</w:t>
      </w:r>
      <w:r>
        <w:rPr>
          <w:rFonts w:ascii="微软雅黑" w:hAnsi="微软雅黑" w:eastAsia="微软雅黑"/>
          <w:b/>
          <w:sz w:val="28"/>
          <w:szCs w:val="28"/>
        </w:rPr>
        <w:t>…</w:t>
      </w:r>
      <w:r>
        <w:rPr>
          <w:rFonts w:hint="eastAsia" w:ascii="微软雅黑" w:hAnsi="微软雅黑" w:eastAsia="微软雅黑"/>
          <w:sz w:val="28"/>
          <w:szCs w:val="28"/>
        </w:rPr>
        <w:t>”</w:t>
      </w:r>
    </w:p>
    <w:p w14:paraId="0D3867F7">
      <w:pPr>
        <w:spacing w:line="0" w:lineRule="atLeast"/>
        <w:rPr>
          <w:rFonts w:ascii="微软雅黑" w:hAnsi="微软雅黑" w:eastAsia="微软雅黑"/>
          <w:sz w:val="10"/>
          <w:szCs w:val="10"/>
        </w:rPr>
      </w:pPr>
    </w:p>
    <w:p w14:paraId="0B74434A">
      <w:pPr>
        <w:spacing w:line="0" w:lineRule="atLeast"/>
        <w:rPr>
          <w:rFonts w:ascii="微软雅黑" w:hAnsi="微软雅黑" w:eastAsia="微软雅黑"/>
          <w:sz w:val="28"/>
          <w:szCs w:val="28"/>
        </w:rPr>
      </w:pPr>
      <w:r>
        <w:rPr>
          <w:sz w:val="28"/>
          <w:szCs w:val="28"/>
        </w:rPr>
        <w:drawing>
          <wp:inline distT="0" distB="0" distL="0" distR="0">
            <wp:extent cx="5688330" cy="3760470"/>
            <wp:effectExtent l="0" t="0" r="7620" b="0"/>
            <wp:docPr id="31" name="图片 31" descr="C:\Users\Administrator\Documents\Tencent Files\1870635728\FileRecv\未标题-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C:\Users\Administrator\Documents\Tencent Files\1870635728\FileRecv\未标题-2.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5688330" cy="3760470"/>
                    </a:xfrm>
                    <a:prstGeom prst="rect">
                      <a:avLst/>
                    </a:prstGeom>
                    <a:noFill/>
                    <a:ln>
                      <a:noFill/>
                    </a:ln>
                  </pic:spPr>
                </pic:pic>
              </a:graphicData>
            </a:graphic>
          </wp:inline>
        </w:drawing>
      </w:r>
    </w:p>
    <w:p w14:paraId="3C4508FB">
      <w:pPr>
        <w:spacing w:line="0" w:lineRule="atLeast"/>
        <w:rPr>
          <w:rFonts w:ascii="微软雅黑" w:hAnsi="微软雅黑" w:eastAsia="微软雅黑"/>
          <w:sz w:val="10"/>
          <w:szCs w:val="10"/>
        </w:rPr>
      </w:pPr>
    </w:p>
    <w:p w14:paraId="6B13BDB5">
      <w:pPr>
        <w:spacing w:line="0" w:lineRule="atLeast"/>
        <w:rPr>
          <w:rFonts w:ascii="微软雅黑" w:hAnsi="微软雅黑" w:eastAsia="微软雅黑"/>
          <w:sz w:val="28"/>
          <w:szCs w:val="28"/>
        </w:rPr>
      </w:pPr>
      <w:r>
        <w:rPr>
          <w:rFonts w:hint="eastAsia" w:ascii="微软雅黑" w:hAnsi="微软雅黑" w:eastAsia="微软雅黑"/>
          <w:sz w:val="28"/>
          <w:szCs w:val="28"/>
        </w:rPr>
        <w:t>过几秒钟之后，显示“</w:t>
      </w:r>
      <w:r>
        <w:rPr>
          <w:rFonts w:hint="eastAsia" w:ascii="微软雅黑" w:hAnsi="微软雅黑" w:eastAsia="微软雅黑"/>
          <w:b/>
          <w:sz w:val="28"/>
          <w:szCs w:val="28"/>
        </w:rPr>
        <w:t>测试中</w:t>
      </w:r>
      <w:r>
        <w:rPr>
          <w:rFonts w:ascii="微软雅黑" w:hAnsi="微软雅黑" w:eastAsia="微软雅黑"/>
          <w:b/>
          <w:sz w:val="28"/>
          <w:szCs w:val="28"/>
        </w:rPr>
        <w:t>…</w:t>
      </w:r>
      <w:r>
        <w:rPr>
          <w:rFonts w:hint="eastAsia" w:ascii="微软雅黑" w:hAnsi="微软雅黑" w:eastAsia="微软雅黑"/>
          <w:sz w:val="28"/>
          <w:szCs w:val="28"/>
        </w:rPr>
        <w:t>”这时说明充电完毕，进入测试状态，数据稳定后，就会显示被测试品的阻值，如上图。</w:t>
      </w:r>
    </w:p>
    <w:p w14:paraId="40F84CCA">
      <w:pPr>
        <w:spacing w:line="0" w:lineRule="atLeast"/>
        <w:rPr>
          <w:rFonts w:ascii="微软雅黑" w:hAnsi="微软雅黑" w:eastAsia="微软雅黑"/>
          <w:sz w:val="10"/>
          <w:szCs w:val="10"/>
        </w:rPr>
      </w:pPr>
    </w:p>
    <w:p w14:paraId="317EEE3E">
      <w:pPr>
        <w:spacing w:line="0" w:lineRule="atLeast"/>
        <w:rPr>
          <w:rFonts w:ascii="微软雅黑" w:hAnsi="微软雅黑" w:eastAsia="微软雅黑"/>
          <w:sz w:val="28"/>
          <w:szCs w:val="28"/>
        </w:rPr>
      </w:pPr>
      <w:r>
        <w:rPr>
          <w:rFonts w:hint="eastAsia" w:ascii="微软雅黑" w:hAnsi="微软雅黑" w:eastAsia="微软雅黑"/>
          <w:sz w:val="28"/>
          <w:szCs w:val="28"/>
        </w:rPr>
        <w:t>在测试过程中按【下】对应保存，按【右】可对当前数据进行打印，测试完毕后，按【O</w:t>
      </w:r>
      <w:r>
        <w:rPr>
          <w:rFonts w:ascii="微软雅黑" w:hAnsi="微软雅黑" w:eastAsia="微软雅黑"/>
          <w:sz w:val="28"/>
          <w:szCs w:val="28"/>
        </w:rPr>
        <w:t>K</w:t>
      </w:r>
      <w:r>
        <w:rPr>
          <w:rFonts w:hint="eastAsia" w:ascii="微软雅黑" w:hAnsi="微软雅黑" w:eastAsia="微软雅黑"/>
          <w:sz w:val="28"/>
          <w:szCs w:val="28"/>
        </w:rPr>
        <w:t>】可停止测试，仪器电源断开，仪器显示屏恢复初始状态，</w:t>
      </w:r>
      <w:r>
        <w:rPr>
          <w:rFonts w:hint="eastAsia" w:ascii="微软雅黑" w:hAnsi="微软雅黑" w:eastAsia="微软雅黑"/>
          <w:bCs/>
          <w:sz w:val="28"/>
          <w:szCs w:val="28"/>
        </w:rPr>
        <w:t>重新接线进行下次测量，或关断电源后拆下测试线结束测量</w:t>
      </w:r>
      <w:r>
        <w:rPr>
          <w:rFonts w:hint="eastAsia" w:ascii="微软雅黑" w:hAnsi="微软雅黑" w:eastAsia="微软雅黑"/>
          <w:sz w:val="28"/>
          <w:szCs w:val="28"/>
        </w:rPr>
        <w:t>。</w:t>
      </w:r>
    </w:p>
    <w:p w14:paraId="2C8C168C">
      <w:pPr>
        <w:spacing w:line="0" w:lineRule="atLeast"/>
        <w:rPr>
          <w:rFonts w:ascii="微软雅黑" w:hAnsi="微软雅黑" w:eastAsia="微软雅黑"/>
          <w:sz w:val="10"/>
          <w:szCs w:val="10"/>
        </w:rPr>
      </w:pPr>
    </w:p>
    <w:p w14:paraId="6EFB6BB5">
      <w:pPr>
        <w:spacing w:line="0" w:lineRule="atLeast"/>
        <w:rPr>
          <w:rFonts w:ascii="微软雅黑" w:hAnsi="微软雅黑" w:eastAsia="微软雅黑"/>
          <w:sz w:val="28"/>
          <w:szCs w:val="28"/>
        </w:rPr>
      </w:pPr>
    </w:p>
    <w:p w14:paraId="02FD961E">
      <w:pPr>
        <w:spacing w:line="0" w:lineRule="atLeast"/>
        <w:rPr>
          <w:rFonts w:hint="eastAsia" w:ascii="微软雅黑" w:hAnsi="微软雅黑" w:eastAsia="微软雅黑"/>
          <w:sz w:val="28"/>
          <w:szCs w:val="28"/>
        </w:rPr>
      </w:pPr>
      <w:r>
        <w:rPr>
          <w:rFonts w:hint="eastAsia" w:ascii="微软雅黑" w:hAnsi="微软雅黑" w:eastAsia="微软雅黑"/>
          <w:sz w:val="28"/>
          <w:szCs w:val="28"/>
        </w:rPr>
        <w:t>按【E</w:t>
      </w:r>
      <w:r>
        <w:rPr>
          <w:rFonts w:ascii="微软雅黑" w:hAnsi="微软雅黑" w:eastAsia="微软雅黑"/>
          <w:sz w:val="28"/>
          <w:szCs w:val="28"/>
        </w:rPr>
        <w:t>SC/</w:t>
      </w:r>
      <w:r>
        <w:rPr>
          <w:rFonts w:hint="eastAsia" w:ascii="微软雅黑" w:hAnsi="微软雅黑" w:eastAsia="微软雅黑"/>
          <w:sz w:val="28"/>
          <w:szCs w:val="28"/>
        </w:rPr>
        <w:t>返回】返回到主菜单几面，选择查看数据可进入查看数据A</w:t>
      </w:r>
      <w:r>
        <w:rPr>
          <w:rFonts w:ascii="微软雅黑" w:hAnsi="微软雅黑" w:eastAsia="微软雅黑"/>
          <w:sz w:val="28"/>
          <w:szCs w:val="28"/>
        </w:rPr>
        <w:t>PP</w:t>
      </w:r>
      <w:r>
        <w:rPr>
          <w:rFonts w:hint="eastAsia" w:ascii="微软雅黑" w:hAnsi="微软雅黑" w:eastAsia="微软雅黑"/>
          <w:sz w:val="28"/>
          <w:szCs w:val="28"/>
        </w:rPr>
        <w:t>，光标选中数据按【O</w:t>
      </w:r>
      <w:r>
        <w:rPr>
          <w:rFonts w:ascii="微软雅黑" w:hAnsi="微软雅黑" w:eastAsia="微软雅黑"/>
          <w:sz w:val="28"/>
          <w:szCs w:val="28"/>
        </w:rPr>
        <w:t>K</w:t>
      </w:r>
      <w:r>
        <w:rPr>
          <w:rFonts w:hint="eastAsia" w:ascii="微软雅黑" w:hAnsi="微软雅黑" w:eastAsia="微软雅黑"/>
          <w:sz w:val="28"/>
          <w:szCs w:val="28"/>
        </w:rPr>
        <w:t>】可进入数据管理界面，实现逐条删除数据和全部删除数据。</w:t>
      </w:r>
    </w:p>
    <w:p w14:paraId="1F74CD71">
      <w:pPr>
        <w:spacing w:line="0" w:lineRule="atLeast"/>
        <w:rPr>
          <w:rFonts w:ascii="微软雅黑" w:hAnsi="微软雅黑" w:eastAsia="微软雅黑"/>
          <w:sz w:val="10"/>
          <w:szCs w:val="10"/>
        </w:rPr>
      </w:pPr>
    </w:p>
    <w:p w14:paraId="7C1F749B">
      <w:pPr>
        <w:spacing w:line="0" w:lineRule="atLeast"/>
        <w:rPr>
          <w:rFonts w:ascii="微软雅黑" w:hAnsi="微软雅黑" w:eastAsia="微软雅黑"/>
          <w:sz w:val="10"/>
          <w:szCs w:val="10"/>
        </w:rPr>
      </w:pPr>
    </w:p>
    <w:p w14:paraId="0819C78E">
      <w:pPr>
        <w:spacing w:line="0" w:lineRule="atLeast"/>
        <w:rPr>
          <w:rFonts w:ascii="微软雅黑" w:hAnsi="微软雅黑" w:eastAsia="微软雅黑"/>
          <w:sz w:val="10"/>
          <w:szCs w:val="10"/>
        </w:rPr>
      </w:pPr>
    </w:p>
    <w:p w14:paraId="57F2E211">
      <w:pPr>
        <w:spacing w:line="0" w:lineRule="atLeast"/>
        <w:rPr>
          <w:rFonts w:ascii="微软雅黑" w:hAnsi="微软雅黑" w:eastAsia="微软雅黑"/>
          <w:sz w:val="10"/>
          <w:szCs w:val="10"/>
        </w:rPr>
      </w:pPr>
    </w:p>
    <w:p w14:paraId="34E9AC7E">
      <w:pPr>
        <w:spacing w:line="0" w:lineRule="atLeast"/>
        <w:rPr>
          <w:rFonts w:ascii="微软雅黑" w:hAnsi="微软雅黑" w:eastAsia="微软雅黑"/>
          <w:sz w:val="10"/>
          <w:szCs w:val="10"/>
        </w:rPr>
      </w:pPr>
    </w:p>
    <w:p w14:paraId="47C4175A">
      <w:pPr>
        <w:pStyle w:val="111"/>
        <w:spacing w:line="0" w:lineRule="atLeast"/>
        <w:ind w:firstLine="0" w:firstLineChars="0"/>
        <w:jc w:val="left"/>
        <w:rPr>
          <w:rFonts w:ascii="微软雅黑" w:hAnsi="微软雅黑" w:eastAsia="微软雅黑"/>
          <w:sz w:val="28"/>
          <w:szCs w:val="28"/>
        </w:rPr>
      </w:pPr>
      <w:r>
        <w:rPr>
          <w:rFonts w:ascii="微软雅黑" w:hAnsi="微软雅黑" w:eastAsia="微软雅黑"/>
          <w:sz w:val="28"/>
          <w:szCs w:val="28"/>
        </w:rPr>
        <w:drawing>
          <wp:inline distT="0" distB="0" distL="0" distR="0">
            <wp:extent cx="5688330" cy="3760470"/>
            <wp:effectExtent l="0" t="0" r="7620" b="0"/>
            <wp:docPr id="32" name="图片 32" descr="C:\Users\Administrator\Documents\Tencent Files\1870635728\FileRecv\未标题-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C:\Users\Administrator\Documents\Tencent Files\1870635728\FileRecv\未标题-3.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5688330" cy="3760618"/>
                    </a:xfrm>
                    <a:prstGeom prst="rect">
                      <a:avLst/>
                    </a:prstGeom>
                    <a:noFill/>
                    <a:ln>
                      <a:noFill/>
                    </a:ln>
                  </pic:spPr>
                </pic:pic>
              </a:graphicData>
            </a:graphic>
          </wp:inline>
        </w:drawing>
      </w:r>
    </w:p>
    <w:p w14:paraId="7E471F3E">
      <w:pPr>
        <w:spacing w:line="0" w:lineRule="atLeast"/>
        <w:rPr>
          <w:rFonts w:ascii="微软雅黑" w:hAnsi="微软雅黑" w:eastAsia="微软雅黑"/>
          <w:sz w:val="10"/>
          <w:szCs w:val="10"/>
        </w:rPr>
      </w:pPr>
    </w:p>
    <w:p w14:paraId="0410BCCF">
      <w:pPr>
        <w:spacing w:line="0" w:lineRule="atLeast"/>
        <w:rPr>
          <w:rFonts w:ascii="微软雅黑" w:hAnsi="微软雅黑" w:eastAsia="微软雅黑"/>
          <w:sz w:val="28"/>
          <w:szCs w:val="28"/>
        </w:rPr>
      </w:pPr>
      <w:r>
        <w:rPr>
          <w:rFonts w:hint="eastAsia" w:ascii="微软雅黑" w:hAnsi="微软雅黑" w:eastAsia="微软雅黑"/>
          <w:sz w:val="28"/>
          <w:szCs w:val="28"/>
        </w:rPr>
        <w:t>本仪器最多保存99组数据，超过99组数据自动覆盖以前的数据。在查看界面可以通过</w:t>
      </w:r>
      <w:r>
        <w:rPr>
          <w:rFonts w:hint="eastAsia" w:ascii="微软雅黑" w:hAnsi="微软雅黑" w:eastAsia="微软雅黑"/>
          <w:b/>
          <w:sz w:val="28"/>
          <w:szCs w:val="28"/>
        </w:rPr>
        <w:t>上一页</w:t>
      </w:r>
      <w:r>
        <w:rPr>
          <w:rFonts w:hint="eastAsia" w:ascii="微软雅黑" w:hAnsi="微软雅黑" w:eastAsia="微软雅黑"/>
          <w:sz w:val="28"/>
          <w:szCs w:val="28"/>
        </w:rPr>
        <w:t>、</w:t>
      </w:r>
      <w:r>
        <w:rPr>
          <w:rFonts w:hint="eastAsia" w:ascii="微软雅黑" w:hAnsi="微软雅黑" w:eastAsia="微软雅黑"/>
          <w:b/>
          <w:sz w:val="28"/>
          <w:szCs w:val="28"/>
        </w:rPr>
        <w:t>下一页</w:t>
      </w:r>
      <w:r>
        <w:rPr>
          <w:rFonts w:hint="eastAsia" w:ascii="微软雅黑" w:hAnsi="微软雅黑" w:eastAsia="微软雅黑"/>
          <w:sz w:val="28"/>
          <w:szCs w:val="28"/>
        </w:rPr>
        <w:t>查看数据，也可以按【OK】弹出对话框对应的</w:t>
      </w:r>
      <w:r>
        <w:rPr>
          <w:rFonts w:hint="eastAsia" w:ascii="微软雅黑" w:hAnsi="微软雅黑" w:eastAsia="微软雅黑"/>
          <w:b/>
          <w:sz w:val="28"/>
          <w:szCs w:val="28"/>
        </w:rPr>
        <w:t>打印</w:t>
      </w:r>
      <w:r>
        <w:rPr>
          <w:rFonts w:hint="eastAsia" w:ascii="微软雅黑" w:hAnsi="微软雅黑" w:eastAsia="微软雅黑"/>
          <w:sz w:val="28"/>
          <w:szCs w:val="28"/>
        </w:rPr>
        <w:t>键打印相应数据。</w:t>
      </w:r>
    </w:p>
    <w:p w14:paraId="53699F01">
      <w:pPr>
        <w:pStyle w:val="4"/>
        <w:numPr>
          <w:ilvl w:val="1"/>
          <w:numId w:val="0"/>
        </w:numPr>
        <w:tabs>
          <w:tab w:val="left" w:pos="2490"/>
        </w:tabs>
        <w:autoSpaceDE w:val="0"/>
        <w:spacing w:line="0" w:lineRule="atLeast"/>
        <w:rPr>
          <w:rFonts w:ascii="微软雅黑" w:hAnsi="微软雅黑" w:eastAsia="微软雅黑"/>
          <w:bCs/>
          <w:sz w:val="44"/>
          <w:szCs w:val="44"/>
        </w:rPr>
      </w:pPr>
      <w:bookmarkStart w:id="112" w:name="_Toc524731354"/>
      <w:r>
        <w:rPr>
          <w:rFonts w:hint="eastAsia" w:ascii="微软雅黑" w:hAnsi="微软雅黑" w:eastAsia="微软雅黑"/>
          <w:bCs/>
          <w:sz w:val="28"/>
          <w:szCs w:val="28"/>
        </w:rPr>
        <w:t xml:space="preserve">4.4  </w:t>
      </w:r>
      <w:r>
        <w:rPr>
          <w:rFonts w:hint="eastAsia" w:ascii="微软雅黑" w:hAnsi="微软雅黑" w:eastAsia="微软雅黑"/>
          <w:sz w:val="28"/>
          <w:szCs w:val="28"/>
        </w:rPr>
        <w:t>复位</w:t>
      </w:r>
      <w:bookmarkEnd w:id="112"/>
    </w:p>
    <w:p w14:paraId="5E6CB964">
      <w:pPr>
        <w:spacing w:line="0" w:lineRule="atLeast"/>
        <w:ind w:left="1"/>
        <w:rPr>
          <w:rFonts w:ascii="微软雅黑" w:hAnsi="微软雅黑" w:eastAsia="微软雅黑"/>
          <w:sz w:val="28"/>
          <w:szCs w:val="28"/>
        </w:rPr>
      </w:pPr>
      <w:r>
        <w:rPr>
          <w:rFonts w:hint="eastAsia" w:ascii="微软雅黑" w:hAnsi="微软雅黑" w:eastAsia="微软雅黑"/>
          <w:sz w:val="28"/>
          <w:szCs w:val="28"/>
        </w:rPr>
        <w:t>仪器电源自动与被试品断开，同时放电，音响报警，这时显示屏回到测试界面，重新电流选择状态，可选择电流按</w:t>
      </w:r>
      <w:r>
        <w:rPr>
          <w:rFonts w:hint="eastAsia" w:ascii="微软雅黑" w:hAnsi="微软雅黑" w:eastAsia="微软雅黑"/>
          <w:b/>
          <w:sz w:val="28"/>
          <w:szCs w:val="28"/>
        </w:rPr>
        <w:t>测试</w:t>
      </w:r>
      <w:r>
        <w:rPr>
          <w:rFonts w:hint="eastAsia" w:ascii="微软雅黑" w:hAnsi="微软雅黑" w:eastAsia="微软雅黑"/>
          <w:sz w:val="28"/>
          <w:szCs w:val="28"/>
        </w:rPr>
        <w:t>键直接测试，放电音响结束后，可重新接线，进行下次测量或拆下测试线结束测量。</w:t>
      </w:r>
    </w:p>
    <w:p w14:paraId="1CDA2E05">
      <w:pPr>
        <w:pStyle w:val="4"/>
        <w:numPr>
          <w:ilvl w:val="1"/>
          <w:numId w:val="0"/>
        </w:numPr>
        <w:tabs>
          <w:tab w:val="left" w:pos="2490"/>
        </w:tabs>
        <w:autoSpaceDE w:val="0"/>
        <w:spacing w:line="0" w:lineRule="atLeast"/>
        <w:rPr>
          <w:rFonts w:ascii="微软雅黑" w:hAnsi="微软雅黑" w:eastAsia="微软雅黑"/>
          <w:bCs/>
          <w:sz w:val="44"/>
          <w:szCs w:val="44"/>
        </w:rPr>
      </w:pPr>
      <w:bookmarkStart w:id="113" w:name="_Toc524731355"/>
      <w:r>
        <w:rPr>
          <w:rFonts w:hint="eastAsia" w:ascii="微软雅黑" w:hAnsi="微软雅黑" w:eastAsia="微软雅黑"/>
          <w:bCs/>
          <w:sz w:val="28"/>
          <w:szCs w:val="28"/>
        </w:rPr>
        <w:t xml:space="preserve">4.5  </w:t>
      </w:r>
      <w:r>
        <w:rPr>
          <w:rFonts w:hint="eastAsia" w:ascii="微软雅黑" w:hAnsi="微软雅黑" w:eastAsia="微软雅黑"/>
          <w:sz w:val="28"/>
          <w:szCs w:val="28"/>
        </w:rPr>
        <w:t>充电</w:t>
      </w:r>
      <w:bookmarkEnd w:id="113"/>
    </w:p>
    <w:p w14:paraId="2F6224DE">
      <w:pPr>
        <w:spacing w:line="0" w:lineRule="atLeast"/>
        <w:ind w:left="1"/>
        <w:rPr>
          <w:rFonts w:ascii="微软雅黑" w:hAnsi="微软雅黑" w:eastAsia="微软雅黑"/>
          <w:b/>
          <w:sz w:val="28"/>
          <w:szCs w:val="28"/>
        </w:rPr>
      </w:pPr>
      <w:r>
        <w:rPr>
          <w:rFonts w:hint="eastAsia" w:ascii="微软雅黑" w:hAnsi="微软雅黑" w:eastAsia="微软雅黑"/>
          <w:sz w:val="28"/>
          <w:szCs w:val="28"/>
        </w:rPr>
        <w:t>当电池电量显示不足时，请</w:t>
      </w:r>
      <w:r>
        <w:rPr>
          <w:rFonts w:hint="eastAsia" w:ascii="微软雅黑" w:hAnsi="微软雅黑" w:eastAsia="微软雅黑"/>
          <w:b/>
          <w:bCs/>
          <w:sz w:val="28"/>
          <w:szCs w:val="28"/>
        </w:rPr>
        <w:t>关闭电源开关</w:t>
      </w:r>
      <w:r>
        <w:rPr>
          <w:rFonts w:hint="eastAsia" w:ascii="微软雅黑" w:hAnsi="微软雅黑" w:eastAsia="微软雅黑"/>
          <w:sz w:val="28"/>
          <w:szCs w:val="28"/>
        </w:rPr>
        <w:t>，将充电器插入充电插孔即可充电。充电器指示灯红色表示正在充电。当充电指示灯变为绿色表示电池充电完成。</w:t>
      </w:r>
      <w:r>
        <w:rPr>
          <w:rFonts w:hint="eastAsia" w:ascii="微软雅黑" w:hAnsi="微软雅黑" w:eastAsia="微软雅黑"/>
          <w:b/>
          <w:sz w:val="28"/>
          <w:szCs w:val="28"/>
        </w:rPr>
        <w:t>不要对电池过度放电，否则将有损电池。</w:t>
      </w:r>
    </w:p>
    <w:p w14:paraId="0AC55F33">
      <w:pPr>
        <w:spacing w:line="0" w:lineRule="atLeast"/>
        <w:ind w:left="1"/>
        <w:rPr>
          <w:rFonts w:ascii="微软雅黑" w:hAnsi="微软雅黑" w:eastAsia="微软雅黑"/>
          <w:sz w:val="28"/>
          <w:szCs w:val="28"/>
        </w:rPr>
      </w:pPr>
    </w:p>
    <w:p w14:paraId="03E87C39">
      <w:pPr>
        <w:spacing w:line="0" w:lineRule="atLeast"/>
        <w:ind w:left="1"/>
        <w:rPr>
          <w:rFonts w:ascii="微软雅黑" w:hAnsi="微软雅黑" w:eastAsia="微软雅黑"/>
          <w:b/>
          <w:bCs/>
          <w:color w:val="0000FF"/>
          <w:sz w:val="28"/>
          <w:szCs w:val="28"/>
        </w:rPr>
      </w:pPr>
      <w:r>
        <w:rPr>
          <w:rFonts w:hint="eastAsia" w:ascii="微软雅黑" w:hAnsi="微软雅黑" w:eastAsia="微软雅黑"/>
          <w:b/>
          <w:bCs/>
          <w:color w:val="0000FF"/>
          <w:sz w:val="28"/>
          <w:szCs w:val="28"/>
        </w:rPr>
        <w:t>特别提示：严禁使用非本公司专用的电源适配器对仪器进行充电，否则可能引起爆炸！！！</w:t>
      </w:r>
    </w:p>
    <w:p w14:paraId="7B4019D3">
      <w:pPr>
        <w:spacing w:line="0" w:lineRule="atLeast"/>
        <w:rPr>
          <w:rFonts w:ascii="微软雅黑" w:hAnsi="微软雅黑" w:eastAsia="微软雅黑"/>
          <w:b/>
          <w:bCs/>
          <w:color w:val="0000FF"/>
          <w:sz w:val="28"/>
          <w:szCs w:val="28"/>
        </w:rPr>
      </w:pPr>
    </w:p>
    <w:p w14:paraId="5475C45E">
      <w:pPr>
        <w:spacing w:line="0" w:lineRule="atLeast"/>
        <w:rPr>
          <w:rFonts w:ascii="微软雅黑" w:hAnsi="微软雅黑" w:eastAsia="微软雅黑"/>
          <w:b/>
          <w:bCs/>
          <w:color w:val="0000FF"/>
          <w:sz w:val="28"/>
          <w:szCs w:val="28"/>
        </w:rPr>
      </w:pPr>
    </w:p>
    <w:p w14:paraId="4DF6C02C">
      <w:pPr>
        <w:pStyle w:val="4"/>
        <w:numPr>
          <w:ilvl w:val="1"/>
          <w:numId w:val="0"/>
        </w:numPr>
        <w:tabs>
          <w:tab w:val="left" w:pos="2490"/>
        </w:tabs>
        <w:autoSpaceDE w:val="0"/>
        <w:spacing w:line="0" w:lineRule="atLeast"/>
        <w:rPr>
          <w:rFonts w:ascii="微软雅黑" w:hAnsi="微软雅黑" w:eastAsia="微软雅黑"/>
          <w:bCs/>
          <w:sz w:val="44"/>
          <w:szCs w:val="44"/>
        </w:rPr>
      </w:pPr>
      <w:bookmarkStart w:id="114" w:name="_Toc524731356"/>
      <w:r>
        <w:rPr>
          <w:rFonts w:hint="eastAsia" w:ascii="微软雅黑" w:hAnsi="微软雅黑" w:eastAsia="微软雅黑"/>
          <w:sz w:val="44"/>
          <w:szCs w:val="44"/>
        </w:rPr>
        <w:t>五、注意事项</w:t>
      </w:r>
      <w:bookmarkEnd w:id="114"/>
    </w:p>
    <w:p w14:paraId="02FAE6D2">
      <w:pPr>
        <w:pStyle w:val="111"/>
        <w:numPr>
          <w:ilvl w:val="0"/>
          <w:numId w:val="2"/>
        </w:numPr>
        <w:spacing w:line="0" w:lineRule="atLeast"/>
        <w:ind w:firstLineChars="0"/>
        <w:rPr>
          <w:rFonts w:ascii="微软雅黑" w:hAnsi="微软雅黑" w:eastAsia="微软雅黑"/>
          <w:sz w:val="28"/>
          <w:szCs w:val="28"/>
        </w:rPr>
      </w:pPr>
      <w:r>
        <w:rPr>
          <w:rFonts w:hint="eastAsia" w:ascii="微软雅黑" w:hAnsi="微软雅黑" w:eastAsia="微软雅黑"/>
          <w:sz w:val="28"/>
          <w:szCs w:val="28"/>
        </w:rPr>
        <w:t>测试夹与接地线接触端连接时，要注意接触端长期裸露在空气中，表面覆盖了一层氧化膜，该氧化膜可能造成测量结果不稳定或不准确，所以在接线时要注意清理氧化膜，或者测试夹与引出端连接好后，用力的扭动几下测试夹以划破氧化膜保证连接良好。</w:t>
      </w:r>
    </w:p>
    <w:p w14:paraId="1280C32B">
      <w:pPr>
        <w:pStyle w:val="111"/>
        <w:numPr>
          <w:ilvl w:val="0"/>
          <w:numId w:val="2"/>
        </w:numPr>
        <w:spacing w:line="0" w:lineRule="atLeast"/>
        <w:ind w:firstLineChars="0"/>
        <w:rPr>
          <w:rFonts w:ascii="微软雅黑" w:hAnsi="微软雅黑" w:eastAsia="微软雅黑"/>
          <w:sz w:val="28"/>
          <w:szCs w:val="28"/>
        </w:rPr>
      </w:pPr>
      <w:r>
        <w:rPr>
          <w:rFonts w:hint="eastAsia" w:ascii="微软雅黑" w:hAnsi="微软雅黑" w:eastAsia="微软雅黑"/>
          <w:sz w:val="28"/>
          <w:szCs w:val="28"/>
        </w:rPr>
        <w:t>拆线前，一定要等仪器复位，再进行拆线。</w:t>
      </w:r>
    </w:p>
    <w:p w14:paraId="67F3D7F3">
      <w:pPr>
        <w:pStyle w:val="111"/>
        <w:numPr>
          <w:ilvl w:val="0"/>
          <w:numId w:val="2"/>
        </w:numPr>
        <w:spacing w:line="0" w:lineRule="atLeast"/>
        <w:ind w:firstLineChars="0"/>
        <w:rPr>
          <w:rFonts w:ascii="微软雅黑" w:hAnsi="微软雅黑" w:eastAsia="微软雅黑"/>
          <w:sz w:val="28"/>
          <w:szCs w:val="28"/>
        </w:rPr>
      </w:pPr>
      <w:r>
        <w:rPr>
          <w:rFonts w:hint="eastAsia" w:ascii="微软雅黑" w:hAnsi="微软雅黑" w:eastAsia="微软雅黑"/>
          <w:sz w:val="28"/>
          <w:szCs w:val="28"/>
        </w:rPr>
        <w:t>选择电流时要参考技术指标栏内量程，不要超过量程和欠量程使用。超量程时，由于电流达不到预设值，仪器一直处在“充电中”状态。</w:t>
      </w:r>
    </w:p>
    <w:p w14:paraId="1CF1B79E">
      <w:pPr>
        <w:pStyle w:val="111"/>
        <w:numPr>
          <w:ilvl w:val="0"/>
          <w:numId w:val="2"/>
        </w:numPr>
        <w:spacing w:line="0" w:lineRule="atLeast"/>
        <w:ind w:firstLineChars="0"/>
        <w:rPr>
          <w:rFonts w:ascii="微软雅黑" w:hAnsi="微软雅黑" w:eastAsia="微软雅黑"/>
          <w:sz w:val="28"/>
          <w:szCs w:val="28"/>
        </w:rPr>
      </w:pPr>
      <w:r>
        <w:rPr>
          <w:rFonts w:hint="eastAsia" w:ascii="微软雅黑" w:hAnsi="微软雅黑" w:eastAsia="微软雅黑"/>
          <w:sz w:val="28"/>
          <w:szCs w:val="28"/>
        </w:rPr>
        <w:t>测试数据不稳或误差较大，出现此种情况首先检查测试线，是否有虚接、松动。如果还不能解决，检查试品是否锈蚀。</w:t>
      </w:r>
    </w:p>
    <w:p w14:paraId="10961CCD">
      <w:pPr>
        <w:pStyle w:val="111"/>
        <w:numPr>
          <w:ilvl w:val="0"/>
          <w:numId w:val="2"/>
        </w:numPr>
        <w:spacing w:line="0" w:lineRule="atLeast"/>
        <w:ind w:firstLineChars="0"/>
        <w:rPr>
          <w:rFonts w:ascii="微软雅黑" w:hAnsi="微软雅黑" w:eastAsia="微软雅黑"/>
          <w:sz w:val="28"/>
          <w:szCs w:val="28"/>
        </w:rPr>
      </w:pPr>
      <w:r>
        <w:rPr>
          <w:rFonts w:hint="eastAsia" w:ascii="微软雅黑" w:hAnsi="微软雅黑" w:eastAsia="微软雅黑"/>
          <w:sz w:val="28"/>
          <w:szCs w:val="28"/>
        </w:rPr>
        <w:t>测试过程一直显示“充电中. . . . ”出现此种情况，应检查线路是否存在开路现象。</w:t>
      </w:r>
    </w:p>
    <w:p w14:paraId="0AD2CED6">
      <w:pPr>
        <w:pStyle w:val="111"/>
        <w:numPr>
          <w:ilvl w:val="0"/>
          <w:numId w:val="2"/>
        </w:numPr>
        <w:spacing w:line="0" w:lineRule="atLeast"/>
        <w:ind w:firstLineChars="0"/>
        <w:rPr>
          <w:rFonts w:ascii="微软雅黑" w:hAnsi="微软雅黑" w:eastAsia="微软雅黑"/>
          <w:sz w:val="28"/>
          <w:szCs w:val="28"/>
        </w:rPr>
      </w:pPr>
      <w:r>
        <w:rPr>
          <w:rFonts w:hint="eastAsia" w:ascii="微软雅黑" w:hAnsi="微软雅黑" w:eastAsia="微软雅黑"/>
          <w:sz w:val="28"/>
          <w:szCs w:val="28"/>
        </w:rPr>
        <w:t>测试过程中如果电量不足，可连接充电器进行应急测试。</w:t>
      </w:r>
    </w:p>
    <w:p w14:paraId="4229D3E3">
      <w:pPr>
        <w:spacing w:line="0" w:lineRule="atLeast"/>
        <w:ind w:left="1"/>
        <w:rPr>
          <w:rFonts w:ascii="微软雅黑" w:hAnsi="微软雅黑" w:eastAsia="微软雅黑"/>
          <w:sz w:val="28"/>
          <w:szCs w:val="28"/>
        </w:rPr>
      </w:pPr>
    </w:p>
    <w:p w14:paraId="53CCF728">
      <w:pPr>
        <w:spacing w:line="0" w:lineRule="atLeast"/>
        <w:ind w:left="1"/>
        <w:rPr>
          <w:rFonts w:ascii="微软雅黑" w:hAnsi="微软雅黑" w:eastAsia="微软雅黑"/>
          <w:sz w:val="28"/>
          <w:szCs w:val="28"/>
        </w:rPr>
      </w:pPr>
    </w:p>
    <w:p w14:paraId="249A4440">
      <w:pPr>
        <w:spacing w:line="0" w:lineRule="atLeast"/>
        <w:ind w:left="1"/>
        <w:rPr>
          <w:rFonts w:ascii="微软雅黑" w:hAnsi="微软雅黑" w:eastAsia="微软雅黑"/>
          <w:sz w:val="28"/>
          <w:szCs w:val="28"/>
        </w:rPr>
      </w:pPr>
    </w:p>
    <w:p w14:paraId="18D49436">
      <w:pPr>
        <w:spacing w:line="0" w:lineRule="atLeast"/>
        <w:ind w:left="1"/>
        <w:rPr>
          <w:rFonts w:ascii="微软雅黑" w:hAnsi="微软雅黑" w:eastAsia="微软雅黑"/>
          <w:sz w:val="28"/>
          <w:szCs w:val="28"/>
        </w:rPr>
      </w:pPr>
    </w:p>
    <w:p w14:paraId="4E61C3AA">
      <w:pPr>
        <w:spacing w:line="0" w:lineRule="atLeast"/>
        <w:ind w:left="1"/>
        <w:rPr>
          <w:rFonts w:ascii="微软雅黑" w:hAnsi="微软雅黑" w:eastAsia="微软雅黑"/>
          <w:sz w:val="28"/>
          <w:szCs w:val="28"/>
        </w:rPr>
      </w:pPr>
    </w:p>
    <w:p w14:paraId="3C987ADD">
      <w:pPr>
        <w:spacing w:line="0" w:lineRule="atLeast"/>
        <w:ind w:left="1"/>
        <w:rPr>
          <w:rFonts w:ascii="微软雅黑" w:hAnsi="微软雅黑" w:eastAsia="微软雅黑"/>
          <w:sz w:val="28"/>
          <w:szCs w:val="28"/>
        </w:rPr>
      </w:pPr>
    </w:p>
    <w:p w14:paraId="45B12E78">
      <w:pPr>
        <w:spacing w:line="0" w:lineRule="atLeast"/>
        <w:ind w:left="1"/>
        <w:rPr>
          <w:rFonts w:ascii="微软雅黑" w:hAnsi="微软雅黑" w:eastAsia="微软雅黑"/>
          <w:sz w:val="28"/>
          <w:szCs w:val="28"/>
        </w:rPr>
      </w:pPr>
      <w:r>
        <w:rPr>
          <w:rFonts w:hint="eastAsia" w:ascii="宋体" w:hAnsi="宋体"/>
          <w:b/>
          <w:sz w:val="24"/>
        </w:rPr>
        <w:t>★★★★★★</w:t>
      </w:r>
      <w:r>
        <w:rPr>
          <w:rFonts w:hint="eastAsia" w:ascii="微软雅黑" w:hAnsi="微软雅黑" w:eastAsia="微软雅黑"/>
          <w:b/>
          <w:sz w:val="28"/>
          <w:szCs w:val="28"/>
        </w:rPr>
        <w:t>出现上述问题不能自行解决时，请及时与我们联系</w:t>
      </w:r>
      <w:r>
        <w:rPr>
          <w:rFonts w:hint="eastAsia" w:ascii="宋体" w:hAnsi="宋体"/>
          <w:b/>
          <w:sz w:val="24"/>
        </w:rPr>
        <w:t>★★★★★★</w:t>
      </w:r>
    </w:p>
    <w:p w14:paraId="1473AFCF">
      <w:pPr>
        <w:spacing w:line="0" w:lineRule="atLeast"/>
        <w:ind w:left="1"/>
        <w:rPr>
          <w:rFonts w:ascii="微软雅黑" w:hAnsi="微软雅黑" w:eastAsia="微软雅黑"/>
          <w:sz w:val="28"/>
          <w:szCs w:val="28"/>
        </w:rPr>
      </w:pPr>
    </w:p>
    <w:p w14:paraId="31A6404C">
      <w:pPr>
        <w:spacing w:line="0" w:lineRule="atLeast"/>
        <w:ind w:left="1"/>
        <w:rPr>
          <w:rFonts w:ascii="微软雅黑" w:hAnsi="微软雅黑" w:eastAsia="微软雅黑"/>
          <w:sz w:val="28"/>
          <w:szCs w:val="28"/>
        </w:rPr>
      </w:pPr>
    </w:p>
    <w:p w14:paraId="466B5671">
      <w:pPr>
        <w:spacing w:line="0" w:lineRule="atLeast"/>
        <w:ind w:left="1"/>
        <w:rPr>
          <w:rFonts w:ascii="微软雅黑" w:hAnsi="微软雅黑" w:eastAsia="微软雅黑"/>
          <w:sz w:val="28"/>
          <w:szCs w:val="28"/>
        </w:rPr>
      </w:pPr>
    </w:p>
    <w:p w14:paraId="59CB839E">
      <w:pPr>
        <w:spacing w:line="0" w:lineRule="atLeast"/>
        <w:ind w:left="1"/>
        <w:rPr>
          <w:rFonts w:ascii="微软雅黑" w:hAnsi="微软雅黑" w:eastAsia="微软雅黑"/>
          <w:sz w:val="28"/>
          <w:szCs w:val="28"/>
        </w:rPr>
      </w:pPr>
    </w:p>
    <w:p w14:paraId="30E1A35D">
      <w:pPr>
        <w:spacing w:line="0" w:lineRule="atLeast"/>
        <w:ind w:left="1"/>
        <w:rPr>
          <w:rFonts w:ascii="微软雅黑" w:hAnsi="微软雅黑" w:eastAsia="微软雅黑"/>
          <w:sz w:val="28"/>
          <w:szCs w:val="28"/>
        </w:rPr>
      </w:pPr>
    </w:p>
    <w:p w14:paraId="5F488F57">
      <w:pPr>
        <w:spacing w:line="0" w:lineRule="atLeast"/>
        <w:ind w:left="1"/>
        <w:rPr>
          <w:rFonts w:ascii="微软雅黑" w:hAnsi="微软雅黑" w:eastAsia="微软雅黑"/>
          <w:sz w:val="28"/>
          <w:szCs w:val="28"/>
        </w:rPr>
      </w:pPr>
    </w:p>
    <w:p w14:paraId="2F03EE40">
      <w:pPr>
        <w:spacing w:line="0" w:lineRule="atLeast"/>
        <w:ind w:left="1"/>
        <w:rPr>
          <w:rFonts w:ascii="微软雅黑" w:hAnsi="微软雅黑" w:eastAsia="微软雅黑"/>
          <w:sz w:val="28"/>
          <w:szCs w:val="28"/>
        </w:rPr>
      </w:pPr>
    </w:p>
    <w:bookmarkEnd w:id="107"/>
    <w:bookmarkEnd w:id="108"/>
    <w:p w14:paraId="225D90B8">
      <w:pPr>
        <w:pStyle w:val="4"/>
        <w:numPr>
          <w:ilvl w:val="1"/>
          <w:numId w:val="0"/>
        </w:numPr>
        <w:tabs>
          <w:tab w:val="left" w:pos="2490"/>
        </w:tabs>
        <w:autoSpaceDE w:val="0"/>
        <w:spacing w:line="0" w:lineRule="atLeast"/>
        <w:rPr>
          <w:rFonts w:ascii="微软雅黑" w:hAnsi="微软雅黑" w:eastAsia="微软雅黑"/>
          <w:bCs/>
          <w:sz w:val="44"/>
          <w:szCs w:val="44"/>
        </w:rPr>
      </w:pPr>
      <w:bookmarkStart w:id="115" w:name="_Toc371941366"/>
      <w:bookmarkStart w:id="116" w:name="_Toc371943156"/>
      <w:bookmarkStart w:id="117" w:name="_Toc371941507"/>
      <w:bookmarkStart w:id="118" w:name="_Toc371942540"/>
      <w:bookmarkStart w:id="119" w:name="_Toc371944399"/>
      <w:bookmarkStart w:id="120" w:name="_Toc382338794"/>
      <w:bookmarkStart w:id="121" w:name="_Toc382509092"/>
      <w:bookmarkStart w:id="122" w:name="_Toc382338930"/>
      <w:bookmarkStart w:id="123" w:name="_Toc358793735"/>
      <w:bookmarkStart w:id="124" w:name="_Toc371941697"/>
      <w:bookmarkStart w:id="125" w:name="_Toc524731357"/>
      <w:bookmarkStart w:id="126" w:name="_Toc371940949"/>
      <w:bookmarkStart w:id="127" w:name="_Toc380073283"/>
      <w:bookmarkStart w:id="128" w:name="_Toc371939729"/>
      <w:bookmarkStart w:id="129" w:name="_Toc383203598"/>
      <w:bookmarkStart w:id="130" w:name="_Toc371941336"/>
      <w:bookmarkStart w:id="131" w:name="_Toc383203617"/>
      <w:bookmarkStart w:id="132" w:name="_Toc371683413"/>
      <w:bookmarkStart w:id="133" w:name="_Toc382575221"/>
      <w:bookmarkStart w:id="134" w:name="_Toc371942593"/>
      <w:bookmarkStart w:id="135" w:name="_Toc371941046"/>
      <w:bookmarkStart w:id="136" w:name="_Toc371943416"/>
      <w:r>
        <w:rPr>
          <w:rFonts w:hint="eastAsia" w:ascii="微软雅黑" w:hAnsi="微软雅黑" w:eastAsia="微软雅黑"/>
          <w:sz w:val="44"/>
          <w:szCs w:val="44"/>
        </w:rPr>
        <w:t>六、售后服务</w:t>
      </w:r>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p>
    <w:p w14:paraId="2672500B">
      <w:pPr>
        <w:spacing w:line="0" w:lineRule="atLeast"/>
        <w:ind w:firstLine="560" w:firstLineChars="200"/>
        <w:rPr>
          <w:rFonts w:hint="eastAsia" w:ascii="微软雅黑" w:hAnsi="微软雅黑" w:eastAsia="微软雅黑"/>
          <w:sz w:val="28"/>
        </w:rPr>
      </w:pPr>
      <w:r>
        <w:rPr>
          <w:rFonts w:hint="eastAsia" w:ascii="微软雅黑" w:hAnsi="微软雅黑" w:eastAsia="微软雅黑"/>
          <w:sz w:val="28"/>
        </w:rPr>
        <w:t>仪器自购买之日起12个月内，属产品质量问题免费包修包换，终身提供维修和技术服务。如发现仪器有不正常情况或故障，请与公司及时联系，以便为您安排最便捷的处理方案。</w:t>
      </w:r>
    </w:p>
    <w:p w14:paraId="3DDA8B2E">
      <w:pPr>
        <w:spacing w:line="0" w:lineRule="atLeast"/>
        <w:ind w:firstLine="560" w:firstLineChars="200"/>
        <w:rPr>
          <w:rFonts w:hint="eastAsia" w:ascii="微软雅黑" w:hAnsi="微软雅黑" w:eastAsia="微软雅黑"/>
          <w:sz w:val="28"/>
        </w:rPr>
      </w:pPr>
    </w:p>
    <w:p w14:paraId="15049ACD">
      <w:pPr>
        <w:spacing w:line="0" w:lineRule="atLeast"/>
        <w:ind w:firstLine="560" w:firstLineChars="200"/>
        <w:rPr>
          <w:rFonts w:hint="eastAsia" w:ascii="微软雅黑" w:hAnsi="微软雅黑" w:eastAsia="微软雅黑"/>
          <w:sz w:val="28"/>
        </w:rPr>
      </w:pPr>
      <w:r>
        <w:rPr>
          <w:rFonts w:hint="eastAsia" w:ascii="微软雅黑" w:hAnsi="微软雅黑" w:eastAsia="微软雅黑"/>
          <w:b/>
          <w:color w:val="0000FF"/>
          <w:sz w:val="28"/>
        </w:rPr>
        <w:t>客户保证：</w:t>
      </w:r>
      <w:r>
        <w:rPr>
          <w:rFonts w:hint="eastAsia" w:ascii="微软雅黑" w:hAnsi="微软雅黑" w:eastAsia="微软雅黑"/>
          <w:sz w:val="28"/>
        </w:rPr>
        <w:t>自发货之日起一年内，实行保修。如果由于疏忽、滥用、误用、改制、错误安装或使用造成的仪器损坏，不属保修范围之列。在任何时间保留对仪器做设计或构造上的修改权利，且不违反已售出仪器的有关规定。</w:t>
      </w:r>
    </w:p>
    <w:p w14:paraId="42404A42">
      <w:pPr>
        <w:spacing w:line="0" w:lineRule="atLeast"/>
        <w:jc w:val="left"/>
        <w:rPr>
          <w:rFonts w:ascii="微软雅黑" w:hAnsi="微软雅黑" w:eastAsia="微软雅黑"/>
          <w:b/>
          <w:sz w:val="28"/>
          <w:szCs w:val="28"/>
        </w:rPr>
      </w:pPr>
    </w:p>
    <w:p w14:paraId="4200FA21">
      <w:pPr>
        <w:spacing w:line="0" w:lineRule="atLeast"/>
        <w:jc w:val="left"/>
        <w:rPr>
          <w:rFonts w:ascii="微软雅黑" w:hAnsi="微软雅黑" w:eastAsia="微软雅黑"/>
          <w:b/>
          <w:sz w:val="28"/>
          <w:szCs w:val="28"/>
        </w:rPr>
      </w:pPr>
    </w:p>
    <w:p w14:paraId="3C4BC1FA">
      <w:pPr>
        <w:spacing w:line="0" w:lineRule="atLeast"/>
        <w:jc w:val="left"/>
        <w:rPr>
          <w:rFonts w:ascii="微软雅黑" w:hAnsi="微软雅黑" w:eastAsia="微软雅黑"/>
          <w:b/>
          <w:sz w:val="28"/>
          <w:szCs w:val="28"/>
        </w:rPr>
      </w:pPr>
    </w:p>
    <w:p w14:paraId="443AED8F">
      <w:pPr>
        <w:spacing w:line="0" w:lineRule="atLeast"/>
        <w:jc w:val="left"/>
        <w:rPr>
          <w:rFonts w:ascii="微软雅黑" w:hAnsi="微软雅黑" w:eastAsia="微软雅黑"/>
          <w:b/>
          <w:sz w:val="28"/>
          <w:szCs w:val="28"/>
        </w:rPr>
      </w:pPr>
    </w:p>
    <w:p w14:paraId="27757956">
      <w:pPr>
        <w:spacing w:line="0" w:lineRule="atLeast"/>
        <w:jc w:val="left"/>
        <w:rPr>
          <w:rFonts w:ascii="微软雅黑" w:hAnsi="微软雅黑" w:eastAsia="微软雅黑"/>
          <w:b/>
          <w:sz w:val="28"/>
          <w:szCs w:val="28"/>
        </w:rPr>
      </w:pPr>
    </w:p>
    <w:p w14:paraId="7C505738">
      <w:pPr>
        <w:spacing w:line="0" w:lineRule="atLeast"/>
        <w:jc w:val="left"/>
        <w:rPr>
          <w:rFonts w:ascii="微软雅黑" w:hAnsi="微软雅黑" w:eastAsia="微软雅黑"/>
          <w:b/>
          <w:sz w:val="28"/>
          <w:szCs w:val="28"/>
        </w:rPr>
      </w:pPr>
    </w:p>
    <w:p w14:paraId="0A6E6A91">
      <w:pPr>
        <w:spacing w:line="0" w:lineRule="atLeast"/>
        <w:jc w:val="left"/>
        <w:rPr>
          <w:rFonts w:ascii="微软雅黑" w:hAnsi="微软雅黑" w:eastAsia="微软雅黑"/>
          <w:b/>
          <w:sz w:val="28"/>
          <w:szCs w:val="28"/>
        </w:rPr>
      </w:pPr>
    </w:p>
    <w:p w14:paraId="035B8AB8">
      <w:pPr>
        <w:spacing w:line="0" w:lineRule="atLeast"/>
        <w:jc w:val="left"/>
        <w:rPr>
          <w:rFonts w:ascii="微软雅黑" w:hAnsi="微软雅黑" w:eastAsia="微软雅黑"/>
          <w:b/>
          <w:sz w:val="28"/>
          <w:szCs w:val="28"/>
        </w:rPr>
      </w:pPr>
    </w:p>
    <w:p w14:paraId="0EFC7BFC">
      <w:pPr>
        <w:spacing w:line="0" w:lineRule="atLeast"/>
        <w:jc w:val="left"/>
        <w:rPr>
          <w:rFonts w:ascii="微软雅黑" w:hAnsi="微软雅黑" w:eastAsia="微软雅黑"/>
          <w:b/>
          <w:sz w:val="28"/>
          <w:szCs w:val="28"/>
        </w:rPr>
      </w:pPr>
    </w:p>
    <w:p w14:paraId="3CC007B9">
      <w:pPr>
        <w:spacing w:line="0" w:lineRule="atLeast"/>
        <w:jc w:val="left"/>
        <w:rPr>
          <w:rFonts w:ascii="微软雅黑" w:hAnsi="微软雅黑" w:eastAsia="微软雅黑"/>
          <w:b/>
          <w:sz w:val="28"/>
          <w:szCs w:val="28"/>
        </w:rPr>
      </w:pPr>
    </w:p>
    <w:p w14:paraId="23D70C9F">
      <w:pPr>
        <w:spacing w:line="0" w:lineRule="atLeast"/>
        <w:jc w:val="left"/>
        <w:rPr>
          <w:rFonts w:ascii="微软雅黑" w:hAnsi="微软雅黑" w:eastAsia="微软雅黑"/>
          <w:b/>
          <w:sz w:val="28"/>
          <w:szCs w:val="28"/>
        </w:rPr>
      </w:pPr>
    </w:p>
    <w:p w14:paraId="4F8B3267">
      <w:pPr>
        <w:spacing w:line="0" w:lineRule="atLeast"/>
        <w:jc w:val="left"/>
        <w:rPr>
          <w:rFonts w:ascii="微软雅黑" w:hAnsi="微软雅黑" w:eastAsia="微软雅黑"/>
          <w:b/>
          <w:sz w:val="28"/>
          <w:szCs w:val="28"/>
        </w:rPr>
      </w:pPr>
    </w:p>
    <w:p w14:paraId="368B5B32">
      <w:pPr>
        <w:spacing w:line="0" w:lineRule="atLeast"/>
        <w:jc w:val="left"/>
        <w:rPr>
          <w:rFonts w:ascii="微软雅黑" w:hAnsi="微软雅黑" w:eastAsia="微软雅黑"/>
          <w:b/>
          <w:sz w:val="28"/>
          <w:szCs w:val="28"/>
        </w:rPr>
      </w:pPr>
    </w:p>
    <w:p w14:paraId="2C24F949">
      <w:pPr>
        <w:spacing w:line="0" w:lineRule="atLeast"/>
        <w:jc w:val="left"/>
        <w:rPr>
          <w:rFonts w:ascii="微软雅黑" w:hAnsi="微软雅黑" w:eastAsia="微软雅黑"/>
          <w:b/>
          <w:sz w:val="28"/>
          <w:szCs w:val="28"/>
        </w:rPr>
      </w:pPr>
    </w:p>
    <w:p w14:paraId="3C05231A">
      <w:pPr>
        <w:spacing w:line="0" w:lineRule="atLeast"/>
        <w:jc w:val="left"/>
        <w:rPr>
          <w:rFonts w:ascii="微软雅黑" w:hAnsi="微软雅黑" w:eastAsia="微软雅黑"/>
          <w:b/>
          <w:sz w:val="28"/>
          <w:szCs w:val="28"/>
        </w:rPr>
      </w:pPr>
    </w:p>
    <w:p w14:paraId="5D4C082F">
      <w:pPr>
        <w:spacing w:line="0" w:lineRule="atLeast"/>
        <w:jc w:val="left"/>
        <w:rPr>
          <w:rFonts w:ascii="微软雅黑" w:hAnsi="微软雅黑" w:eastAsia="微软雅黑"/>
          <w:b/>
          <w:sz w:val="28"/>
          <w:szCs w:val="28"/>
        </w:rPr>
      </w:pPr>
    </w:p>
    <w:p w14:paraId="06283B57">
      <w:pPr>
        <w:spacing w:line="0" w:lineRule="atLeast"/>
        <w:jc w:val="left"/>
        <w:rPr>
          <w:rFonts w:ascii="微软雅黑" w:hAnsi="微软雅黑" w:eastAsia="微软雅黑"/>
          <w:b/>
          <w:sz w:val="28"/>
          <w:szCs w:val="28"/>
        </w:rPr>
      </w:pPr>
    </w:p>
    <w:p w14:paraId="78F88BBD">
      <w:pPr>
        <w:spacing w:line="0" w:lineRule="atLeast"/>
        <w:jc w:val="left"/>
        <w:rPr>
          <w:rFonts w:ascii="微软雅黑" w:hAnsi="微软雅黑" w:eastAsia="微软雅黑"/>
          <w:b/>
          <w:sz w:val="28"/>
          <w:szCs w:val="28"/>
        </w:rPr>
      </w:pPr>
    </w:p>
    <w:p w14:paraId="6C1199E2">
      <w:pPr>
        <w:spacing w:line="0" w:lineRule="atLeast"/>
        <w:jc w:val="left"/>
        <w:rPr>
          <w:rFonts w:ascii="微软雅黑" w:hAnsi="微软雅黑" w:eastAsia="微软雅黑"/>
          <w:b/>
          <w:sz w:val="28"/>
          <w:szCs w:val="28"/>
        </w:rPr>
      </w:pPr>
    </w:p>
    <w:p w14:paraId="5DD372DD">
      <w:pPr>
        <w:spacing w:line="0" w:lineRule="atLeast"/>
        <w:jc w:val="left"/>
        <w:rPr>
          <w:rFonts w:ascii="微软雅黑" w:hAnsi="微软雅黑" w:eastAsia="微软雅黑"/>
          <w:sz w:val="28"/>
        </w:rPr>
      </w:pPr>
    </w:p>
    <w:sectPr>
      <w:footerReference r:id="rId9" w:type="first"/>
      <w:footerReference r:id="rId8" w:type="default"/>
      <w:pgSz w:w="11907" w:h="16840"/>
      <w:pgMar w:top="567" w:right="1418" w:bottom="567" w:left="1531" w:header="567" w:footer="567"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楷体_GB2312">
    <w:panose1 w:val="02010609030101010101"/>
    <w:charset w:val="86"/>
    <w:family w:val="modern"/>
    <w:pitch w:val="default"/>
    <w:sig w:usb0="00000001" w:usb1="080E0000" w:usb2="00000000" w:usb3="00000000" w:csb0="00040000" w:csb1="00000000"/>
  </w:font>
  <w:font w:name="Adobe 黑体 Std R">
    <w:panose1 w:val="020B0400000000000000"/>
    <w:charset w:val="86"/>
    <w:family w:val="swiss"/>
    <w:pitch w:val="default"/>
    <w:sig w:usb0="00000001" w:usb1="0A0F1810" w:usb2="00000016" w:usb3="00000000" w:csb0="00060007"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DCDF1">
    <w:pPr>
      <w:pStyle w:val="55"/>
      <w:framePr w:wrap="around" w:vAnchor="text" w:hAnchor="page" w:xAlign="center" w:y="1"/>
      <w:ind w:right="-330" w:rightChars="-157"/>
      <w:rPr>
        <w:rStyle w:val="90"/>
        <w:rFonts w:ascii="微软雅黑" w:hAnsi="微软雅黑" w:eastAsia="微软雅黑"/>
        <w:b/>
      </w:rPr>
    </w:pPr>
    <w:r>
      <w:rPr>
        <w:rFonts w:ascii="微软雅黑" w:hAnsi="微软雅黑" w:eastAsia="微软雅黑"/>
        <w:b/>
      </w:rPr>
      <w:fldChar w:fldCharType="begin"/>
    </w:r>
    <w:r>
      <w:rPr>
        <w:rStyle w:val="90"/>
        <w:rFonts w:ascii="微软雅黑" w:hAnsi="微软雅黑" w:eastAsia="微软雅黑"/>
        <w:b/>
      </w:rPr>
      <w:instrText xml:space="preserve">PAGE  </w:instrText>
    </w:r>
    <w:r>
      <w:rPr>
        <w:rFonts w:ascii="微软雅黑" w:hAnsi="微软雅黑" w:eastAsia="微软雅黑"/>
        <w:b/>
      </w:rPr>
      <w:fldChar w:fldCharType="separate"/>
    </w:r>
    <w:r>
      <w:rPr>
        <w:rStyle w:val="90"/>
        <w:rFonts w:ascii="微软雅黑" w:hAnsi="微软雅黑" w:eastAsia="微软雅黑"/>
        <w:b/>
      </w:rPr>
      <w:t>9</w:t>
    </w:r>
    <w:r>
      <w:rPr>
        <w:rFonts w:ascii="微软雅黑" w:hAnsi="微软雅黑" w:eastAsia="微软雅黑"/>
        <w:b/>
      </w:rPr>
      <w:fldChar w:fldCharType="end"/>
    </w:r>
  </w:p>
  <w:p w14:paraId="595CBD1D">
    <w:pPr>
      <w:pStyle w:val="55"/>
      <w:pBdr>
        <w:top w:val="single" w:color="auto" w:sz="4" w:space="0"/>
      </w:pBdr>
      <w:tabs>
        <w:tab w:val="center" w:pos="4320"/>
        <w:tab w:val="right" w:pos="8640"/>
        <w:tab w:val="clear" w:pos="8306"/>
      </w:tabs>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-3130550</wp:posOffset>
              </wp:positionV>
              <wp:extent cx="5715000" cy="0"/>
              <wp:effectExtent l="0" t="0" r="19050" b="19050"/>
              <wp:wrapNone/>
              <wp:docPr id="2" name="Line 2"/>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FFFFFF"/>
                        </a:solidFill>
                        <a:round/>
                      </a:ln>
                      <a:effectLst/>
                    </wps:spPr>
                    <wps:bodyPr/>
                  </wps:wsp>
                </a:graphicData>
              </a:graphic>
            </wp:anchor>
          </w:drawing>
        </mc:Choice>
        <mc:Fallback>
          <w:pict>
            <v:line id="Line 2" o:spid="_x0000_s1026" o:spt="20" style="position:absolute;left:0pt;margin-left:0pt;margin-top:-246.5pt;height:0pt;width:450pt;z-index:251659264;mso-width-relative:page;mso-height-relative:page;" filled="f" stroked="t" coordsize="21600,21600" o:gfxdata="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FOZMkrTAAAACgEAAA8AAAAAAAAAAQAgAAAAIgAAAGRycy9k&#10;b3ducmV2LnhtbFBLAQIUABQAAAAIAIdO4kDfOZqbzgEAAK0DAAAOAAAAAAAAAAEAIAAAACIBAABk&#10;cnMvZTJvRG9jLnhtbFBLBQYAAAAABgAGAFkBAABiBQAAAAA=&#10;">
              <v:fill on="f" focussize="0,0"/>
              <v:stroke color="#FFFFFF" joinstyle="round"/>
              <v:imagedata o:title=""/>
              <o:lock v:ext="edit" aspectratio="f"/>
            </v:lin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8B6A48">
    <w:pPr>
      <w:pStyle w:val="55"/>
      <w:framePr w:wrap="around" w:vAnchor="text" w:hAnchor="margin" w:xAlign="outside" w:y="1"/>
      <w:rPr>
        <w:rStyle w:val="90"/>
      </w:rPr>
    </w:pPr>
    <w:r>
      <w:fldChar w:fldCharType="begin"/>
    </w:r>
    <w:r>
      <w:rPr>
        <w:rStyle w:val="90"/>
      </w:rPr>
      <w:instrText xml:space="preserve">PAGE  </w:instrText>
    </w:r>
    <w:r>
      <w:fldChar w:fldCharType="end"/>
    </w:r>
  </w:p>
  <w:p w14:paraId="1971CA68">
    <w:pPr>
      <w:pStyle w:val="5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38369F">
    <w:pPr>
      <w:pStyle w:val="55"/>
      <w:pBdr>
        <w:top w:val="single" w:color="auto" w:sz="4" w:space="0"/>
      </w:pBdr>
      <w:tabs>
        <w:tab w:val="center" w:pos="4320"/>
        <w:tab w:val="right" w:pos="8640"/>
        <w:tab w:val="clear" w:pos="8306"/>
      </w:tabs>
    </w:pP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-3130550</wp:posOffset>
              </wp:positionV>
              <wp:extent cx="5715000" cy="0"/>
              <wp:effectExtent l="0" t="0" r="0" b="0"/>
              <wp:wrapNone/>
              <wp:docPr id="3" name="Line 2"/>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FFFFFF"/>
                        </a:solidFill>
                        <a:round/>
                      </a:ln>
                      <a:effectLst/>
                    </wps:spPr>
                    <wps:bodyPr/>
                  </wps:wsp>
                </a:graphicData>
              </a:graphic>
            </wp:anchor>
          </w:drawing>
        </mc:Choice>
        <mc:Fallback>
          <w:pict>
            <v:line id="Line 2" o:spid="_x0000_s1026" o:spt="20" style="position:absolute;left:0pt;margin-left:0pt;margin-top:-246.5pt;height:0pt;width:450pt;z-index:251660288;mso-width-relative:page;mso-height-relative:page;" filled="f" stroked="t" coordsize="21600,21600" o:gfxdata="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TmTJK0wAAAAoBAAAPAAAAAAAAAAEAIAAAACIAAABkcnMv&#10;ZG93bnJldi54bWxQSwECFAAUAAAACACHTuJATEqvJs8BAACtAwAADgAAAAAAAAABACAAAAAiAQAA&#10;ZHJzL2Uyb0RvYy54bWxQSwUGAAAAAAYABgBZAQAAYwUAAAAA&#10;">
              <v:fill on="f" focussize="0,0"/>
              <v:stroke color="#FFFFFF" joinstyle="round"/>
              <v:imagedata o:title=""/>
              <o:lock v:ext="edit" aspectratio="f"/>
            </v:lin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B47F20">
    <w:pPr>
      <w:pStyle w:val="55"/>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4A834">
    <w:pPr>
      <w:pStyle w:val="55"/>
      <w:framePr w:wrap="around" w:vAnchor="text" w:hAnchor="page" w:xAlign="center" w:y="1"/>
      <w:ind w:right="-330" w:rightChars="-157"/>
      <w:rPr>
        <w:rStyle w:val="90"/>
        <w:rFonts w:ascii="微软雅黑" w:hAnsi="微软雅黑" w:eastAsia="微软雅黑"/>
        <w:b/>
      </w:rPr>
    </w:pPr>
    <w:r>
      <w:rPr>
        <w:rFonts w:ascii="微软雅黑" w:hAnsi="微软雅黑" w:eastAsia="微软雅黑"/>
        <w:b/>
      </w:rPr>
      <w:fldChar w:fldCharType="begin"/>
    </w:r>
    <w:r>
      <w:rPr>
        <w:rStyle w:val="90"/>
        <w:rFonts w:ascii="微软雅黑" w:hAnsi="微软雅黑" w:eastAsia="微软雅黑"/>
        <w:b/>
      </w:rPr>
      <w:instrText xml:space="preserve">PAGE  </w:instrText>
    </w:r>
    <w:r>
      <w:rPr>
        <w:rFonts w:ascii="微软雅黑" w:hAnsi="微软雅黑" w:eastAsia="微软雅黑"/>
        <w:b/>
      </w:rPr>
      <w:fldChar w:fldCharType="separate"/>
    </w:r>
    <w:r>
      <w:rPr>
        <w:rStyle w:val="90"/>
        <w:rFonts w:ascii="微软雅黑" w:hAnsi="微软雅黑" w:eastAsia="微软雅黑"/>
        <w:b/>
      </w:rPr>
      <w:t>1</w:t>
    </w:r>
    <w:r>
      <w:rPr>
        <w:rFonts w:ascii="微软雅黑" w:hAnsi="微软雅黑" w:eastAsia="微软雅黑"/>
        <w:b/>
      </w:rPr>
      <w:fldChar w:fldCharType="end"/>
    </w:r>
  </w:p>
  <w:p w14:paraId="43712DF9">
    <w:pPr>
      <w:pStyle w:val="55"/>
      <w:pBdr>
        <w:top w:val="single" w:color="auto" w:sz="4" w:space="0"/>
      </w:pBdr>
      <w:tabs>
        <w:tab w:val="center" w:pos="4320"/>
        <w:tab w:val="right" w:pos="8640"/>
        <w:tab w:val="clear" w:pos="8306"/>
      </w:tabs>
    </w:pPr>
    <w: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-3130550</wp:posOffset>
              </wp:positionV>
              <wp:extent cx="5715000" cy="0"/>
              <wp:effectExtent l="0" t="0" r="0" b="0"/>
              <wp:wrapNone/>
              <wp:docPr id="10" name="Line 2"/>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FFFFFF"/>
                        </a:solidFill>
                        <a:round/>
                      </a:ln>
                      <a:effectLst/>
                    </wps:spPr>
                    <wps:bodyPr/>
                  </wps:wsp>
                </a:graphicData>
              </a:graphic>
            </wp:anchor>
          </w:drawing>
        </mc:Choice>
        <mc:Fallback>
          <w:pict>
            <v:line id="Line 2" o:spid="_x0000_s1026" o:spt="20" style="position:absolute;left:0pt;margin-left:0pt;margin-top:-246.5pt;height:0pt;width:450pt;z-index:251661312;mso-width-relative:page;mso-height-relative:page;" filled="f" stroked="t" coordsize="21600,21600" o:gfxdata="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TmTJK0wAAAAoBAAAPAAAAAAAAAAEAIAAAACIAAABkcnMv&#10;ZG93bnJldi54bWxQSwECFAAUAAAACACHTuJAwbTC/M8BAACuAwAADgAAAAAAAAABACAAAAAiAQAA&#10;ZHJzL2Uyb0RvYy54bWxQSwUGAAAAAAYABgBZAQAAYwUAAAAA&#10;">
              <v:fill on="f" focussize="0,0"/>
              <v:stroke color="#FFFFFF" joinstyle="round"/>
              <v:imagedata o:title=""/>
              <o:lock v:ext="edit" aspectratio="f"/>
            </v:lin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889CDA">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CED445">
    <w:pPr>
      <w:pStyle w:val="57"/>
      <w:pBdr>
        <w:bottom w:val="thickThinSmallGap" w:color="622423" w:sz="24" w:space="1"/>
      </w:pBdr>
      <w:ind w:firstLine="0"/>
    </w:pPr>
    <w:r>
      <w:rPr>
        <w:rFonts w:hint="eastAsia" w:ascii="Cambria" w:hAnsi="Cambria"/>
        <w:sz w:val="24"/>
        <w:szCs w:val="24"/>
      </w:rPr>
      <w:t xml:space="preserve">LNDT-10A </w:t>
    </w:r>
    <w:r>
      <w:rPr>
        <w:rFonts w:hint="eastAsia" w:ascii="Cambria" w:hAnsi="Cambria"/>
        <w:sz w:val="24"/>
        <w:szCs w:val="24"/>
        <w:lang w:eastAsia="zh-CN"/>
      </w:rPr>
      <w:t>接地导通电阻测试仪</w:t>
    </w:r>
    <w:r>
      <w:rPr>
        <w:rFonts w:hint="eastAsia" w:ascii="Cambria" w:hAnsi="Cambria"/>
        <w:sz w:val="24"/>
        <w:szCs w:val="24"/>
      </w:rPr>
      <w:t xml:space="preserve">            </w:t>
    </w:r>
    <w:r>
      <w:rPr>
        <w:rFonts w:hint="eastAsia" w:ascii="Cambria" w:hAnsi="Cambria"/>
        <w:sz w:val="24"/>
        <w:szCs w:val="24"/>
        <w:lang w:val="en-US" w:eastAsia="zh-CN"/>
      </w:rPr>
      <w:t xml:space="preserve">     </w:t>
    </w:r>
    <w:r>
      <w:rPr>
        <w:rFonts w:hint="eastAsia" w:ascii="Cambria" w:hAnsi="Cambria"/>
        <w:sz w:val="24"/>
        <w:szCs w:val="24"/>
      </w:rPr>
      <w:t xml:space="preserve"> </w:t>
    </w:r>
    <w:r>
      <w:rPr>
        <w:rFonts w:hint="eastAsia" w:ascii="Cambria" w:hAnsi="Cambria" w:eastAsia="宋体" w:cs="Times New Roman"/>
        <w:sz w:val="24"/>
        <w:szCs w:val="24"/>
      </w:rPr>
      <w:t>武汉绿能德精测科技有限公司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7E4796"/>
    <w:multiLevelType w:val="multilevel"/>
    <w:tmpl w:val="1C7E4796"/>
    <w:lvl w:ilvl="0" w:tentative="0">
      <w:start w:val="1"/>
      <w:numFmt w:val="bullet"/>
      <w:lvlText w:val=""/>
      <w:lvlJc w:val="left"/>
      <w:pPr>
        <w:tabs>
          <w:tab w:val="left" w:pos="390"/>
        </w:tabs>
        <w:ind w:left="390" w:hanging="390"/>
      </w:pPr>
      <w:rPr>
        <w:rFonts w:hint="default" w:ascii="Wingdings" w:hAnsi="Wingdings"/>
        <w:color w:val="auto"/>
        <w:sz w:val="30"/>
        <w:szCs w:val="30"/>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7616768E"/>
    <w:multiLevelType w:val="multilevel"/>
    <w:tmpl w:val="7616768E"/>
    <w:lvl w:ilvl="0" w:tentative="0">
      <w:start w:val="0"/>
      <w:numFmt w:val="bullet"/>
      <w:lvlText w:val="★"/>
      <w:lvlJc w:val="left"/>
      <w:pPr>
        <w:tabs>
          <w:tab w:val="left" w:pos="502"/>
        </w:tabs>
        <w:ind w:left="502" w:hanging="360"/>
      </w:pPr>
      <w:rPr>
        <w:rFonts w:hint="eastAsia" w:ascii="微软雅黑" w:hAnsi="微软雅黑" w:eastAsia="微软雅黑" w:cs="Times New Roman"/>
        <w:b/>
        <w:color w:val="auto"/>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
    <w:nsid w:val="7E9F6942"/>
    <w:multiLevelType w:val="multilevel"/>
    <w:tmpl w:val="7E9F6942"/>
    <w:lvl w:ilvl="0" w:tentative="0">
      <w:start w:val="1"/>
      <w:numFmt w:val="bullet"/>
      <w:lvlText w:val=""/>
      <w:lvlJc w:val="left"/>
      <w:pPr>
        <w:tabs>
          <w:tab w:val="left" w:pos="420"/>
        </w:tabs>
        <w:ind w:left="420" w:hanging="420"/>
      </w:pPr>
      <w:rPr>
        <w:rFonts w:hint="default" w:ascii="Wingdings" w:hAnsi="Wingdings"/>
        <w:sz w:val="32"/>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yY2U2Y2UzYWVmOGU5YmM4Zjk0OGE5YTA5NzNlNGIifQ=="/>
  </w:docVars>
  <w:rsids>
    <w:rsidRoot w:val="00172A27"/>
    <w:rsid w:val="000115DC"/>
    <w:rsid w:val="00015942"/>
    <w:rsid w:val="00017EA8"/>
    <w:rsid w:val="00031B4B"/>
    <w:rsid w:val="00040768"/>
    <w:rsid w:val="00047677"/>
    <w:rsid w:val="00092E71"/>
    <w:rsid w:val="00094A8C"/>
    <w:rsid w:val="000B3BAF"/>
    <w:rsid w:val="000B6DB4"/>
    <w:rsid w:val="000E26CD"/>
    <w:rsid w:val="001200E1"/>
    <w:rsid w:val="00122D18"/>
    <w:rsid w:val="00124AA3"/>
    <w:rsid w:val="00172A27"/>
    <w:rsid w:val="00176DF9"/>
    <w:rsid w:val="001835BA"/>
    <w:rsid w:val="00190116"/>
    <w:rsid w:val="00194807"/>
    <w:rsid w:val="001B1B02"/>
    <w:rsid w:val="001C0CEF"/>
    <w:rsid w:val="00202023"/>
    <w:rsid w:val="00202282"/>
    <w:rsid w:val="00206E00"/>
    <w:rsid w:val="0021639A"/>
    <w:rsid w:val="0022016D"/>
    <w:rsid w:val="002212F1"/>
    <w:rsid w:val="00232CED"/>
    <w:rsid w:val="00233194"/>
    <w:rsid w:val="00253FAA"/>
    <w:rsid w:val="00257973"/>
    <w:rsid w:val="002B453D"/>
    <w:rsid w:val="002D432D"/>
    <w:rsid w:val="002E3081"/>
    <w:rsid w:val="003026D2"/>
    <w:rsid w:val="003068A9"/>
    <w:rsid w:val="003228D4"/>
    <w:rsid w:val="00353BFC"/>
    <w:rsid w:val="00356FAD"/>
    <w:rsid w:val="003572B9"/>
    <w:rsid w:val="0037298F"/>
    <w:rsid w:val="00373871"/>
    <w:rsid w:val="00381705"/>
    <w:rsid w:val="00382B2B"/>
    <w:rsid w:val="00392450"/>
    <w:rsid w:val="00397A22"/>
    <w:rsid w:val="003A658C"/>
    <w:rsid w:val="003B4D95"/>
    <w:rsid w:val="003C1E24"/>
    <w:rsid w:val="003D27FD"/>
    <w:rsid w:val="0042208A"/>
    <w:rsid w:val="004664BD"/>
    <w:rsid w:val="00481071"/>
    <w:rsid w:val="00494882"/>
    <w:rsid w:val="004B710B"/>
    <w:rsid w:val="004C2BB4"/>
    <w:rsid w:val="004D07E0"/>
    <w:rsid w:val="004D0F96"/>
    <w:rsid w:val="004D7A78"/>
    <w:rsid w:val="004E270C"/>
    <w:rsid w:val="004F0DF4"/>
    <w:rsid w:val="004F135A"/>
    <w:rsid w:val="004F1D54"/>
    <w:rsid w:val="005260F9"/>
    <w:rsid w:val="005433D1"/>
    <w:rsid w:val="00566570"/>
    <w:rsid w:val="00571D97"/>
    <w:rsid w:val="005751F1"/>
    <w:rsid w:val="005F7428"/>
    <w:rsid w:val="00600ADD"/>
    <w:rsid w:val="00603680"/>
    <w:rsid w:val="006144CD"/>
    <w:rsid w:val="006324FD"/>
    <w:rsid w:val="0064208B"/>
    <w:rsid w:val="00661176"/>
    <w:rsid w:val="006664A7"/>
    <w:rsid w:val="0066795C"/>
    <w:rsid w:val="006B34D3"/>
    <w:rsid w:val="006C26F5"/>
    <w:rsid w:val="0070053F"/>
    <w:rsid w:val="00704BCA"/>
    <w:rsid w:val="00707C3E"/>
    <w:rsid w:val="0071146F"/>
    <w:rsid w:val="00723128"/>
    <w:rsid w:val="007341AF"/>
    <w:rsid w:val="0074501F"/>
    <w:rsid w:val="00756AC4"/>
    <w:rsid w:val="00757782"/>
    <w:rsid w:val="0076238E"/>
    <w:rsid w:val="00787C81"/>
    <w:rsid w:val="007A510B"/>
    <w:rsid w:val="007B4396"/>
    <w:rsid w:val="007C5169"/>
    <w:rsid w:val="007F7D6B"/>
    <w:rsid w:val="00802BB3"/>
    <w:rsid w:val="00811ADC"/>
    <w:rsid w:val="008132B9"/>
    <w:rsid w:val="00831D61"/>
    <w:rsid w:val="008418C4"/>
    <w:rsid w:val="00845270"/>
    <w:rsid w:val="00846B4A"/>
    <w:rsid w:val="00856ED6"/>
    <w:rsid w:val="00861536"/>
    <w:rsid w:val="008909F6"/>
    <w:rsid w:val="008A5CFD"/>
    <w:rsid w:val="008C1C04"/>
    <w:rsid w:val="008C205D"/>
    <w:rsid w:val="008C4FF7"/>
    <w:rsid w:val="008E1D9B"/>
    <w:rsid w:val="008F2BEF"/>
    <w:rsid w:val="008F459D"/>
    <w:rsid w:val="0090439A"/>
    <w:rsid w:val="0090637E"/>
    <w:rsid w:val="00933C1D"/>
    <w:rsid w:val="00946CD7"/>
    <w:rsid w:val="00966220"/>
    <w:rsid w:val="009B6DAE"/>
    <w:rsid w:val="009C5D35"/>
    <w:rsid w:val="009C7DAA"/>
    <w:rsid w:val="009D7A97"/>
    <w:rsid w:val="009E4623"/>
    <w:rsid w:val="00A02CA0"/>
    <w:rsid w:val="00A11864"/>
    <w:rsid w:val="00A21BB9"/>
    <w:rsid w:val="00A224A2"/>
    <w:rsid w:val="00A2290F"/>
    <w:rsid w:val="00A37A7F"/>
    <w:rsid w:val="00A65C68"/>
    <w:rsid w:val="00A82B91"/>
    <w:rsid w:val="00A9786A"/>
    <w:rsid w:val="00AC4283"/>
    <w:rsid w:val="00AF4594"/>
    <w:rsid w:val="00B0397C"/>
    <w:rsid w:val="00B05E48"/>
    <w:rsid w:val="00B07DA1"/>
    <w:rsid w:val="00B12FDA"/>
    <w:rsid w:val="00B1501D"/>
    <w:rsid w:val="00B16F9F"/>
    <w:rsid w:val="00B22826"/>
    <w:rsid w:val="00B300BE"/>
    <w:rsid w:val="00B51B7C"/>
    <w:rsid w:val="00B526B5"/>
    <w:rsid w:val="00B53199"/>
    <w:rsid w:val="00B61C28"/>
    <w:rsid w:val="00B83DA3"/>
    <w:rsid w:val="00B86C9D"/>
    <w:rsid w:val="00BA49C9"/>
    <w:rsid w:val="00BB0199"/>
    <w:rsid w:val="00BB1581"/>
    <w:rsid w:val="00BE4AD9"/>
    <w:rsid w:val="00C1665E"/>
    <w:rsid w:val="00C2464A"/>
    <w:rsid w:val="00C503DC"/>
    <w:rsid w:val="00C55366"/>
    <w:rsid w:val="00C75705"/>
    <w:rsid w:val="00CA5D7B"/>
    <w:rsid w:val="00CB6D0D"/>
    <w:rsid w:val="00CC07F0"/>
    <w:rsid w:val="00CE6628"/>
    <w:rsid w:val="00CF6148"/>
    <w:rsid w:val="00D13707"/>
    <w:rsid w:val="00D23AD0"/>
    <w:rsid w:val="00D54915"/>
    <w:rsid w:val="00D77C40"/>
    <w:rsid w:val="00D84C22"/>
    <w:rsid w:val="00DA241C"/>
    <w:rsid w:val="00DC2946"/>
    <w:rsid w:val="00DC3F2C"/>
    <w:rsid w:val="00DF332A"/>
    <w:rsid w:val="00E174B9"/>
    <w:rsid w:val="00E26E56"/>
    <w:rsid w:val="00E34118"/>
    <w:rsid w:val="00E36D49"/>
    <w:rsid w:val="00E436AA"/>
    <w:rsid w:val="00E469FC"/>
    <w:rsid w:val="00E76CDA"/>
    <w:rsid w:val="00E80E88"/>
    <w:rsid w:val="00EB135F"/>
    <w:rsid w:val="00EB240D"/>
    <w:rsid w:val="00EB29BF"/>
    <w:rsid w:val="00EC2FE4"/>
    <w:rsid w:val="00EF2492"/>
    <w:rsid w:val="00F054F3"/>
    <w:rsid w:val="00F2620A"/>
    <w:rsid w:val="00F35AE1"/>
    <w:rsid w:val="00F61A07"/>
    <w:rsid w:val="00F74A11"/>
    <w:rsid w:val="00F74D1D"/>
    <w:rsid w:val="00F83CD9"/>
    <w:rsid w:val="00F910FF"/>
    <w:rsid w:val="00FC5275"/>
    <w:rsid w:val="00FD39F2"/>
    <w:rsid w:val="00FE3F46"/>
    <w:rsid w:val="00FE58A8"/>
    <w:rsid w:val="08FB40D9"/>
    <w:rsid w:val="09EA7182"/>
    <w:rsid w:val="124111A2"/>
    <w:rsid w:val="12470D38"/>
    <w:rsid w:val="3562593D"/>
    <w:rsid w:val="364B5313"/>
    <w:rsid w:val="36C00197"/>
    <w:rsid w:val="3F9B1F44"/>
    <w:rsid w:val="51FA4793"/>
    <w:rsid w:val="59322266"/>
    <w:rsid w:val="5B545420"/>
    <w:rsid w:val="5ED63D5F"/>
    <w:rsid w:val="75FB2C50"/>
    <w:rsid w:val="7B166386"/>
    <w:rsid w:val="7D8370C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39" w:semiHidden="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qFormat="1" w:unhideWhenUsed="0" w:uiPriority="0" w:name="footnote text"/>
    <w:lsdException w:qFormat="1" w:unhideWhenUsed="0" w:uiPriority="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nhideWhenUsed="0" w:uiPriority="0" w:semiHidden="0" w:name="caption"/>
    <w:lsdException w:qFormat="1" w:unhideWhenUsed="0" w:uiPriority="0" w:name="table of figures"/>
    <w:lsdException w:qFormat="1" w:unhideWhenUsed="0" w:uiPriority="0" w:semiHidden="0" w:name="envelope address"/>
    <w:lsdException w:qFormat="1" w:unhideWhenUsed="0" w:uiPriority="0" w:semiHidden="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qFormat="1" w:unhideWhenUsed="0" w:uiPriority="0" w:name="endnote text"/>
    <w:lsdException w:qFormat="1" w:unhideWhenUsed="0" w:uiPriority="0" w:name="table of authorities"/>
    <w:lsdException w:qFormat="1" w:unhideWhenUsed="0" w:uiPriority="0" w:name="macro"/>
    <w:lsdException w:qFormat="1" w:unhideWhenUsed="0"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uiPriority="0" w:name="HTML Acronym"/>
    <w:lsdException w:qFormat="1" w:unhideWhenUsed="0" w:uiPriority="0" w:semiHidden="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00"/>
    <w:qFormat/>
    <w:uiPriority w:val="0"/>
    <w:pPr>
      <w:keepNext/>
      <w:keepLines/>
      <w:tabs>
        <w:tab w:val="left" w:pos="900"/>
      </w:tabs>
      <w:spacing w:before="340" w:after="330" w:line="578" w:lineRule="auto"/>
      <w:ind w:left="900"/>
      <w:outlineLvl w:val="0"/>
    </w:pPr>
    <w:rPr>
      <w:b/>
      <w:kern w:val="44"/>
      <w:sz w:val="44"/>
    </w:rPr>
  </w:style>
  <w:style w:type="paragraph" w:styleId="4">
    <w:name w:val="heading 2"/>
    <w:basedOn w:val="1"/>
    <w:next w:val="5"/>
    <w:link w:val="104"/>
    <w:qFormat/>
    <w:uiPriority w:val="0"/>
    <w:pPr>
      <w:keepNext/>
      <w:keepLines/>
      <w:tabs>
        <w:tab w:val="left" w:pos="720"/>
      </w:tabs>
      <w:spacing w:before="260" w:after="260" w:line="416" w:lineRule="auto"/>
      <w:outlineLvl w:val="1"/>
    </w:pPr>
    <w:rPr>
      <w:rFonts w:ascii="Arial" w:hAnsi="Arial" w:eastAsia="黑体"/>
      <w:b/>
      <w:sz w:val="32"/>
    </w:rPr>
  </w:style>
  <w:style w:type="paragraph" w:styleId="6">
    <w:name w:val="heading 3"/>
    <w:basedOn w:val="1"/>
    <w:next w:val="5"/>
    <w:qFormat/>
    <w:uiPriority w:val="0"/>
    <w:pPr>
      <w:keepNext/>
      <w:keepLines/>
      <w:spacing w:before="260" w:after="260" w:line="416" w:lineRule="auto"/>
      <w:outlineLvl w:val="2"/>
    </w:pPr>
    <w:rPr>
      <w:b/>
      <w:sz w:val="32"/>
    </w:rPr>
  </w:style>
  <w:style w:type="paragraph" w:styleId="7">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qFormat/>
    <w:uiPriority w:val="0"/>
    <w:pPr>
      <w:keepNext/>
      <w:keepLines/>
      <w:spacing w:before="280" w:after="290" w:line="376" w:lineRule="auto"/>
      <w:outlineLvl w:val="4"/>
    </w:pPr>
    <w:rPr>
      <w:b/>
      <w:bCs/>
      <w:sz w:val="28"/>
      <w:szCs w:val="28"/>
    </w:rPr>
  </w:style>
  <w:style w:type="paragraph" w:styleId="9">
    <w:name w:val="heading 6"/>
    <w:basedOn w:val="1"/>
    <w:next w:val="1"/>
    <w:qFormat/>
    <w:uiPriority w:val="0"/>
    <w:pPr>
      <w:keepNext/>
      <w:keepLines/>
      <w:spacing w:before="240" w:after="64" w:line="320" w:lineRule="auto"/>
      <w:outlineLvl w:val="5"/>
    </w:pPr>
    <w:rPr>
      <w:rFonts w:ascii="Arial" w:hAnsi="Arial" w:eastAsia="黑体"/>
      <w:b/>
      <w:bCs/>
      <w:sz w:val="24"/>
    </w:rPr>
  </w:style>
  <w:style w:type="paragraph" w:styleId="10">
    <w:name w:val="heading 7"/>
    <w:basedOn w:val="1"/>
    <w:next w:val="1"/>
    <w:qFormat/>
    <w:uiPriority w:val="0"/>
    <w:pPr>
      <w:keepNext/>
      <w:keepLines/>
      <w:spacing w:before="240" w:after="64" w:line="320" w:lineRule="auto"/>
      <w:outlineLvl w:val="6"/>
    </w:pPr>
    <w:rPr>
      <w:b/>
      <w:bCs/>
      <w:sz w:val="24"/>
    </w:rPr>
  </w:style>
  <w:style w:type="paragraph" w:styleId="11">
    <w:name w:val="heading 8"/>
    <w:basedOn w:val="1"/>
    <w:next w:val="1"/>
    <w:qFormat/>
    <w:uiPriority w:val="0"/>
    <w:pPr>
      <w:keepNext/>
      <w:keepLines/>
      <w:spacing w:before="240" w:after="64" w:line="320" w:lineRule="auto"/>
      <w:outlineLvl w:val="7"/>
    </w:pPr>
    <w:rPr>
      <w:rFonts w:ascii="Arial" w:hAnsi="Arial" w:eastAsia="黑体"/>
      <w:sz w:val="24"/>
    </w:rPr>
  </w:style>
  <w:style w:type="paragraph" w:styleId="12">
    <w:name w:val="heading 9"/>
    <w:basedOn w:val="1"/>
    <w:next w:val="1"/>
    <w:qFormat/>
    <w:uiPriority w:val="0"/>
    <w:pPr>
      <w:keepNext/>
      <w:keepLines/>
      <w:spacing w:before="240" w:after="64" w:line="320" w:lineRule="auto"/>
      <w:outlineLvl w:val="8"/>
    </w:pPr>
    <w:rPr>
      <w:rFonts w:ascii="Arial" w:hAnsi="Arial" w:eastAsia="黑体"/>
      <w:szCs w:val="21"/>
    </w:rPr>
  </w:style>
  <w:style w:type="character" w:default="1" w:styleId="89">
    <w:name w:val="Default Paragraph Font"/>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semiHidden/>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5">
    <w:name w:val="Normal Indent"/>
    <w:basedOn w:val="1"/>
    <w:qFormat/>
    <w:uiPriority w:val="0"/>
    <w:pPr>
      <w:ind w:firstLine="420"/>
    </w:pPr>
  </w:style>
  <w:style w:type="paragraph" w:styleId="13">
    <w:name w:val="List 3"/>
    <w:basedOn w:val="1"/>
    <w:qFormat/>
    <w:uiPriority w:val="0"/>
    <w:pPr>
      <w:ind w:left="100" w:leftChars="400" w:hanging="200" w:hangingChars="200"/>
    </w:pPr>
  </w:style>
  <w:style w:type="paragraph" w:styleId="14">
    <w:name w:val="toc 7"/>
    <w:basedOn w:val="1"/>
    <w:next w:val="1"/>
    <w:semiHidden/>
    <w:qFormat/>
    <w:uiPriority w:val="0"/>
    <w:pPr>
      <w:ind w:left="2520" w:leftChars="1200"/>
    </w:pPr>
  </w:style>
  <w:style w:type="paragraph" w:styleId="15">
    <w:name w:val="List Number 2"/>
    <w:basedOn w:val="1"/>
    <w:qFormat/>
    <w:uiPriority w:val="0"/>
    <w:pPr>
      <w:tabs>
        <w:tab w:val="left" w:pos="780"/>
      </w:tabs>
      <w:ind w:left="200" w:leftChars="200" w:hanging="200" w:hangingChars="200"/>
    </w:pPr>
  </w:style>
  <w:style w:type="paragraph" w:styleId="16">
    <w:name w:val="table of authorities"/>
    <w:basedOn w:val="1"/>
    <w:next w:val="1"/>
    <w:semiHidden/>
    <w:qFormat/>
    <w:uiPriority w:val="0"/>
    <w:pPr>
      <w:ind w:left="420" w:leftChars="200"/>
    </w:pPr>
  </w:style>
  <w:style w:type="paragraph" w:styleId="17">
    <w:name w:val="Note Heading"/>
    <w:basedOn w:val="1"/>
    <w:next w:val="1"/>
    <w:qFormat/>
    <w:uiPriority w:val="0"/>
    <w:pPr>
      <w:jc w:val="center"/>
    </w:pPr>
  </w:style>
  <w:style w:type="paragraph" w:styleId="18">
    <w:name w:val="List Bullet 4"/>
    <w:basedOn w:val="1"/>
    <w:qFormat/>
    <w:uiPriority w:val="0"/>
    <w:pPr>
      <w:tabs>
        <w:tab w:val="left" w:pos="1620"/>
      </w:tabs>
      <w:ind w:left="600" w:leftChars="600" w:hanging="200" w:hangingChars="200"/>
    </w:pPr>
  </w:style>
  <w:style w:type="paragraph" w:styleId="19">
    <w:name w:val="index 8"/>
    <w:basedOn w:val="1"/>
    <w:next w:val="1"/>
    <w:semiHidden/>
    <w:qFormat/>
    <w:uiPriority w:val="0"/>
    <w:pPr>
      <w:ind w:left="1400" w:leftChars="1400"/>
    </w:pPr>
  </w:style>
  <w:style w:type="paragraph" w:styleId="20">
    <w:name w:val="E-mail Signature"/>
    <w:basedOn w:val="1"/>
    <w:qFormat/>
    <w:uiPriority w:val="0"/>
  </w:style>
  <w:style w:type="paragraph" w:styleId="21">
    <w:name w:val="List Number"/>
    <w:basedOn w:val="1"/>
    <w:qFormat/>
    <w:uiPriority w:val="0"/>
    <w:pPr>
      <w:tabs>
        <w:tab w:val="left" w:pos="360"/>
      </w:tabs>
      <w:ind w:hanging="200" w:hangingChars="200"/>
    </w:pPr>
  </w:style>
  <w:style w:type="paragraph" w:styleId="22">
    <w:name w:val="caption"/>
    <w:basedOn w:val="1"/>
    <w:next w:val="1"/>
    <w:qFormat/>
    <w:uiPriority w:val="0"/>
    <w:rPr>
      <w:rFonts w:ascii="Arial" w:hAnsi="Arial" w:eastAsia="黑体" w:cs="Arial"/>
      <w:sz w:val="20"/>
    </w:rPr>
  </w:style>
  <w:style w:type="paragraph" w:styleId="23">
    <w:name w:val="index 5"/>
    <w:basedOn w:val="1"/>
    <w:next w:val="1"/>
    <w:semiHidden/>
    <w:qFormat/>
    <w:uiPriority w:val="0"/>
    <w:pPr>
      <w:ind w:left="800" w:leftChars="800"/>
    </w:pPr>
  </w:style>
  <w:style w:type="paragraph" w:styleId="24">
    <w:name w:val="List Bullet"/>
    <w:basedOn w:val="1"/>
    <w:qFormat/>
    <w:uiPriority w:val="0"/>
    <w:pPr>
      <w:tabs>
        <w:tab w:val="left" w:pos="360"/>
      </w:tabs>
      <w:ind w:hanging="200" w:hangingChars="200"/>
    </w:pPr>
  </w:style>
  <w:style w:type="paragraph" w:styleId="25">
    <w:name w:val="envelope address"/>
    <w:basedOn w:val="1"/>
    <w:qFormat/>
    <w:uiPriority w:val="0"/>
    <w:pPr>
      <w:framePr w:w="7920" w:h="1980" w:hRule="exact" w:hSpace="180" w:wrap="around" w:vAnchor="margin" w:hAnchor="page" w:xAlign="center" w:yAlign="bottom"/>
      <w:snapToGrid w:val="0"/>
      <w:ind w:left="100" w:leftChars="1400"/>
    </w:pPr>
    <w:rPr>
      <w:rFonts w:ascii="Arial" w:hAnsi="Arial" w:cs="Arial"/>
      <w:sz w:val="24"/>
    </w:rPr>
  </w:style>
  <w:style w:type="paragraph" w:styleId="26">
    <w:name w:val="Document Map"/>
    <w:basedOn w:val="1"/>
    <w:semiHidden/>
    <w:qFormat/>
    <w:uiPriority w:val="0"/>
    <w:pPr>
      <w:shd w:val="clear" w:color="auto" w:fill="000080"/>
    </w:pPr>
  </w:style>
  <w:style w:type="paragraph" w:styleId="27">
    <w:name w:val="toa heading"/>
    <w:basedOn w:val="1"/>
    <w:next w:val="1"/>
    <w:semiHidden/>
    <w:qFormat/>
    <w:uiPriority w:val="0"/>
    <w:pPr>
      <w:spacing w:before="120"/>
    </w:pPr>
    <w:rPr>
      <w:rFonts w:ascii="Arial" w:hAnsi="Arial" w:cs="Arial"/>
      <w:sz w:val="24"/>
    </w:rPr>
  </w:style>
  <w:style w:type="paragraph" w:styleId="28">
    <w:name w:val="annotation text"/>
    <w:basedOn w:val="1"/>
    <w:semiHidden/>
    <w:qFormat/>
    <w:uiPriority w:val="0"/>
    <w:pPr>
      <w:jc w:val="left"/>
    </w:pPr>
  </w:style>
  <w:style w:type="paragraph" w:styleId="29">
    <w:name w:val="index 6"/>
    <w:basedOn w:val="1"/>
    <w:next w:val="1"/>
    <w:semiHidden/>
    <w:qFormat/>
    <w:uiPriority w:val="0"/>
    <w:pPr>
      <w:ind w:left="1000" w:leftChars="1000"/>
    </w:pPr>
  </w:style>
  <w:style w:type="paragraph" w:styleId="30">
    <w:name w:val="Salutation"/>
    <w:basedOn w:val="1"/>
    <w:next w:val="1"/>
    <w:qFormat/>
    <w:uiPriority w:val="0"/>
  </w:style>
  <w:style w:type="paragraph" w:styleId="31">
    <w:name w:val="Body Text 3"/>
    <w:basedOn w:val="1"/>
    <w:qFormat/>
    <w:uiPriority w:val="0"/>
    <w:pPr>
      <w:spacing w:after="120"/>
    </w:pPr>
    <w:rPr>
      <w:sz w:val="16"/>
      <w:szCs w:val="16"/>
    </w:rPr>
  </w:style>
  <w:style w:type="paragraph" w:styleId="32">
    <w:name w:val="Closing"/>
    <w:basedOn w:val="1"/>
    <w:qFormat/>
    <w:uiPriority w:val="0"/>
    <w:pPr>
      <w:ind w:left="100" w:leftChars="2100"/>
    </w:pPr>
  </w:style>
  <w:style w:type="paragraph" w:styleId="33">
    <w:name w:val="List Bullet 3"/>
    <w:basedOn w:val="1"/>
    <w:qFormat/>
    <w:uiPriority w:val="0"/>
    <w:pPr>
      <w:tabs>
        <w:tab w:val="left" w:pos="1200"/>
      </w:tabs>
      <w:ind w:left="400" w:leftChars="400" w:hanging="200" w:hangingChars="200"/>
    </w:pPr>
  </w:style>
  <w:style w:type="paragraph" w:styleId="34">
    <w:name w:val="Body Text"/>
    <w:basedOn w:val="1"/>
    <w:qFormat/>
    <w:uiPriority w:val="0"/>
    <w:pPr>
      <w:adjustRightInd w:val="0"/>
      <w:spacing w:line="312" w:lineRule="atLeast"/>
      <w:textAlignment w:val="baseline"/>
    </w:pPr>
    <w:rPr>
      <w:rFonts w:ascii="Arial Black" w:hAnsi="Arial Black" w:eastAsia="黑体"/>
      <w:kern w:val="0"/>
      <w:sz w:val="72"/>
    </w:rPr>
  </w:style>
  <w:style w:type="paragraph" w:styleId="35">
    <w:name w:val="Body Text Indent"/>
    <w:basedOn w:val="1"/>
    <w:qFormat/>
    <w:uiPriority w:val="0"/>
    <w:pPr>
      <w:snapToGrid w:val="0"/>
      <w:ind w:left="1690" w:leftChars="805" w:firstLine="480" w:firstLineChars="200"/>
    </w:pPr>
    <w:rPr>
      <w:rFonts w:eastAsia="楷体_GB2312"/>
      <w:b/>
      <w:bCs/>
      <w:sz w:val="24"/>
    </w:rPr>
  </w:style>
  <w:style w:type="paragraph" w:styleId="36">
    <w:name w:val="List Number 3"/>
    <w:basedOn w:val="1"/>
    <w:qFormat/>
    <w:uiPriority w:val="0"/>
    <w:pPr>
      <w:tabs>
        <w:tab w:val="left" w:pos="1200"/>
      </w:tabs>
      <w:ind w:left="400" w:leftChars="400" w:hanging="200" w:hangingChars="200"/>
    </w:pPr>
  </w:style>
  <w:style w:type="paragraph" w:styleId="37">
    <w:name w:val="List 2"/>
    <w:basedOn w:val="1"/>
    <w:qFormat/>
    <w:uiPriority w:val="0"/>
    <w:pPr>
      <w:ind w:left="100" w:leftChars="200" w:hanging="200" w:hangingChars="200"/>
    </w:pPr>
  </w:style>
  <w:style w:type="paragraph" w:styleId="38">
    <w:name w:val="List Continue"/>
    <w:basedOn w:val="1"/>
    <w:qFormat/>
    <w:uiPriority w:val="0"/>
    <w:pPr>
      <w:spacing w:after="120"/>
      <w:ind w:left="420" w:leftChars="200"/>
    </w:pPr>
  </w:style>
  <w:style w:type="paragraph" w:styleId="39">
    <w:name w:val="Block Text"/>
    <w:basedOn w:val="1"/>
    <w:qFormat/>
    <w:uiPriority w:val="0"/>
    <w:pPr>
      <w:spacing w:after="120"/>
      <w:ind w:left="1440" w:leftChars="700" w:right="1440" w:rightChars="700"/>
    </w:pPr>
  </w:style>
  <w:style w:type="paragraph" w:styleId="40">
    <w:name w:val="List Bullet 2"/>
    <w:basedOn w:val="1"/>
    <w:qFormat/>
    <w:uiPriority w:val="0"/>
    <w:pPr>
      <w:tabs>
        <w:tab w:val="left" w:pos="780"/>
      </w:tabs>
      <w:ind w:left="200" w:leftChars="200" w:hanging="200" w:hangingChars="200"/>
    </w:pPr>
  </w:style>
  <w:style w:type="paragraph" w:styleId="41">
    <w:name w:val="HTML Address"/>
    <w:basedOn w:val="1"/>
    <w:qFormat/>
    <w:uiPriority w:val="0"/>
    <w:rPr>
      <w:i/>
      <w:iCs/>
    </w:rPr>
  </w:style>
  <w:style w:type="paragraph" w:styleId="42">
    <w:name w:val="index 4"/>
    <w:basedOn w:val="1"/>
    <w:next w:val="1"/>
    <w:semiHidden/>
    <w:qFormat/>
    <w:uiPriority w:val="0"/>
    <w:pPr>
      <w:ind w:left="600" w:leftChars="600"/>
    </w:pPr>
  </w:style>
  <w:style w:type="paragraph" w:styleId="43">
    <w:name w:val="toc 5"/>
    <w:basedOn w:val="1"/>
    <w:next w:val="1"/>
    <w:semiHidden/>
    <w:qFormat/>
    <w:uiPriority w:val="0"/>
    <w:pPr>
      <w:ind w:left="1680" w:leftChars="800"/>
    </w:pPr>
  </w:style>
  <w:style w:type="paragraph" w:styleId="44">
    <w:name w:val="toc 3"/>
    <w:basedOn w:val="1"/>
    <w:next w:val="1"/>
    <w:semiHidden/>
    <w:qFormat/>
    <w:uiPriority w:val="0"/>
    <w:pPr>
      <w:ind w:left="840" w:leftChars="400"/>
    </w:pPr>
  </w:style>
  <w:style w:type="paragraph" w:styleId="45">
    <w:name w:val="Plain Text"/>
    <w:basedOn w:val="1"/>
    <w:qFormat/>
    <w:uiPriority w:val="0"/>
    <w:rPr>
      <w:rFonts w:ascii="宋体" w:hAnsi="Courier New" w:cs="Courier New"/>
      <w:szCs w:val="21"/>
    </w:rPr>
  </w:style>
  <w:style w:type="paragraph" w:styleId="46">
    <w:name w:val="List Bullet 5"/>
    <w:basedOn w:val="1"/>
    <w:qFormat/>
    <w:uiPriority w:val="0"/>
    <w:pPr>
      <w:tabs>
        <w:tab w:val="left" w:pos="2040"/>
      </w:tabs>
      <w:ind w:left="800" w:leftChars="800" w:hanging="200" w:hangingChars="200"/>
    </w:pPr>
  </w:style>
  <w:style w:type="paragraph" w:styleId="47">
    <w:name w:val="List Number 4"/>
    <w:basedOn w:val="1"/>
    <w:qFormat/>
    <w:uiPriority w:val="0"/>
    <w:pPr>
      <w:tabs>
        <w:tab w:val="left" w:pos="1620"/>
      </w:tabs>
      <w:ind w:left="600" w:leftChars="600" w:hanging="200" w:hangingChars="200"/>
    </w:pPr>
  </w:style>
  <w:style w:type="paragraph" w:styleId="48">
    <w:name w:val="toc 8"/>
    <w:basedOn w:val="1"/>
    <w:next w:val="1"/>
    <w:semiHidden/>
    <w:qFormat/>
    <w:uiPriority w:val="0"/>
    <w:pPr>
      <w:ind w:left="2940" w:leftChars="1400"/>
    </w:pPr>
  </w:style>
  <w:style w:type="paragraph" w:styleId="49">
    <w:name w:val="index 3"/>
    <w:basedOn w:val="1"/>
    <w:next w:val="1"/>
    <w:semiHidden/>
    <w:qFormat/>
    <w:uiPriority w:val="0"/>
    <w:pPr>
      <w:ind w:left="400" w:leftChars="400"/>
    </w:pPr>
  </w:style>
  <w:style w:type="paragraph" w:styleId="50">
    <w:name w:val="Date"/>
    <w:basedOn w:val="1"/>
    <w:next w:val="1"/>
    <w:qFormat/>
    <w:uiPriority w:val="0"/>
    <w:pPr>
      <w:ind w:left="100" w:leftChars="2500"/>
    </w:pPr>
  </w:style>
  <w:style w:type="paragraph" w:styleId="51">
    <w:name w:val="Body Text Indent 2"/>
    <w:basedOn w:val="1"/>
    <w:qFormat/>
    <w:uiPriority w:val="0"/>
    <w:pPr>
      <w:spacing w:after="120" w:line="480" w:lineRule="auto"/>
      <w:ind w:left="420" w:leftChars="200"/>
    </w:pPr>
  </w:style>
  <w:style w:type="paragraph" w:styleId="52">
    <w:name w:val="endnote text"/>
    <w:basedOn w:val="1"/>
    <w:semiHidden/>
    <w:qFormat/>
    <w:uiPriority w:val="0"/>
    <w:pPr>
      <w:snapToGrid w:val="0"/>
      <w:jc w:val="left"/>
    </w:pPr>
  </w:style>
  <w:style w:type="paragraph" w:styleId="53">
    <w:name w:val="List Continue 5"/>
    <w:basedOn w:val="1"/>
    <w:qFormat/>
    <w:uiPriority w:val="0"/>
    <w:pPr>
      <w:spacing w:after="120"/>
      <w:ind w:left="2100" w:leftChars="1000"/>
    </w:pPr>
  </w:style>
  <w:style w:type="paragraph" w:styleId="54">
    <w:name w:val="Balloon Text"/>
    <w:basedOn w:val="1"/>
    <w:link w:val="101"/>
    <w:qFormat/>
    <w:uiPriority w:val="0"/>
    <w:rPr>
      <w:sz w:val="18"/>
      <w:szCs w:val="18"/>
    </w:rPr>
  </w:style>
  <w:style w:type="paragraph" w:styleId="55">
    <w:name w:val="footer"/>
    <w:basedOn w:val="1"/>
    <w:qFormat/>
    <w:uiPriority w:val="0"/>
    <w:pPr>
      <w:pBdr>
        <w:top w:val="single" w:color="auto" w:sz="4" w:space="1"/>
      </w:pBdr>
      <w:tabs>
        <w:tab w:val="center" w:pos="4153"/>
        <w:tab w:val="right" w:pos="8306"/>
      </w:tabs>
      <w:snapToGrid w:val="0"/>
      <w:jc w:val="left"/>
    </w:pPr>
    <w:rPr>
      <w:sz w:val="18"/>
    </w:rPr>
  </w:style>
  <w:style w:type="paragraph" w:styleId="56">
    <w:name w:val="envelope return"/>
    <w:basedOn w:val="1"/>
    <w:qFormat/>
    <w:uiPriority w:val="0"/>
    <w:pPr>
      <w:snapToGrid w:val="0"/>
    </w:pPr>
    <w:rPr>
      <w:rFonts w:ascii="Arial" w:hAnsi="Arial" w:cs="Arial"/>
    </w:rPr>
  </w:style>
  <w:style w:type="paragraph" w:styleId="57">
    <w:name w:val="header"/>
    <w:basedOn w:val="1"/>
    <w:qFormat/>
    <w:uiPriority w:val="0"/>
    <w:pPr>
      <w:tabs>
        <w:tab w:val="center" w:pos="4153"/>
        <w:tab w:val="right" w:pos="8306"/>
      </w:tabs>
      <w:snapToGrid w:val="0"/>
      <w:jc w:val="center"/>
    </w:pPr>
    <w:rPr>
      <w:sz w:val="18"/>
    </w:rPr>
  </w:style>
  <w:style w:type="paragraph" w:styleId="58">
    <w:name w:val="Signature"/>
    <w:basedOn w:val="1"/>
    <w:qFormat/>
    <w:uiPriority w:val="0"/>
    <w:pPr>
      <w:ind w:left="100" w:leftChars="2100"/>
    </w:pPr>
  </w:style>
  <w:style w:type="paragraph" w:styleId="59">
    <w:name w:val="toc 1"/>
    <w:basedOn w:val="1"/>
    <w:next w:val="1"/>
    <w:qFormat/>
    <w:uiPriority w:val="0"/>
  </w:style>
  <w:style w:type="paragraph" w:styleId="60">
    <w:name w:val="List Continue 4"/>
    <w:basedOn w:val="1"/>
    <w:qFormat/>
    <w:uiPriority w:val="0"/>
    <w:pPr>
      <w:spacing w:after="120"/>
      <w:ind w:left="1680" w:leftChars="800"/>
    </w:pPr>
  </w:style>
  <w:style w:type="paragraph" w:styleId="61">
    <w:name w:val="toc 4"/>
    <w:basedOn w:val="1"/>
    <w:next w:val="1"/>
    <w:semiHidden/>
    <w:qFormat/>
    <w:uiPriority w:val="0"/>
    <w:pPr>
      <w:ind w:left="1260" w:leftChars="600"/>
    </w:pPr>
  </w:style>
  <w:style w:type="paragraph" w:styleId="62">
    <w:name w:val="index heading"/>
    <w:basedOn w:val="1"/>
    <w:next w:val="63"/>
    <w:semiHidden/>
    <w:qFormat/>
    <w:uiPriority w:val="0"/>
    <w:rPr>
      <w:rFonts w:ascii="Arial" w:hAnsi="Arial" w:cs="Arial"/>
      <w:b/>
      <w:bCs/>
    </w:rPr>
  </w:style>
  <w:style w:type="paragraph" w:styleId="63">
    <w:name w:val="index 1"/>
    <w:basedOn w:val="1"/>
    <w:next w:val="1"/>
    <w:semiHidden/>
    <w:qFormat/>
    <w:uiPriority w:val="0"/>
  </w:style>
  <w:style w:type="paragraph" w:styleId="64">
    <w:name w:val="Subtitle"/>
    <w:basedOn w:val="1"/>
    <w:qFormat/>
    <w:uiPriority w:val="0"/>
    <w:pPr>
      <w:spacing w:before="240" w:after="60" w:line="312" w:lineRule="auto"/>
      <w:jc w:val="center"/>
      <w:outlineLvl w:val="1"/>
    </w:pPr>
    <w:rPr>
      <w:rFonts w:ascii="Arial" w:hAnsi="Arial" w:cs="Arial"/>
      <w:b/>
      <w:bCs/>
      <w:kern w:val="28"/>
      <w:sz w:val="32"/>
      <w:szCs w:val="32"/>
    </w:rPr>
  </w:style>
  <w:style w:type="paragraph" w:styleId="65">
    <w:name w:val="List Number 5"/>
    <w:basedOn w:val="1"/>
    <w:qFormat/>
    <w:uiPriority w:val="0"/>
    <w:pPr>
      <w:tabs>
        <w:tab w:val="left" w:pos="2040"/>
      </w:tabs>
      <w:ind w:left="800" w:leftChars="800" w:hanging="200" w:hangingChars="200"/>
    </w:pPr>
  </w:style>
  <w:style w:type="paragraph" w:styleId="66">
    <w:name w:val="List"/>
    <w:basedOn w:val="1"/>
    <w:qFormat/>
    <w:uiPriority w:val="0"/>
    <w:pPr>
      <w:ind w:left="200" w:hanging="200" w:hangingChars="200"/>
    </w:pPr>
  </w:style>
  <w:style w:type="paragraph" w:styleId="67">
    <w:name w:val="footnote text"/>
    <w:basedOn w:val="1"/>
    <w:semiHidden/>
    <w:qFormat/>
    <w:uiPriority w:val="0"/>
    <w:pPr>
      <w:snapToGrid w:val="0"/>
      <w:jc w:val="left"/>
    </w:pPr>
    <w:rPr>
      <w:sz w:val="18"/>
      <w:szCs w:val="18"/>
    </w:rPr>
  </w:style>
  <w:style w:type="paragraph" w:styleId="68">
    <w:name w:val="toc 6"/>
    <w:basedOn w:val="1"/>
    <w:next w:val="1"/>
    <w:semiHidden/>
    <w:qFormat/>
    <w:uiPriority w:val="0"/>
    <w:pPr>
      <w:ind w:left="2100" w:leftChars="1000"/>
    </w:pPr>
  </w:style>
  <w:style w:type="paragraph" w:styleId="69">
    <w:name w:val="List 5"/>
    <w:basedOn w:val="1"/>
    <w:qFormat/>
    <w:uiPriority w:val="0"/>
    <w:pPr>
      <w:ind w:left="100" w:leftChars="800" w:hanging="200" w:hangingChars="200"/>
    </w:pPr>
  </w:style>
  <w:style w:type="paragraph" w:styleId="70">
    <w:name w:val="Body Text Indent 3"/>
    <w:basedOn w:val="1"/>
    <w:qFormat/>
    <w:uiPriority w:val="0"/>
    <w:pPr>
      <w:spacing w:after="120"/>
      <w:ind w:left="420" w:leftChars="200"/>
    </w:pPr>
    <w:rPr>
      <w:sz w:val="16"/>
      <w:szCs w:val="16"/>
    </w:rPr>
  </w:style>
  <w:style w:type="paragraph" w:styleId="71">
    <w:name w:val="index 7"/>
    <w:basedOn w:val="1"/>
    <w:next w:val="1"/>
    <w:semiHidden/>
    <w:qFormat/>
    <w:uiPriority w:val="0"/>
    <w:pPr>
      <w:ind w:left="1200" w:leftChars="1200"/>
    </w:pPr>
  </w:style>
  <w:style w:type="paragraph" w:styleId="72">
    <w:name w:val="index 9"/>
    <w:basedOn w:val="1"/>
    <w:next w:val="1"/>
    <w:semiHidden/>
    <w:qFormat/>
    <w:uiPriority w:val="0"/>
    <w:pPr>
      <w:ind w:left="1600" w:leftChars="1600"/>
    </w:pPr>
  </w:style>
  <w:style w:type="paragraph" w:styleId="73">
    <w:name w:val="table of figures"/>
    <w:basedOn w:val="1"/>
    <w:next w:val="1"/>
    <w:semiHidden/>
    <w:qFormat/>
    <w:uiPriority w:val="0"/>
    <w:pPr>
      <w:ind w:left="200" w:leftChars="200" w:hanging="200" w:hangingChars="200"/>
    </w:pPr>
  </w:style>
  <w:style w:type="paragraph" w:styleId="74">
    <w:name w:val="toc 2"/>
    <w:basedOn w:val="1"/>
    <w:next w:val="1"/>
    <w:qFormat/>
    <w:uiPriority w:val="39"/>
    <w:pPr>
      <w:ind w:left="420" w:leftChars="200"/>
    </w:pPr>
  </w:style>
  <w:style w:type="paragraph" w:styleId="75">
    <w:name w:val="toc 9"/>
    <w:basedOn w:val="1"/>
    <w:next w:val="1"/>
    <w:semiHidden/>
    <w:qFormat/>
    <w:uiPriority w:val="0"/>
    <w:pPr>
      <w:ind w:left="3360" w:leftChars="1600"/>
    </w:pPr>
  </w:style>
  <w:style w:type="paragraph" w:styleId="76">
    <w:name w:val="Body Text 2"/>
    <w:basedOn w:val="1"/>
    <w:qFormat/>
    <w:uiPriority w:val="0"/>
    <w:pPr>
      <w:snapToGrid w:val="0"/>
    </w:pPr>
    <w:rPr>
      <w:rFonts w:eastAsia="楷体_GB2312"/>
      <w:b/>
      <w:bCs/>
      <w:sz w:val="24"/>
    </w:rPr>
  </w:style>
  <w:style w:type="paragraph" w:styleId="77">
    <w:name w:val="List 4"/>
    <w:basedOn w:val="1"/>
    <w:qFormat/>
    <w:uiPriority w:val="0"/>
    <w:pPr>
      <w:ind w:left="100" w:leftChars="600" w:hanging="200" w:hangingChars="200"/>
    </w:pPr>
  </w:style>
  <w:style w:type="paragraph" w:styleId="78">
    <w:name w:val="List Continue 2"/>
    <w:basedOn w:val="1"/>
    <w:qFormat/>
    <w:uiPriority w:val="0"/>
    <w:pPr>
      <w:spacing w:after="120"/>
      <w:ind w:left="840" w:leftChars="400"/>
    </w:pPr>
  </w:style>
  <w:style w:type="paragraph" w:styleId="79">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cs="Arial"/>
      <w:sz w:val="24"/>
    </w:rPr>
  </w:style>
  <w:style w:type="paragraph" w:styleId="80">
    <w:name w:val="HTML Preformatted"/>
    <w:basedOn w:val="1"/>
    <w:qFormat/>
    <w:uiPriority w:val="0"/>
    <w:rPr>
      <w:rFonts w:ascii="Courier New" w:hAnsi="Courier New" w:cs="Courier New"/>
      <w:sz w:val="20"/>
    </w:rPr>
  </w:style>
  <w:style w:type="paragraph" w:styleId="81">
    <w:name w:val="Normal (Web)"/>
    <w:basedOn w:val="1"/>
    <w:qFormat/>
    <w:uiPriority w:val="0"/>
    <w:pPr>
      <w:widowControl/>
      <w:spacing w:after="360"/>
      <w:jc w:val="left"/>
    </w:pPr>
    <w:rPr>
      <w:rFonts w:ascii="宋体" w:hAnsi="宋体" w:cs="宋体"/>
      <w:kern w:val="0"/>
      <w:sz w:val="24"/>
    </w:rPr>
  </w:style>
  <w:style w:type="paragraph" w:styleId="82">
    <w:name w:val="List Continue 3"/>
    <w:basedOn w:val="1"/>
    <w:qFormat/>
    <w:uiPriority w:val="0"/>
    <w:pPr>
      <w:spacing w:after="120"/>
      <w:ind w:left="1260" w:leftChars="600"/>
    </w:pPr>
  </w:style>
  <w:style w:type="paragraph" w:styleId="83">
    <w:name w:val="index 2"/>
    <w:basedOn w:val="1"/>
    <w:next w:val="1"/>
    <w:semiHidden/>
    <w:qFormat/>
    <w:uiPriority w:val="0"/>
    <w:pPr>
      <w:ind w:left="200" w:leftChars="200"/>
    </w:pPr>
  </w:style>
  <w:style w:type="paragraph" w:styleId="84">
    <w:name w:val="Title"/>
    <w:basedOn w:val="1"/>
    <w:link w:val="97"/>
    <w:qFormat/>
    <w:uiPriority w:val="0"/>
    <w:pPr>
      <w:spacing w:before="240" w:after="60"/>
      <w:jc w:val="center"/>
      <w:outlineLvl w:val="0"/>
    </w:pPr>
    <w:rPr>
      <w:rFonts w:ascii="Arial" w:hAnsi="Arial" w:cs="Arial"/>
      <w:b/>
      <w:bCs/>
      <w:sz w:val="32"/>
      <w:szCs w:val="32"/>
    </w:rPr>
  </w:style>
  <w:style w:type="paragraph" w:styleId="85">
    <w:name w:val="annotation subject"/>
    <w:basedOn w:val="28"/>
    <w:next w:val="28"/>
    <w:semiHidden/>
    <w:qFormat/>
    <w:uiPriority w:val="0"/>
    <w:rPr>
      <w:b/>
      <w:bCs/>
    </w:rPr>
  </w:style>
  <w:style w:type="paragraph" w:styleId="86">
    <w:name w:val="Body Text First Indent"/>
    <w:basedOn w:val="34"/>
    <w:qFormat/>
    <w:uiPriority w:val="0"/>
    <w:pPr>
      <w:adjustRightInd/>
      <w:spacing w:after="120" w:line="240" w:lineRule="auto"/>
      <w:ind w:firstLine="420" w:firstLineChars="100"/>
      <w:textAlignment w:val="auto"/>
    </w:pPr>
    <w:rPr>
      <w:rFonts w:ascii="Times New Roman" w:hAnsi="Times New Roman" w:eastAsia="宋体"/>
      <w:kern w:val="2"/>
      <w:sz w:val="21"/>
    </w:rPr>
  </w:style>
  <w:style w:type="paragraph" w:styleId="87">
    <w:name w:val="Body Text First Indent 2"/>
    <w:basedOn w:val="35"/>
    <w:qFormat/>
    <w:uiPriority w:val="0"/>
    <w:pPr>
      <w:snapToGrid/>
      <w:spacing w:after="120"/>
      <w:ind w:left="420" w:leftChars="200" w:firstLine="420"/>
    </w:pPr>
    <w:rPr>
      <w:rFonts w:eastAsia="宋体"/>
      <w:b w:val="0"/>
      <w:bCs w:val="0"/>
      <w:sz w:val="21"/>
    </w:rPr>
  </w:style>
  <w:style w:type="character" w:styleId="90">
    <w:name w:val="page number"/>
    <w:qFormat/>
    <w:uiPriority w:val="0"/>
    <w:rPr>
      <w:rFonts w:cs="Times New Roman"/>
    </w:rPr>
  </w:style>
  <w:style w:type="character" w:styleId="91">
    <w:name w:val="FollowedHyperlink"/>
    <w:qFormat/>
    <w:uiPriority w:val="0"/>
    <w:rPr>
      <w:rFonts w:cs="Times New Roman"/>
      <w:color w:val="800080"/>
      <w:u w:val="single"/>
    </w:rPr>
  </w:style>
  <w:style w:type="character" w:styleId="92">
    <w:name w:val="Emphasis"/>
    <w:qFormat/>
    <w:uiPriority w:val="0"/>
    <w:rPr>
      <w:i/>
      <w:iCs/>
    </w:rPr>
  </w:style>
  <w:style w:type="character" w:styleId="93">
    <w:name w:val="Hyperlink"/>
    <w:qFormat/>
    <w:uiPriority w:val="99"/>
    <w:rPr>
      <w:rFonts w:cs="Times New Roman"/>
      <w:color w:val="0000FF"/>
      <w:u w:val="single"/>
    </w:rPr>
  </w:style>
  <w:style w:type="character" w:customStyle="1" w:styleId="94">
    <w:name w:val="A10"/>
    <w:qFormat/>
    <w:uiPriority w:val="0"/>
    <w:rPr>
      <w:rFonts w:cs="Adobe 黑体 Std R"/>
      <w:color w:val="221E1F"/>
      <w:sz w:val="18"/>
      <w:szCs w:val="18"/>
    </w:rPr>
  </w:style>
  <w:style w:type="character" w:customStyle="1" w:styleId="95">
    <w:name w:val="A0"/>
    <w:qFormat/>
    <w:uiPriority w:val="0"/>
    <w:rPr>
      <w:rFonts w:cs="Adobe 黑体 Std R"/>
      <w:color w:val="221E1F"/>
      <w:sz w:val="22"/>
      <w:szCs w:val="22"/>
    </w:rPr>
  </w:style>
  <w:style w:type="character" w:customStyle="1" w:styleId="96">
    <w:name w:val="articlebody21"/>
    <w:qFormat/>
    <w:uiPriority w:val="0"/>
    <w:rPr>
      <w:sz w:val="21"/>
    </w:rPr>
  </w:style>
  <w:style w:type="character" w:customStyle="1" w:styleId="97">
    <w:name w:val="标题 字符"/>
    <w:link w:val="84"/>
    <w:qFormat/>
    <w:uiPriority w:val="0"/>
    <w:rPr>
      <w:rFonts w:ascii="Arial" w:hAnsi="Arial" w:eastAsia="宋体" w:cs="Arial"/>
      <w:b/>
      <w:bCs/>
      <w:kern w:val="2"/>
      <w:sz w:val="32"/>
      <w:szCs w:val="32"/>
      <w:lang w:val="en-US" w:eastAsia="zh-CN" w:bidi="ar-SA"/>
    </w:rPr>
  </w:style>
  <w:style w:type="character" w:customStyle="1" w:styleId="98">
    <w:name w:val="A5"/>
    <w:qFormat/>
    <w:uiPriority w:val="0"/>
    <w:rPr>
      <w:rFonts w:cs="Adobe 黑体 Std R"/>
      <w:color w:val="221E1F"/>
    </w:rPr>
  </w:style>
  <w:style w:type="character" w:customStyle="1" w:styleId="99">
    <w:name w:val="apple-style-span"/>
    <w:qFormat/>
    <w:uiPriority w:val="0"/>
    <w:rPr>
      <w:rFonts w:cs="Times New Roman"/>
    </w:rPr>
  </w:style>
  <w:style w:type="character" w:customStyle="1" w:styleId="100">
    <w:name w:val="标题 1 字符"/>
    <w:link w:val="3"/>
    <w:qFormat/>
    <w:uiPriority w:val="0"/>
    <w:rPr>
      <w:b/>
      <w:kern w:val="44"/>
      <w:sz w:val="44"/>
      <w:szCs w:val="24"/>
    </w:rPr>
  </w:style>
  <w:style w:type="character" w:customStyle="1" w:styleId="101">
    <w:name w:val="批注框文本 字符"/>
    <w:link w:val="54"/>
    <w:qFormat/>
    <w:locked/>
    <w:uiPriority w:val="0"/>
    <w:rPr>
      <w:kern w:val="2"/>
      <w:sz w:val="18"/>
    </w:rPr>
  </w:style>
  <w:style w:type="character" w:customStyle="1" w:styleId="102">
    <w:name w:val="A6"/>
    <w:qFormat/>
    <w:uiPriority w:val="0"/>
    <w:rPr>
      <w:rFonts w:cs="Adobe 黑体 Std R"/>
      <w:color w:val="221E1F"/>
      <w:sz w:val="20"/>
      <w:szCs w:val="20"/>
    </w:rPr>
  </w:style>
  <w:style w:type="character" w:customStyle="1" w:styleId="103">
    <w:name w:val="Char Char1"/>
    <w:qFormat/>
    <w:locked/>
    <w:uiPriority w:val="0"/>
    <w:rPr>
      <w:rFonts w:ascii="Arial" w:hAnsi="Arial" w:eastAsia="黑体"/>
      <w:b/>
      <w:kern w:val="2"/>
      <w:sz w:val="32"/>
      <w:szCs w:val="24"/>
      <w:lang w:val="en-US" w:eastAsia="zh-CN" w:bidi="ar-SA"/>
    </w:rPr>
  </w:style>
  <w:style w:type="character" w:customStyle="1" w:styleId="104">
    <w:name w:val="标题 2 字符"/>
    <w:link w:val="4"/>
    <w:qFormat/>
    <w:locked/>
    <w:uiPriority w:val="0"/>
    <w:rPr>
      <w:rFonts w:ascii="Arial" w:hAnsi="Arial" w:eastAsia="黑体"/>
      <w:b/>
      <w:kern w:val="2"/>
      <w:sz w:val="32"/>
      <w:szCs w:val="24"/>
    </w:rPr>
  </w:style>
  <w:style w:type="character" w:customStyle="1" w:styleId="105">
    <w:name w:val="unnamed11"/>
    <w:qFormat/>
    <w:uiPriority w:val="0"/>
    <w:rPr>
      <w:sz w:val="18"/>
      <w:u w:val="none"/>
    </w:rPr>
  </w:style>
  <w:style w:type="character" w:customStyle="1" w:styleId="106">
    <w:name w:val="apple-converted-space"/>
    <w:qFormat/>
    <w:uiPriority w:val="0"/>
    <w:rPr>
      <w:rFonts w:cs="Times New Roman"/>
    </w:rPr>
  </w:style>
  <w:style w:type="paragraph" w:customStyle="1" w:styleId="107">
    <w:name w:val="正文表标题续表"/>
    <w:basedOn w:val="108"/>
    <w:next w:val="1"/>
    <w:qFormat/>
    <w:uiPriority w:val="0"/>
    <w:pPr>
      <w:tabs>
        <w:tab w:val="left" w:pos="420"/>
      </w:tabs>
    </w:pPr>
    <w:rPr>
      <w:b w:val="0"/>
    </w:rPr>
  </w:style>
  <w:style w:type="paragraph" w:customStyle="1" w:styleId="108">
    <w:name w:val="正文表标题"/>
    <w:next w:val="1"/>
    <w:qFormat/>
    <w:uiPriority w:val="0"/>
    <w:pPr>
      <w:tabs>
        <w:tab w:val="left" w:pos="420"/>
      </w:tabs>
      <w:spacing w:line="240" w:lineRule="atLeast"/>
      <w:jc w:val="center"/>
    </w:pPr>
    <w:rPr>
      <w:rFonts w:ascii="微软雅黑" w:hAnsi="微软雅黑" w:eastAsia="微软雅黑" w:cs="Times New Roman"/>
      <w:b/>
      <w:sz w:val="21"/>
      <w:lang w:val="en-US" w:eastAsia="zh-CN" w:bidi="ar-SA"/>
    </w:rPr>
  </w:style>
  <w:style w:type="paragraph" w:customStyle="1" w:styleId="109">
    <w:name w:val="featur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110">
    <w:name w:val="注×："/>
    <w:qFormat/>
    <w:uiPriority w:val="0"/>
    <w:pPr>
      <w:widowControl w:val="0"/>
      <w:tabs>
        <w:tab w:val="left" w:pos="630"/>
      </w:tabs>
      <w:autoSpaceDE w:val="0"/>
      <w:autoSpaceDN w:val="0"/>
      <w:ind w:left="900" w:hanging="500"/>
      <w:jc w:val="both"/>
    </w:pPr>
    <w:rPr>
      <w:rFonts w:ascii="宋体" w:hAnsi="Times New Roman" w:eastAsia="宋体" w:cs="Times New Roman"/>
      <w:sz w:val="18"/>
      <w:lang w:val="en-US" w:eastAsia="zh-CN" w:bidi="ar-SA"/>
    </w:rPr>
  </w:style>
  <w:style w:type="paragraph" w:styleId="111">
    <w:name w:val="List Paragraph"/>
    <w:basedOn w:val="1"/>
    <w:qFormat/>
    <w:uiPriority w:val="0"/>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png"/><Relationship Id="rId17" Type="http://schemas.openxmlformats.org/officeDocument/2006/relationships/image" Target="media/image7.png"/><Relationship Id="rId16" Type="http://schemas.openxmlformats.org/officeDocument/2006/relationships/image" Target="media/image6.png"/><Relationship Id="rId15" Type="http://schemas.openxmlformats.org/officeDocument/2006/relationships/image" Target="media/image5.png"/><Relationship Id="rId14" Type="http://schemas.openxmlformats.org/officeDocument/2006/relationships/image" Target="media/image4.png"/><Relationship Id="rId13" Type="http://schemas.openxmlformats.org/officeDocument/2006/relationships/image" Target="media/image3.emf"/><Relationship Id="rId12" Type="http://schemas.openxmlformats.org/officeDocument/2006/relationships/image" Target="media/image2.emf"/><Relationship Id="rId11" Type="http://schemas.openxmlformats.org/officeDocument/2006/relationships/image" Target="media/image1.emf"/><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13</Pages>
  <Words>3378</Words>
  <Characters>3670</Characters>
  <Lines>34</Lines>
  <Paragraphs>9</Paragraphs>
  <TotalTime>1</TotalTime>
  <ScaleCrop>false</ScaleCrop>
  <LinksUpToDate>false</LinksUpToDate>
  <CharactersWithSpaces>3882</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2018-05-08T14:17:00Z</dcterms:created>
  <dc:creator>abc</dc:creator>
  <cp:lastModifiedBy>武汉绿能德</cp:lastModifiedBy>
  <cp:lastPrinted>2024-12-31T06:57:46Z</cp:lastPrinted>
  <dcterms:modified xsi:type="dcterms:W3CDTF">2024-12-31T06:57:48Z</dcterms:modified>
  <dc:title>操作手册</dc:title>
  <cp:revision>93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2E92FC38CDF4434F821F7F4A7AD4079B</vt:lpwstr>
  </property>
  <property fmtid="{D5CDD505-2E9C-101B-9397-08002B2CF9AE}" pid="4" name="KSOTemplateDocerSaveRecord">
    <vt:lpwstr>eyJoZGlkIjoiNzIyY2U2Y2UzYWVmOGU5YmM4Zjk0OGE5YTA5NzNlNGIiLCJ1c2VySWQiOiIxNDg0NzczOTgyIn0=</vt:lpwstr>
  </property>
</Properties>
</file>