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C714CD">
      <w:pPr>
        <w:pStyle w:val="2"/>
        <w:pageBreakBefore/>
        <w:jc w:val="center"/>
        <w:rPr>
          <w:rFonts w:ascii="Calibri" w:hAnsi="Calibri" w:eastAsia="黑体"/>
          <w:kern w:val="0"/>
        </w:rPr>
      </w:pPr>
      <w:bookmarkStart w:id="0" w:name="_Toc24117337"/>
      <w:bookmarkStart w:id="1" w:name="_Toc75464017"/>
      <w:bookmarkStart w:id="2" w:name="_Toc75525696"/>
      <w:r>
        <w:rPr>
          <w:rFonts w:ascii="Calibri" w:hAnsi="Calibri" w:eastAsia="黑体"/>
          <w:kern w:val="0"/>
        </w:rPr>
        <w:t>序  言</w:t>
      </w:r>
      <w:bookmarkEnd w:id="0"/>
      <w:bookmarkEnd w:id="1"/>
      <w:bookmarkEnd w:id="2"/>
      <w:bookmarkStart w:id="55" w:name="_GoBack"/>
      <w:bookmarkEnd w:id="55"/>
    </w:p>
    <w:p w14:paraId="61D12F15">
      <w:pPr>
        <w:spacing w:line="480" w:lineRule="auto"/>
        <w:ind w:firstLine="630" w:firstLineChars="300"/>
        <w:rPr>
          <w:rFonts w:hAnsi="宋体"/>
          <w:bCs/>
          <w:szCs w:val="21"/>
        </w:rPr>
      </w:pPr>
      <w:r>
        <w:rPr>
          <w:rFonts w:hint="eastAsia" w:ascii="Verdana" w:hAnsi="Verdana"/>
          <w:szCs w:val="21"/>
        </w:rPr>
        <w:t>感谢您购买我公司生产的</w:t>
      </w:r>
      <w:r>
        <w:rPr>
          <w:rFonts w:hint="eastAsia" w:ascii="Verdana" w:hAnsi="Verdana"/>
          <w:b/>
          <w:szCs w:val="21"/>
        </w:rPr>
        <w:t>绕组变形测试仪</w:t>
      </w:r>
      <w:r>
        <w:rPr>
          <w:rFonts w:hint="eastAsia" w:ascii="Verdana" w:hAnsi="Verdana"/>
          <w:szCs w:val="21"/>
        </w:rPr>
        <w:t>。在您初次使用您所购买的设备前，请您详细地阅读该使用手册，它将会帮助您熟练地使用相关设备。</w:t>
      </w:r>
      <w:r>
        <w:rPr>
          <w:rFonts w:hint="eastAsia" w:ascii="Verdana" w:hAnsi="Verdana"/>
          <w:b/>
          <w:szCs w:val="21"/>
        </w:rPr>
        <w:t>同时，请您保存好该说明书，</w:t>
      </w:r>
      <w:r>
        <w:rPr>
          <w:rFonts w:hint="eastAsia" w:hAnsi="宋体"/>
          <w:b/>
          <w:bCs/>
          <w:szCs w:val="21"/>
        </w:rPr>
        <w:t>以备用时之需。</w:t>
      </w:r>
    </w:p>
    <w:p w14:paraId="5D01AF00">
      <w:pPr>
        <w:spacing w:line="360" w:lineRule="auto"/>
        <w:ind w:firstLine="420"/>
        <w:rPr>
          <w:rFonts w:hAnsi="宋体"/>
          <w:bCs/>
          <w:szCs w:val="21"/>
        </w:rPr>
      </w:pPr>
      <w:r>
        <w:rPr>
          <w:rFonts w:hAnsi="宋体"/>
          <w:bCs/>
          <w:szCs w:val="21"/>
        </w:rPr>
        <w:pict>
          <v:shape id="_x0000_s1026" o:spid="_x0000_s1026" o:spt="75" type="#_x0000_t75" style="position:absolute;left:0pt;margin-left:130.5pt;margin-top:12.95pt;height:86.05pt;width:87.35pt;mso-wrap-distance-bottom:0pt;mso-wrap-distance-left:9pt;mso-wrap-distance-right:9pt;mso-wrap-distance-top:0pt;z-index:251659264;mso-width-relative:page;mso-height-relative:page;" o:ole="t" filled="f" o:preferrelative="t" stroked="f" coordsize="21600,21600">
            <v:path/>
            <v:fill on="f" focussize="0,0"/>
            <v:stroke on="f" joinstyle="miter"/>
            <v:imagedata r:id="rId7" cropleft="11097f" croptop="8323f" cropright="7274f" cropbottom="10048f" o:title=""/>
            <o:lock v:ext="edit" aspectratio="t"/>
            <w10:wrap type="square"/>
          </v:shape>
          <o:OLEObject Type="Embed" ProgID="PBrush" ShapeID="_x0000_s1026" DrawAspect="Content" ObjectID="_1468075725" r:id="rId6">
            <o:LockedField>false</o:LockedField>
          </o:OLEObject>
        </w:pict>
      </w:r>
    </w:p>
    <w:p w14:paraId="20808F0D">
      <w:pPr>
        <w:spacing w:line="360" w:lineRule="auto"/>
        <w:ind w:firstLine="420"/>
        <w:rPr>
          <w:rFonts w:hAnsi="宋体"/>
          <w:bCs/>
          <w:szCs w:val="21"/>
        </w:rPr>
      </w:pPr>
    </w:p>
    <w:p w14:paraId="6FE9EDD0">
      <w:pPr>
        <w:spacing w:line="360" w:lineRule="auto"/>
        <w:ind w:firstLine="420"/>
        <w:rPr>
          <w:rFonts w:hAnsi="宋体"/>
          <w:bCs/>
          <w:szCs w:val="21"/>
        </w:rPr>
      </w:pPr>
    </w:p>
    <w:p w14:paraId="0B289E9F">
      <w:pPr>
        <w:spacing w:line="360" w:lineRule="auto"/>
        <w:ind w:firstLine="420"/>
        <w:rPr>
          <w:rFonts w:hAnsi="宋体"/>
          <w:bCs/>
          <w:szCs w:val="21"/>
        </w:rPr>
      </w:pPr>
    </w:p>
    <w:p w14:paraId="2CB9F0FA">
      <w:pPr>
        <w:spacing w:line="360" w:lineRule="auto"/>
        <w:ind w:firstLine="420"/>
        <w:rPr>
          <w:rFonts w:hAnsi="宋体"/>
          <w:bCs/>
          <w:szCs w:val="21"/>
        </w:rPr>
      </w:pPr>
    </w:p>
    <w:p w14:paraId="59EA5BFE">
      <w:pPr>
        <w:numPr>
          <w:ilvl w:val="0"/>
          <w:numId w:val="1"/>
        </w:numPr>
        <w:spacing w:line="360" w:lineRule="auto"/>
        <w:rPr>
          <w:rFonts w:hAnsi="宋体"/>
          <w:bCs/>
          <w:szCs w:val="21"/>
        </w:rPr>
      </w:pPr>
      <w:r>
        <w:rPr>
          <w:rFonts w:hint="eastAsia"/>
          <w:szCs w:val="21"/>
        </w:rPr>
        <w:t>我们的宗旨是不断改进和完善公司的产品，尽可能满足用户的需求。 即使此次您需要的某些产品与我公司提供的常规产品在技术要求或其他方面有些不同，我公司将力求将产品的使用方法和相关的注意事项描述的更加清晰一些，以方便您能顺利地使用此次您所购买的设备。</w:t>
      </w:r>
    </w:p>
    <w:p w14:paraId="4F453C8E">
      <w:pPr>
        <w:spacing w:line="360" w:lineRule="auto"/>
        <w:ind w:left="840"/>
        <w:rPr>
          <w:rFonts w:hAnsi="宋体"/>
          <w:bCs/>
          <w:szCs w:val="21"/>
        </w:rPr>
      </w:pPr>
    </w:p>
    <w:p w14:paraId="17C8EEE2">
      <w:pPr>
        <w:spacing w:line="360" w:lineRule="auto"/>
        <w:ind w:left="840"/>
        <w:rPr>
          <w:rFonts w:hAnsi="宋体"/>
          <w:bCs/>
          <w:szCs w:val="21"/>
        </w:rPr>
      </w:pPr>
    </w:p>
    <w:p w14:paraId="02166E85">
      <w:pPr>
        <w:spacing w:line="360" w:lineRule="auto"/>
        <w:ind w:left="840"/>
        <w:rPr>
          <w:rFonts w:hAnsi="宋体"/>
          <w:bCs/>
          <w:szCs w:val="21"/>
        </w:rPr>
      </w:pPr>
    </w:p>
    <w:p w14:paraId="3964005C">
      <w:pPr>
        <w:numPr>
          <w:ilvl w:val="0"/>
          <w:numId w:val="1"/>
        </w:numPr>
        <w:spacing w:line="360" w:lineRule="auto"/>
        <w:rPr>
          <w:rFonts w:hAnsi="宋体"/>
          <w:bCs/>
          <w:szCs w:val="21"/>
        </w:rPr>
      </w:pPr>
      <w:r>
        <w:rPr>
          <w:rFonts w:hint="eastAsia"/>
          <w:szCs w:val="21"/>
        </w:rPr>
        <w:t>如您在使用设备的过程中，遇到相关的疑问或有关设备维护方面的事情，请及时与我公司取得联系，我公司将会在尽可能短的时间内给予您满意的答复。</w:t>
      </w:r>
    </w:p>
    <w:p w14:paraId="015854B7">
      <w:pPr>
        <w:spacing w:line="360" w:lineRule="auto"/>
        <w:rPr>
          <w:rFonts w:hAnsi="宋体"/>
          <w:bCs/>
          <w:szCs w:val="21"/>
        </w:rPr>
      </w:pPr>
    </w:p>
    <w:p w14:paraId="50535B63">
      <w:pPr>
        <w:numPr>
          <w:ilvl w:val="0"/>
          <w:numId w:val="1"/>
        </w:numPr>
        <w:spacing w:line="360" w:lineRule="auto"/>
        <w:rPr>
          <w:rFonts w:hAnsi="宋体"/>
          <w:bCs/>
          <w:szCs w:val="21"/>
        </w:rPr>
      </w:pPr>
      <w:r>
        <w:rPr>
          <w:rFonts w:hint="eastAsia" w:ascii="宋体" w:hAnsi="宋体"/>
          <w:b/>
          <w:szCs w:val="21"/>
        </w:rPr>
        <w:t>产品保证：</w:t>
      </w:r>
      <w:r>
        <w:rPr>
          <w:rFonts w:hint="eastAsia" w:ascii="宋体" w:hAnsi="宋体"/>
          <w:bCs/>
          <w:szCs w:val="21"/>
        </w:rPr>
        <w:t>本公司生产的产品，在发货之日起三个月内，出现故障，实行包换。一年（包括一年）内出现故障，实行免费维修。一年以上如产品出现故障，实行有偿终身维修。</w:t>
      </w:r>
    </w:p>
    <w:p w14:paraId="5E912868">
      <w:pPr>
        <w:numPr>
          <w:ilvl w:val="0"/>
          <w:numId w:val="1"/>
        </w:numPr>
        <w:spacing w:line="360" w:lineRule="auto"/>
        <w:rPr>
          <w:rFonts w:hAnsi="宋体"/>
          <w:bCs/>
          <w:szCs w:val="21"/>
        </w:rPr>
      </w:pPr>
      <w:r>
        <w:rPr>
          <w:rFonts w:hint="eastAsia" w:ascii="宋体" w:hAnsi="宋体"/>
          <w:b/>
          <w:szCs w:val="21"/>
        </w:rPr>
        <w:t>安全忠告：</w:t>
      </w:r>
      <w:r>
        <w:rPr>
          <w:rFonts w:hint="eastAsia" w:ascii="宋体" w:hAnsi="宋体"/>
          <w:bCs/>
          <w:szCs w:val="21"/>
        </w:rPr>
        <w:t>为了避免可能发生的危险，本产品只可在规定的范围内使用，以防止人身伤害或其他相关产品受到损坏。</w:t>
      </w:r>
    </w:p>
    <w:p w14:paraId="3976B9A0">
      <w:pPr>
        <w:pStyle w:val="24"/>
        <w:rPr>
          <w:rFonts w:hAnsi="宋体"/>
          <w:bCs/>
          <w:szCs w:val="21"/>
        </w:rPr>
      </w:pPr>
    </w:p>
    <w:p w14:paraId="04308757">
      <w:pPr>
        <w:spacing w:line="360" w:lineRule="auto"/>
        <w:ind w:left="840"/>
        <w:rPr>
          <w:rFonts w:hAnsi="宋体"/>
          <w:bCs/>
          <w:szCs w:val="21"/>
        </w:rPr>
      </w:pPr>
    </w:p>
    <w:p w14:paraId="33D79A66">
      <w:pPr>
        <w:numPr>
          <w:ilvl w:val="0"/>
          <w:numId w:val="1"/>
        </w:numPr>
        <w:spacing w:line="360" w:lineRule="auto"/>
        <w:rPr>
          <w:rFonts w:hAnsi="宋体"/>
          <w:bCs/>
          <w:szCs w:val="21"/>
        </w:rPr>
      </w:pPr>
      <w:r>
        <w:rPr>
          <w:rFonts w:hint="eastAsia" w:ascii="宋体" w:hAnsi="宋体"/>
          <w:szCs w:val="21"/>
        </w:rPr>
        <w:t>我们始终坚持“品质+创新+服务”的企业精神精益求精，为每一位客户提供一体化的解决方案和优良服务。在此，我公司承诺，无论何时、何地或通过何种方式购买了我</w:t>
      </w:r>
      <w:r>
        <w:rPr>
          <w:rFonts w:ascii="宋体" w:hAnsi="宋体"/>
          <w:szCs w:val="21"/>
        </w:rPr>
        <w:t>们</w:t>
      </w:r>
      <w:r>
        <w:rPr>
          <w:rFonts w:hint="eastAsia" w:ascii="宋体" w:hAnsi="宋体"/>
          <w:szCs w:val="21"/>
        </w:rPr>
        <w:t>的产品，我公司将随时解答您测试过程中所遇到的问题，并提供相应的服务。对您的建议和要求我公司会及时、快速地响应。相信一定会得到您的支持和认可。</w:t>
      </w:r>
      <w:bookmarkStart w:id="3" w:name="_Toc24117338"/>
      <w:bookmarkStart w:id="4" w:name="_Toc24117339"/>
    </w:p>
    <w:p w14:paraId="0E660443">
      <w:pPr>
        <w:spacing w:line="360" w:lineRule="auto"/>
        <w:rPr>
          <w:rFonts w:ascii="宋体" w:hAnsi="宋体"/>
          <w:szCs w:val="21"/>
        </w:rPr>
      </w:pPr>
    </w:p>
    <w:p w14:paraId="342621DB">
      <w:pPr>
        <w:pStyle w:val="36"/>
        <w:jc w:val="center"/>
        <w:rPr>
          <w:b/>
          <w:bCs/>
          <w:color w:val="auto"/>
          <w:kern w:val="44"/>
          <w:sz w:val="52"/>
          <w:szCs w:val="52"/>
        </w:rPr>
      </w:pPr>
      <w:bookmarkStart w:id="5" w:name="_Toc75525697"/>
      <w:r>
        <w:rPr>
          <w:rStyle w:val="23"/>
          <w:b/>
          <w:bCs/>
          <w:color w:val="auto"/>
          <w:sz w:val="52"/>
          <w:szCs w:val="52"/>
        </w:rPr>
        <w:t>目录</w:t>
      </w:r>
      <w:bookmarkEnd w:id="5"/>
    </w:p>
    <w:sdt>
      <w:sdtPr>
        <w:rPr>
          <w:lang w:val="zh-CN"/>
        </w:rPr>
        <w:id w:val="1946423368"/>
        <w:docPartObj>
          <w:docPartGallery w:val="Table of Contents"/>
          <w:docPartUnique/>
        </w:docPartObj>
      </w:sdtPr>
      <w:sdtEndPr>
        <w:rPr>
          <w:b/>
          <w:bCs/>
          <w:lang w:val="zh-CN"/>
        </w:rPr>
      </w:sdtEndPr>
      <w:sdtContent>
        <w:p w14:paraId="447216D5">
          <w:pPr>
            <w:pStyle w:val="11"/>
            <w:spacing w:line="276" w:lineRule="auto"/>
          </w:pPr>
          <w:r>
            <w:fldChar w:fldCharType="begin"/>
          </w:r>
          <w:r>
            <w:instrText xml:space="preserve"> TOC \o "1-3" \h \z \u </w:instrText>
          </w:r>
          <w:r>
            <w:fldChar w:fldCharType="separate"/>
          </w:r>
          <w:r>
            <w:fldChar w:fldCharType="begin"/>
          </w:r>
          <w:r>
            <w:instrText xml:space="preserve"> HYPERLINK \l "_Toc75525696" </w:instrText>
          </w:r>
          <w:r>
            <w:fldChar w:fldCharType="separate"/>
          </w:r>
          <w:r>
            <w:rPr>
              <w:rStyle w:val="21"/>
              <w:rFonts w:hint="eastAsia" w:ascii="Calibri" w:hAnsi="Calibri" w:eastAsia="黑体"/>
              <w:kern w:val="0"/>
            </w:rPr>
            <w:t>序</w:t>
          </w:r>
          <w:r>
            <w:rPr>
              <w:rStyle w:val="21"/>
              <w:rFonts w:ascii="Calibri" w:hAnsi="Calibri" w:eastAsia="黑体"/>
              <w:kern w:val="0"/>
            </w:rPr>
            <w:t xml:space="preserve">  </w:t>
          </w:r>
          <w:r>
            <w:rPr>
              <w:rStyle w:val="21"/>
              <w:rFonts w:hint="eastAsia" w:ascii="Calibri" w:hAnsi="Calibri" w:eastAsia="黑体"/>
              <w:kern w:val="0"/>
            </w:rPr>
            <w:t>言</w:t>
          </w:r>
          <w:r>
            <w:tab/>
          </w:r>
          <w:r>
            <w:fldChar w:fldCharType="begin"/>
          </w:r>
          <w:r>
            <w:instrText xml:space="preserve"> PAGEREF _Toc75525696 \h </w:instrText>
          </w:r>
          <w:r>
            <w:fldChar w:fldCharType="separate"/>
          </w:r>
          <w:r>
            <w:t>1</w:t>
          </w:r>
          <w:r>
            <w:fldChar w:fldCharType="end"/>
          </w:r>
          <w:r>
            <w:fldChar w:fldCharType="end"/>
          </w:r>
        </w:p>
        <w:p w14:paraId="01767C47">
          <w:pPr>
            <w:pStyle w:val="11"/>
            <w:spacing w:line="276" w:lineRule="auto"/>
          </w:pPr>
          <w:r>
            <w:fldChar w:fldCharType="begin"/>
          </w:r>
          <w:r>
            <w:instrText xml:space="preserve"> HYPERLINK \l "_Toc75525697" </w:instrText>
          </w:r>
          <w:r>
            <w:fldChar w:fldCharType="separate"/>
          </w:r>
          <w:r>
            <w:rPr>
              <w:rStyle w:val="21"/>
              <w:rFonts w:hint="eastAsia" w:asciiTheme="majorHAnsi" w:hAnsiTheme="majorHAnsi" w:eastAsiaTheme="majorEastAsia" w:cstheme="majorBidi"/>
            </w:rPr>
            <w:t>目录</w:t>
          </w:r>
          <w:r>
            <w:tab/>
          </w:r>
          <w:r>
            <w:fldChar w:fldCharType="begin"/>
          </w:r>
          <w:r>
            <w:instrText xml:space="preserve"> PAGEREF _Toc75525697 \h </w:instrText>
          </w:r>
          <w:r>
            <w:fldChar w:fldCharType="separate"/>
          </w:r>
          <w:r>
            <w:t>3</w:t>
          </w:r>
          <w:r>
            <w:fldChar w:fldCharType="end"/>
          </w:r>
          <w:r>
            <w:fldChar w:fldCharType="end"/>
          </w:r>
        </w:p>
        <w:p w14:paraId="641511FB">
          <w:pPr>
            <w:pStyle w:val="11"/>
            <w:spacing w:line="276" w:lineRule="auto"/>
          </w:pPr>
          <w:r>
            <w:fldChar w:fldCharType="begin"/>
          </w:r>
          <w:r>
            <w:instrText xml:space="preserve"> HYPERLINK \l "_Toc75525698" </w:instrText>
          </w:r>
          <w:r>
            <w:fldChar w:fldCharType="separate"/>
          </w:r>
          <w:r>
            <w:rPr>
              <w:rStyle w:val="21"/>
              <w:rFonts w:hint="eastAsia"/>
            </w:rPr>
            <w:t>注意事项</w:t>
          </w:r>
          <w:r>
            <w:tab/>
          </w:r>
          <w:r>
            <w:fldChar w:fldCharType="begin"/>
          </w:r>
          <w:r>
            <w:instrText xml:space="preserve"> PAGEREF _Toc75525698 \h </w:instrText>
          </w:r>
          <w:r>
            <w:fldChar w:fldCharType="separate"/>
          </w:r>
          <w:r>
            <w:t>5</w:t>
          </w:r>
          <w:r>
            <w:fldChar w:fldCharType="end"/>
          </w:r>
          <w:r>
            <w:fldChar w:fldCharType="end"/>
          </w:r>
        </w:p>
        <w:p w14:paraId="32B52871">
          <w:pPr>
            <w:pStyle w:val="11"/>
            <w:spacing w:line="276" w:lineRule="auto"/>
          </w:pPr>
          <w:r>
            <w:fldChar w:fldCharType="begin"/>
          </w:r>
          <w:r>
            <w:instrText xml:space="preserve"> HYPERLINK \l "_Toc75525699" </w:instrText>
          </w:r>
          <w:r>
            <w:fldChar w:fldCharType="separate"/>
          </w:r>
          <w:r>
            <w:rPr>
              <w:rStyle w:val="21"/>
              <w:rFonts w:hint="eastAsia"/>
            </w:rPr>
            <w:t>概述</w:t>
          </w:r>
          <w:r>
            <w:tab/>
          </w:r>
          <w:r>
            <w:fldChar w:fldCharType="begin"/>
          </w:r>
          <w:r>
            <w:instrText xml:space="preserve"> PAGEREF _Toc75525699 \h </w:instrText>
          </w:r>
          <w:r>
            <w:fldChar w:fldCharType="separate"/>
          </w:r>
          <w:r>
            <w:t>8</w:t>
          </w:r>
          <w:r>
            <w:fldChar w:fldCharType="end"/>
          </w:r>
          <w:r>
            <w:fldChar w:fldCharType="end"/>
          </w:r>
        </w:p>
        <w:p w14:paraId="4A4C811F">
          <w:pPr>
            <w:pStyle w:val="11"/>
            <w:spacing w:line="276" w:lineRule="auto"/>
          </w:pPr>
          <w:r>
            <w:fldChar w:fldCharType="begin"/>
          </w:r>
          <w:r>
            <w:instrText xml:space="preserve"> HYPERLINK \l "_Toc75525700" </w:instrText>
          </w:r>
          <w:r>
            <w:fldChar w:fldCharType="separate"/>
          </w:r>
          <w:r>
            <w:rPr>
              <w:rStyle w:val="21"/>
              <w:rFonts w:hint="eastAsia"/>
            </w:rPr>
            <w:t>技术特点</w:t>
          </w:r>
          <w:r>
            <w:tab/>
          </w:r>
          <w:r>
            <w:fldChar w:fldCharType="begin"/>
          </w:r>
          <w:r>
            <w:instrText xml:space="preserve"> PAGEREF _Toc75525700 \h </w:instrText>
          </w:r>
          <w:r>
            <w:fldChar w:fldCharType="separate"/>
          </w:r>
          <w:r>
            <w:t>10</w:t>
          </w:r>
          <w:r>
            <w:fldChar w:fldCharType="end"/>
          </w:r>
          <w:r>
            <w:fldChar w:fldCharType="end"/>
          </w:r>
        </w:p>
        <w:p w14:paraId="33E2CCCD">
          <w:pPr>
            <w:pStyle w:val="11"/>
            <w:spacing w:line="276" w:lineRule="auto"/>
          </w:pPr>
          <w:r>
            <w:fldChar w:fldCharType="begin"/>
          </w:r>
          <w:r>
            <w:instrText xml:space="preserve"> HYPERLINK \l "_Toc75525701" </w:instrText>
          </w:r>
          <w:r>
            <w:fldChar w:fldCharType="separate"/>
          </w:r>
          <w:r>
            <w:rPr>
              <w:rStyle w:val="21"/>
              <w:rFonts w:hint="eastAsia"/>
            </w:rPr>
            <w:t>仪器面板结构说明</w:t>
          </w:r>
          <w:r>
            <w:tab/>
          </w:r>
          <w:r>
            <w:fldChar w:fldCharType="begin"/>
          </w:r>
          <w:r>
            <w:instrText xml:space="preserve"> PAGEREF _Toc75525701 \h </w:instrText>
          </w:r>
          <w:r>
            <w:fldChar w:fldCharType="separate"/>
          </w:r>
          <w:r>
            <w:t>11</w:t>
          </w:r>
          <w:r>
            <w:fldChar w:fldCharType="end"/>
          </w:r>
          <w:r>
            <w:fldChar w:fldCharType="end"/>
          </w:r>
        </w:p>
        <w:p w14:paraId="384DA3BD">
          <w:pPr>
            <w:pStyle w:val="11"/>
            <w:spacing w:line="276" w:lineRule="auto"/>
          </w:pPr>
          <w:r>
            <w:fldChar w:fldCharType="begin"/>
          </w:r>
          <w:r>
            <w:instrText xml:space="preserve"> HYPERLINK \l "_Toc75525702" </w:instrText>
          </w:r>
          <w:r>
            <w:fldChar w:fldCharType="separate"/>
          </w:r>
          <w:r>
            <w:rPr>
              <w:rStyle w:val="21"/>
              <w:rFonts w:hint="eastAsia"/>
            </w:rPr>
            <w:t>接线方法</w:t>
          </w:r>
          <w:r>
            <w:rPr>
              <w:rStyle w:val="21"/>
            </w:rPr>
            <w:t>---</w:t>
          </w:r>
          <w:r>
            <w:rPr>
              <w:rStyle w:val="21"/>
              <w:rFonts w:hint="eastAsia"/>
            </w:rPr>
            <w:t>频响法</w:t>
          </w:r>
          <w:r>
            <w:tab/>
          </w:r>
          <w:r>
            <w:fldChar w:fldCharType="begin"/>
          </w:r>
          <w:r>
            <w:instrText xml:space="preserve"> PAGEREF _Toc75525702 \h </w:instrText>
          </w:r>
          <w:r>
            <w:fldChar w:fldCharType="separate"/>
          </w:r>
          <w:r>
            <w:t>12</w:t>
          </w:r>
          <w:r>
            <w:fldChar w:fldCharType="end"/>
          </w:r>
          <w:r>
            <w:fldChar w:fldCharType="end"/>
          </w:r>
        </w:p>
        <w:p w14:paraId="6A05F16A">
          <w:pPr>
            <w:pStyle w:val="11"/>
            <w:spacing w:line="276" w:lineRule="auto"/>
          </w:pPr>
          <w:r>
            <w:fldChar w:fldCharType="begin"/>
          </w:r>
          <w:r>
            <w:instrText xml:space="preserve"> HYPERLINK \l "_Toc75525703" </w:instrText>
          </w:r>
          <w:r>
            <w:fldChar w:fldCharType="separate"/>
          </w:r>
          <w:r>
            <w:rPr>
              <w:rStyle w:val="21"/>
              <w:rFonts w:hint="eastAsia"/>
            </w:rPr>
            <w:t>第一章、主界面介绍</w:t>
          </w:r>
          <w:r>
            <w:tab/>
          </w:r>
          <w:r>
            <w:fldChar w:fldCharType="begin"/>
          </w:r>
          <w:r>
            <w:instrText xml:space="preserve"> PAGEREF _Toc75525703 \h </w:instrText>
          </w:r>
          <w:r>
            <w:fldChar w:fldCharType="separate"/>
          </w:r>
          <w:r>
            <w:t>14</w:t>
          </w:r>
          <w:r>
            <w:fldChar w:fldCharType="end"/>
          </w:r>
          <w:r>
            <w:fldChar w:fldCharType="end"/>
          </w:r>
        </w:p>
        <w:p w14:paraId="6517481C">
          <w:pPr>
            <w:pStyle w:val="14"/>
            <w:tabs>
              <w:tab w:val="right" w:leader="dot" w:pos="6249"/>
            </w:tabs>
            <w:spacing w:line="276" w:lineRule="auto"/>
          </w:pPr>
          <w:r>
            <w:fldChar w:fldCharType="begin"/>
          </w:r>
          <w:r>
            <w:instrText xml:space="preserve"> HYPERLINK \l "_Toc75525704" </w:instrText>
          </w:r>
          <w:r>
            <w:fldChar w:fldCharType="separate"/>
          </w:r>
          <w:r>
            <w:rPr>
              <w:rStyle w:val="21"/>
            </w:rPr>
            <w:t xml:space="preserve">1. </w:t>
          </w:r>
          <w:r>
            <w:rPr>
              <w:rStyle w:val="21"/>
              <w:rFonts w:hint="eastAsia"/>
            </w:rPr>
            <w:t>初始化</w:t>
          </w:r>
          <w:r>
            <w:tab/>
          </w:r>
          <w:r>
            <w:fldChar w:fldCharType="begin"/>
          </w:r>
          <w:r>
            <w:instrText xml:space="preserve"> PAGEREF _Toc75525704 \h </w:instrText>
          </w:r>
          <w:r>
            <w:fldChar w:fldCharType="separate"/>
          </w:r>
          <w:r>
            <w:t>14</w:t>
          </w:r>
          <w:r>
            <w:fldChar w:fldCharType="end"/>
          </w:r>
          <w:r>
            <w:fldChar w:fldCharType="end"/>
          </w:r>
        </w:p>
        <w:p w14:paraId="2E115F18">
          <w:pPr>
            <w:pStyle w:val="14"/>
            <w:tabs>
              <w:tab w:val="right" w:leader="dot" w:pos="6249"/>
            </w:tabs>
            <w:spacing w:line="276" w:lineRule="auto"/>
          </w:pPr>
          <w:r>
            <w:fldChar w:fldCharType="begin"/>
          </w:r>
          <w:r>
            <w:instrText xml:space="preserve"> HYPERLINK \l "_Toc75525705" </w:instrText>
          </w:r>
          <w:r>
            <w:fldChar w:fldCharType="separate"/>
          </w:r>
          <w:r>
            <w:rPr>
              <w:rStyle w:val="21"/>
            </w:rPr>
            <w:t>2.</w:t>
          </w:r>
          <w:r>
            <w:rPr>
              <w:rStyle w:val="21"/>
              <w:rFonts w:hint="eastAsia"/>
            </w:rPr>
            <w:t>新建测试</w:t>
          </w:r>
          <w:r>
            <w:tab/>
          </w:r>
          <w:r>
            <w:fldChar w:fldCharType="begin"/>
          </w:r>
          <w:r>
            <w:instrText xml:space="preserve"> PAGEREF _Toc75525705 \h </w:instrText>
          </w:r>
          <w:r>
            <w:fldChar w:fldCharType="separate"/>
          </w:r>
          <w:r>
            <w:t>15</w:t>
          </w:r>
          <w:r>
            <w:fldChar w:fldCharType="end"/>
          </w:r>
          <w:r>
            <w:fldChar w:fldCharType="end"/>
          </w:r>
        </w:p>
        <w:p w14:paraId="701B3726">
          <w:pPr>
            <w:pStyle w:val="14"/>
            <w:tabs>
              <w:tab w:val="right" w:leader="dot" w:pos="6249"/>
            </w:tabs>
            <w:spacing w:line="276" w:lineRule="auto"/>
          </w:pPr>
          <w:r>
            <w:fldChar w:fldCharType="begin"/>
          </w:r>
          <w:r>
            <w:instrText xml:space="preserve"> HYPERLINK \l "_Toc75525706" </w:instrText>
          </w:r>
          <w:r>
            <w:fldChar w:fldCharType="separate"/>
          </w:r>
          <w:r>
            <w:rPr>
              <w:rStyle w:val="21"/>
            </w:rPr>
            <w:t>3.</w:t>
          </w:r>
          <w:r>
            <w:rPr>
              <w:rStyle w:val="21"/>
              <w:rFonts w:hint="eastAsia"/>
            </w:rPr>
            <w:t>数据管理</w:t>
          </w:r>
          <w:r>
            <w:tab/>
          </w:r>
          <w:r>
            <w:fldChar w:fldCharType="begin"/>
          </w:r>
          <w:r>
            <w:instrText xml:space="preserve"> PAGEREF _Toc75525706 \h </w:instrText>
          </w:r>
          <w:r>
            <w:fldChar w:fldCharType="separate"/>
          </w:r>
          <w:r>
            <w:t>16</w:t>
          </w:r>
          <w:r>
            <w:fldChar w:fldCharType="end"/>
          </w:r>
          <w:r>
            <w:fldChar w:fldCharType="end"/>
          </w:r>
        </w:p>
        <w:p w14:paraId="03FF30F1">
          <w:pPr>
            <w:pStyle w:val="14"/>
            <w:tabs>
              <w:tab w:val="right" w:leader="dot" w:pos="6249"/>
            </w:tabs>
            <w:spacing w:line="276" w:lineRule="auto"/>
          </w:pPr>
          <w:r>
            <w:fldChar w:fldCharType="begin"/>
          </w:r>
          <w:r>
            <w:instrText xml:space="preserve"> HYPERLINK \l "_Toc75525707" </w:instrText>
          </w:r>
          <w:r>
            <w:fldChar w:fldCharType="separate"/>
          </w:r>
          <w:r>
            <w:rPr>
              <w:rStyle w:val="21"/>
            </w:rPr>
            <w:t>4.</w:t>
          </w:r>
          <w:r>
            <w:rPr>
              <w:rStyle w:val="21"/>
              <w:rFonts w:hint="eastAsia"/>
            </w:rPr>
            <w:t>系统设置</w:t>
          </w:r>
          <w:r>
            <w:tab/>
          </w:r>
          <w:r>
            <w:fldChar w:fldCharType="begin"/>
          </w:r>
          <w:r>
            <w:instrText xml:space="preserve"> PAGEREF _Toc75525707 \h </w:instrText>
          </w:r>
          <w:r>
            <w:fldChar w:fldCharType="separate"/>
          </w:r>
          <w:r>
            <w:t>17</w:t>
          </w:r>
          <w:r>
            <w:fldChar w:fldCharType="end"/>
          </w:r>
          <w:r>
            <w:fldChar w:fldCharType="end"/>
          </w:r>
        </w:p>
        <w:p w14:paraId="431AB792">
          <w:pPr>
            <w:pStyle w:val="11"/>
            <w:spacing w:line="276" w:lineRule="auto"/>
          </w:pPr>
          <w:r>
            <w:fldChar w:fldCharType="begin"/>
          </w:r>
          <w:r>
            <w:instrText xml:space="preserve"> HYPERLINK \l "_Toc75525708" </w:instrText>
          </w:r>
          <w:r>
            <w:fldChar w:fldCharType="separate"/>
          </w:r>
          <w:r>
            <w:rPr>
              <w:rStyle w:val="21"/>
              <w:rFonts w:hint="eastAsia"/>
            </w:rPr>
            <w:t>第二章、新建测试</w:t>
          </w:r>
          <w:r>
            <w:tab/>
          </w:r>
          <w:r>
            <w:fldChar w:fldCharType="begin"/>
          </w:r>
          <w:r>
            <w:instrText xml:space="preserve"> PAGEREF _Toc75525708 \h </w:instrText>
          </w:r>
          <w:r>
            <w:fldChar w:fldCharType="separate"/>
          </w:r>
          <w:r>
            <w:t>18</w:t>
          </w:r>
          <w:r>
            <w:fldChar w:fldCharType="end"/>
          </w:r>
          <w:r>
            <w:fldChar w:fldCharType="end"/>
          </w:r>
        </w:p>
        <w:p w14:paraId="6018673B">
          <w:pPr>
            <w:pStyle w:val="14"/>
            <w:tabs>
              <w:tab w:val="right" w:leader="dot" w:pos="6249"/>
            </w:tabs>
            <w:spacing w:line="276" w:lineRule="auto"/>
          </w:pPr>
          <w:r>
            <w:fldChar w:fldCharType="begin"/>
          </w:r>
          <w:r>
            <w:instrText xml:space="preserve"> HYPERLINK \l "_Toc75525709" </w:instrText>
          </w:r>
          <w:r>
            <w:fldChar w:fldCharType="separate"/>
          </w:r>
          <w:r>
            <w:rPr>
              <w:rStyle w:val="21"/>
            </w:rPr>
            <w:t xml:space="preserve">1. </w:t>
          </w:r>
          <w:r>
            <w:rPr>
              <w:rStyle w:val="21"/>
              <w:rFonts w:hint="eastAsia"/>
            </w:rPr>
            <w:t>新建</w:t>
          </w:r>
          <w:r>
            <w:rPr>
              <w:rStyle w:val="21"/>
            </w:rPr>
            <w:t>-</w:t>
          </w:r>
          <w:r>
            <w:rPr>
              <w:rStyle w:val="21"/>
              <w:rFonts w:hint="eastAsia"/>
            </w:rPr>
            <w:t>频响法测试</w:t>
          </w:r>
          <w:r>
            <w:tab/>
          </w:r>
          <w:r>
            <w:fldChar w:fldCharType="begin"/>
          </w:r>
          <w:r>
            <w:instrText xml:space="preserve"> PAGEREF _Toc75525709 \h </w:instrText>
          </w:r>
          <w:r>
            <w:fldChar w:fldCharType="separate"/>
          </w:r>
          <w:r>
            <w:t>18</w:t>
          </w:r>
          <w:r>
            <w:fldChar w:fldCharType="end"/>
          </w:r>
          <w:r>
            <w:fldChar w:fldCharType="end"/>
          </w:r>
        </w:p>
        <w:p w14:paraId="6AD273D3">
          <w:pPr>
            <w:pStyle w:val="7"/>
            <w:spacing w:line="276" w:lineRule="auto"/>
          </w:pPr>
          <w:r>
            <w:fldChar w:fldCharType="begin"/>
          </w:r>
          <w:r>
            <w:instrText xml:space="preserve"> HYPERLINK \l "_Toc75525710" </w:instrText>
          </w:r>
          <w:r>
            <w:fldChar w:fldCharType="separate"/>
          </w:r>
          <w:r>
            <w:rPr>
              <w:rStyle w:val="21"/>
            </w:rPr>
            <w:t>A.</w:t>
          </w:r>
          <w:r>
            <w:tab/>
          </w:r>
          <w:r>
            <w:rPr>
              <w:rStyle w:val="21"/>
              <w:rFonts w:hint="eastAsia"/>
            </w:rPr>
            <w:t>参数设置：</w:t>
          </w:r>
          <w:r>
            <w:tab/>
          </w:r>
          <w:r>
            <w:fldChar w:fldCharType="begin"/>
          </w:r>
          <w:r>
            <w:instrText xml:space="preserve"> PAGEREF _Toc75525710 \h </w:instrText>
          </w:r>
          <w:r>
            <w:fldChar w:fldCharType="separate"/>
          </w:r>
          <w:r>
            <w:t>18</w:t>
          </w:r>
          <w:r>
            <w:fldChar w:fldCharType="end"/>
          </w:r>
          <w:r>
            <w:fldChar w:fldCharType="end"/>
          </w:r>
        </w:p>
        <w:p w14:paraId="143DA97C">
          <w:pPr>
            <w:pStyle w:val="7"/>
            <w:spacing w:line="276" w:lineRule="auto"/>
          </w:pPr>
          <w:r>
            <w:fldChar w:fldCharType="begin"/>
          </w:r>
          <w:r>
            <w:instrText xml:space="preserve"> HYPERLINK \l "_Toc75525711" </w:instrText>
          </w:r>
          <w:r>
            <w:fldChar w:fldCharType="separate"/>
          </w:r>
          <w:r>
            <w:rPr>
              <w:rStyle w:val="21"/>
            </w:rPr>
            <w:t>B</w:t>
          </w:r>
          <w:r>
            <w:rPr>
              <w:rStyle w:val="21"/>
              <w:rFonts w:hint="eastAsia"/>
            </w:rPr>
            <w:t>．测试界面：</w:t>
          </w:r>
          <w:r>
            <w:tab/>
          </w:r>
          <w:r>
            <w:fldChar w:fldCharType="begin"/>
          </w:r>
          <w:r>
            <w:instrText xml:space="preserve"> PAGEREF _Toc75525711 \h </w:instrText>
          </w:r>
          <w:r>
            <w:fldChar w:fldCharType="separate"/>
          </w:r>
          <w:r>
            <w:t>19</w:t>
          </w:r>
          <w:r>
            <w:fldChar w:fldCharType="end"/>
          </w:r>
          <w:r>
            <w:fldChar w:fldCharType="end"/>
          </w:r>
        </w:p>
        <w:p w14:paraId="3E79A35C">
          <w:pPr>
            <w:pStyle w:val="14"/>
            <w:tabs>
              <w:tab w:val="right" w:leader="dot" w:pos="6249"/>
            </w:tabs>
            <w:spacing w:line="276" w:lineRule="auto"/>
          </w:pPr>
          <w:r>
            <w:fldChar w:fldCharType="begin"/>
          </w:r>
          <w:r>
            <w:instrText xml:space="preserve"> HYPERLINK \l "_Toc75525712" </w:instrText>
          </w:r>
          <w:r>
            <w:fldChar w:fldCharType="separate"/>
          </w:r>
          <w:r>
            <w:rPr>
              <w:rStyle w:val="21"/>
            </w:rPr>
            <w:t xml:space="preserve">2. </w:t>
          </w:r>
          <w:r>
            <w:rPr>
              <w:rStyle w:val="21"/>
              <w:rFonts w:hint="eastAsia"/>
            </w:rPr>
            <w:t>频点输出</w:t>
          </w:r>
          <w:r>
            <w:tab/>
          </w:r>
          <w:r>
            <w:fldChar w:fldCharType="begin"/>
          </w:r>
          <w:r>
            <w:instrText xml:space="preserve"> PAGEREF _Toc75525712 \h </w:instrText>
          </w:r>
          <w:r>
            <w:fldChar w:fldCharType="separate"/>
          </w:r>
          <w:r>
            <w:t>21</w:t>
          </w:r>
          <w:r>
            <w:fldChar w:fldCharType="end"/>
          </w:r>
          <w:r>
            <w:fldChar w:fldCharType="end"/>
          </w:r>
        </w:p>
        <w:p w14:paraId="38890BB6">
          <w:pPr>
            <w:pStyle w:val="11"/>
            <w:spacing w:line="276" w:lineRule="auto"/>
          </w:pPr>
          <w:r>
            <w:fldChar w:fldCharType="begin"/>
          </w:r>
          <w:r>
            <w:instrText xml:space="preserve"> HYPERLINK \l "_Toc75525713" </w:instrText>
          </w:r>
          <w:r>
            <w:fldChar w:fldCharType="separate"/>
          </w:r>
          <w:r>
            <w:rPr>
              <w:rStyle w:val="21"/>
              <w:rFonts w:hint="eastAsia"/>
            </w:rPr>
            <w:t>第三章、数据查询</w:t>
          </w:r>
          <w:r>
            <w:tab/>
          </w:r>
          <w:r>
            <w:fldChar w:fldCharType="begin"/>
          </w:r>
          <w:r>
            <w:instrText xml:space="preserve"> PAGEREF _Toc75525713 \h </w:instrText>
          </w:r>
          <w:r>
            <w:fldChar w:fldCharType="separate"/>
          </w:r>
          <w:r>
            <w:t>22</w:t>
          </w:r>
          <w:r>
            <w:fldChar w:fldCharType="end"/>
          </w:r>
          <w:r>
            <w:fldChar w:fldCharType="end"/>
          </w:r>
        </w:p>
        <w:p w14:paraId="1EE39ABA">
          <w:pPr>
            <w:pStyle w:val="14"/>
            <w:tabs>
              <w:tab w:val="left" w:pos="840"/>
              <w:tab w:val="right" w:leader="dot" w:pos="6249"/>
            </w:tabs>
            <w:spacing w:line="276" w:lineRule="auto"/>
          </w:pPr>
          <w:r>
            <w:fldChar w:fldCharType="begin"/>
          </w:r>
          <w:r>
            <w:instrText xml:space="preserve"> HYPERLINK \l "_Toc75525714" </w:instrText>
          </w:r>
          <w:r>
            <w:fldChar w:fldCharType="separate"/>
          </w:r>
          <w:r>
            <w:rPr>
              <w:rStyle w:val="21"/>
            </w:rPr>
            <w:t>1.</w:t>
          </w:r>
          <w:r>
            <w:tab/>
          </w:r>
          <w:r>
            <w:rPr>
              <w:rStyle w:val="21"/>
              <w:rFonts w:hint="eastAsia"/>
            </w:rPr>
            <w:t>参数设置：</w:t>
          </w:r>
          <w:r>
            <w:tab/>
          </w:r>
          <w:r>
            <w:fldChar w:fldCharType="begin"/>
          </w:r>
          <w:r>
            <w:instrText xml:space="preserve"> PAGEREF _Toc75525714 \h </w:instrText>
          </w:r>
          <w:r>
            <w:fldChar w:fldCharType="separate"/>
          </w:r>
          <w:r>
            <w:t>22</w:t>
          </w:r>
          <w:r>
            <w:fldChar w:fldCharType="end"/>
          </w:r>
          <w:r>
            <w:fldChar w:fldCharType="end"/>
          </w:r>
        </w:p>
        <w:p w14:paraId="6B302D45">
          <w:pPr>
            <w:pStyle w:val="14"/>
            <w:tabs>
              <w:tab w:val="left" w:pos="840"/>
              <w:tab w:val="right" w:leader="dot" w:pos="6249"/>
            </w:tabs>
            <w:spacing w:line="276" w:lineRule="auto"/>
          </w:pPr>
          <w:r>
            <w:fldChar w:fldCharType="begin"/>
          </w:r>
          <w:r>
            <w:instrText xml:space="preserve"> HYPERLINK \l "_Toc75525715" </w:instrText>
          </w:r>
          <w:r>
            <w:fldChar w:fldCharType="separate"/>
          </w:r>
          <w:r>
            <w:rPr>
              <w:rStyle w:val="21"/>
            </w:rPr>
            <w:t>2.</w:t>
          </w:r>
          <w:r>
            <w:tab/>
          </w:r>
          <w:r>
            <w:rPr>
              <w:rStyle w:val="21"/>
              <w:rFonts w:hint="eastAsia"/>
            </w:rPr>
            <w:t>查询结果：</w:t>
          </w:r>
          <w:r>
            <w:tab/>
          </w:r>
          <w:r>
            <w:fldChar w:fldCharType="begin"/>
          </w:r>
          <w:r>
            <w:instrText xml:space="preserve"> PAGEREF _Toc75525715 \h </w:instrText>
          </w:r>
          <w:r>
            <w:fldChar w:fldCharType="separate"/>
          </w:r>
          <w:r>
            <w:t>23</w:t>
          </w:r>
          <w:r>
            <w:fldChar w:fldCharType="end"/>
          </w:r>
          <w:r>
            <w:fldChar w:fldCharType="end"/>
          </w:r>
        </w:p>
        <w:p w14:paraId="27721EC2">
          <w:pPr>
            <w:pStyle w:val="11"/>
            <w:tabs>
              <w:tab w:val="left" w:pos="1260"/>
            </w:tabs>
            <w:spacing w:line="276" w:lineRule="auto"/>
          </w:pPr>
          <w:r>
            <w:fldChar w:fldCharType="begin"/>
          </w:r>
          <w:r>
            <w:instrText xml:space="preserve"> HYPERLINK \l "_Toc75525716" </w:instrText>
          </w:r>
          <w:r>
            <w:fldChar w:fldCharType="separate"/>
          </w:r>
          <w:r>
            <w:rPr>
              <w:rStyle w:val="21"/>
              <w:rFonts w:hint="eastAsia"/>
            </w:rPr>
            <w:t>第四章、系统设置</w:t>
          </w:r>
          <w:r>
            <w:tab/>
          </w:r>
          <w:r>
            <w:fldChar w:fldCharType="begin"/>
          </w:r>
          <w:r>
            <w:instrText xml:space="preserve"> PAGEREF _Toc75525716 \h </w:instrText>
          </w:r>
          <w:r>
            <w:fldChar w:fldCharType="separate"/>
          </w:r>
          <w:r>
            <w:t>24</w:t>
          </w:r>
          <w:r>
            <w:fldChar w:fldCharType="end"/>
          </w:r>
          <w:r>
            <w:fldChar w:fldCharType="end"/>
          </w:r>
        </w:p>
        <w:p w14:paraId="2D13F91D">
          <w:pPr>
            <w:pStyle w:val="14"/>
            <w:tabs>
              <w:tab w:val="left" w:pos="840"/>
              <w:tab w:val="right" w:leader="dot" w:pos="6249"/>
            </w:tabs>
            <w:spacing w:line="276" w:lineRule="auto"/>
          </w:pPr>
          <w:r>
            <w:fldChar w:fldCharType="begin"/>
          </w:r>
          <w:r>
            <w:instrText xml:space="preserve"> HYPERLINK \l "_Toc75525717" </w:instrText>
          </w:r>
          <w:r>
            <w:fldChar w:fldCharType="separate"/>
          </w:r>
          <w:r>
            <w:rPr>
              <w:rStyle w:val="21"/>
            </w:rPr>
            <w:t>1.</w:t>
          </w:r>
          <w:r>
            <w:tab/>
          </w:r>
          <w:r>
            <w:rPr>
              <w:rStyle w:val="21"/>
              <w:rFonts w:hint="eastAsia"/>
            </w:rPr>
            <w:t>系统信息：</w:t>
          </w:r>
          <w:r>
            <w:tab/>
          </w:r>
          <w:r>
            <w:fldChar w:fldCharType="begin"/>
          </w:r>
          <w:r>
            <w:instrText xml:space="preserve"> PAGEREF _Toc75525717 \h </w:instrText>
          </w:r>
          <w:r>
            <w:fldChar w:fldCharType="separate"/>
          </w:r>
          <w:r>
            <w:t>24</w:t>
          </w:r>
          <w:r>
            <w:fldChar w:fldCharType="end"/>
          </w:r>
          <w:r>
            <w:fldChar w:fldCharType="end"/>
          </w:r>
        </w:p>
        <w:p w14:paraId="6D1EF87E">
          <w:pPr>
            <w:pStyle w:val="14"/>
            <w:tabs>
              <w:tab w:val="left" w:pos="840"/>
              <w:tab w:val="right" w:leader="dot" w:pos="6249"/>
            </w:tabs>
            <w:spacing w:line="276" w:lineRule="auto"/>
          </w:pPr>
          <w:r>
            <w:fldChar w:fldCharType="begin"/>
          </w:r>
          <w:r>
            <w:instrText xml:space="preserve"> HYPERLINK \l "_Toc75525718" </w:instrText>
          </w:r>
          <w:r>
            <w:fldChar w:fldCharType="separate"/>
          </w:r>
          <w:r>
            <w:rPr>
              <w:rStyle w:val="21"/>
            </w:rPr>
            <w:t>2.</w:t>
          </w:r>
          <w:r>
            <w:tab/>
          </w:r>
          <w:r>
            <w:rPr>
              <w:rStyle w:val="21"/>
              <w:rFonts w:hint="eastAsia"/>
            </w:rPr>
            <w:t>参数设置：</w:t>
          </w:r>
          <w:r>
            <w:tab/>
          </w:r>
          <w:r>
            <w:fldChar w:fldCharType="begin"/>
          </w:r>
          <w:r>
            <w:instrText xml:space="preserve"> PAGEREF _Toc75525718 \h </w:instrText>
          </w:r>
          <w:r>
            <w:fldChar w:fldCharType="separate"/>
          </w:r>
          <w:r>
            <w:t>25</w:t>
          </w:r>
          <w:r>
            <w:fldChar w:fldCharType="end"/>
          </w:r>
          <w:r>
            <w:fldChar w:fldCharType="end"/>
          </w:r>
        </w:p>
        <w:p w14:paraId="3DD5EA08">
          <w:pPr>
            <w:pStyle w:val="11"/>
            <w:tabs>
              <w:tab w:val="left" w:pos="1260"/>
            </w:tabs>
            <w:spacing w:line="276" w:lineRule="auto"/>
          </w:pPr>
          <w:r>
            <w:fldChar w:fldCharType="begin"/>
          </w:r>
          <w:r>
            <w:instrText xml:space="preserve"> HYPERLINK \l "_Toc75525719" </w:instrText>
          </w:r>
          <w:r>
            <w:fldChar w:fldCharType="separate"/>
          </w:r>
          <w:r>
            <w:rPr>
              <w:rStyle w:val="21"/>
              <w:rFonts w:hint="eastAsia"/>
            </w:rPr>
            <w:t>第五章、</w:t>
          </w:r>
          <w:r>
            <w:rPr>
              <w:rStyle w:val="21"/>
            </w:rPr>
            <w:t>PC</w:t>
          </w:r>
          <w:r>
            <w:rPr>
              <w:rStyle w:val="21"/>
              <w:rFonts w:hint="eastAsia"/>
            </w:rPr>
            <w:t>软件</w:t>
          </w:r>
          <w:r>
            <w:tab/>
          </w:r>
          <w:r>
            <w:fldChar w:fldCharType="begin"/>
          </w:r>
          <w:r>
            <w:instrText xml:space="preserve"> PAGEREF _Toc75525719 \h </w:instrText>
          </w:r>
          <w:r>
            <w:fldChar w:fldCharType="separate"/>
          </w:r>
          <w:r>
            <w:t>26</w:t>
          </w:r>
          <w:r>
            <w:fldChar w:fldCharType="end"/>
          </w:r>
          <w:r>
            <w:fldChar w:fldCharType="end"/>
          </w:r>
        </w:p>
        <w:p w14:paraId="44EA4D12">
          <w:pPr>
            <w:pStyle w:val="14"/>
            <w:tabs>
              <w:tab w:val="left" w:pos="840"/>
              <w:tab w:val="right" w:leader="dot" w:pos="6249"/>
            </w:tabs>
            <w:spacing w:line="276" w:lineRule="auto"/>
          </w:pPr>
          <w:r>
            <w:fldChar w:fldCharType="begin"/>
          </w:r>
          <w:r>
            <w:instrText xml:space="preserve"> HYPERLINK \l "_Toc75525720" </w:instrText>
          </w:r>
          <w:r>
            <w:fldChar w:fldCharType="separate"/>
          </w:r>
          <w:r>
            <w:rPr>
              <w:rStyle w:val="21"/>
            </w:rPr>
            <w:t>1.</w:t>
          </w:r>
          <w:r>
            <w:tab/>
          </w:r>
          <w:r>
            <w:rPr>
              <w:rStyle w:val="21"/>
              <w:rFonts w:hint="eastAsia"/>
            </w:rPr>
            <w:t>安装客户端程序：</w:t>
          </w:r>
          <w:r>
            <w:tab/>
          </w:r>
          <w:r>
            <w:fldChar w:fldCharType="begin"/>
          </w:r>
          <w:r>
            <w:instrText xml:space="preserve"> PAGEREF _Toc75525720 \h </w:instrText>
          </w:r>
          <w:r>
            <w:fldChar w:fldCharType="separate"/>
          </w:r>
          <w:r>
            <w:t>26</w:t>
          </w:r>
          <w:r>
            <w:fldChar w:fldCharType="end"/>
          </w:r>
          <w:r>
            <w:fldChar w:fldCharType="end"/>
          </w:r>
        </w:p>
        <w:p w14:paraId="7717F8BE">
          <w:pPr>
            <w:pStyle w:val="14"/>
            <w:tabs>
              <w:tab w:val="left" w:pos="840"/>
              <w:tab w:val="right" w:leader="dot" w:pos="6249"/>
            </w:tabs>
            <w:spacing w:line="276" w:lineRule="auto"/>
          </w:pPr>
          <w:r>
            <w:fldChar w:fldCharType="begin"/>
          </w:r>
          <w:r>
            <w:instrText xml:space="preserve"> HYPERLINK \l "_Toc75525721" </w:instrText>
          </w:r>
          <w:r>
            <w:fldChar w:fldCharType="separate"/>
          </w:r>
          <w:r>
            <w:rPr>
              <w:rStyle w:val="21"/>
            </w:rPr>
            <w:t>2.</w:t>
          </w:r>
          <w:r>
            <w:tab/>
          </w:r>
          <w:r>
            <w:rPr>
              <w:rStyle w:val="21"/>
              <w:rFonts w:hint="eastAsia"/>
            </w:rPr>
            <w:t>界面说明：</w:t>
          </w:r>
          <w:r>
            <w:tab/>
          </w:r>
          <w:r>
            <w:fldChar w:fldCharType="begin"/>
          </w:r>
          <w:r>
            <w:instrText xml:space="preserve"> PAGEREF _Toc75525721 \h </w:instrText>
          </w:r>
          <w:r>
            <w:fldChar w:fldCharType="separate"/>
          </w:r>
          <w:r>
            <w:t>27</w:t>
          </w:r>
          <w:r>
            <w:fldChar w:fldCharType="end"/>
          </w:r>
          <w:r>
            <w:fldChar w:fldCharType="end"/>
          </w:r>
        </w:p>
        <w:p w14:paraId="34C38CC3">
          <w:pPr>
            <w:pStyle w:val="14"/>
            <w:tabs>
              <w:tab w:val="left" w:pos="840"/>
              <w:tab w:val="right" w:leader="dot" w:pos="6249"/>
            </w:tabs>
            <w:spacing w:line="276" w:lineRule="auto"/>
          </w:pPr>
          <w:r>
            <w:fldChar w:fldCharType="begin"/>
          </w:r>
          <w:r>
            <w:instrText xml:space="preserve"> HYPERLINK \l "_Toc75525722" </w:instrText>
          </w:r>
          <w:r>
            <w:fldChar w:fldCharType="separate"/>
          </w:r>
          <w:r>
            <w:rPr>
              <w:rStyle w:val="21"/>
            </w:rPr>
            <w:t>3.</w:t>
          </w:r>
          <w:r>
            <w:tab/>
          </w:r>
          <w:r>
            <w:rPr>
              <w:rStyle w:val="21"/>
              <w:rFonts w:hint="eastAsia"/>
            </w:rPr>
            <w:t>数据导入：</w:t>
          </w:r>
          <w:r>
            <w:tab/>
          </w:r>
          <w:r>
            <w:fldChar w:fldCharType="begin"/>
          </w:r>
          <w:r>
            <w:instrText xml:space="preserve"> PAGEREF _Toc75525722 \h </w:instrText>
          </w:r>
          <w:r>
            <w:fldChar w:fldCharType="separate"/>
          </w:r>
          <w:r>
            <w:t>28</w:t>
          </w:r>
          <w:r>
            <w:fldChar w:fldCharType="end"/>
          </w:r>
          <w:r>
            <w:fldChar w:fldCharType="end"/>
          </w:r>
        </w:p>
        <w:p w14:paraId="2274583E">
          <w:pPr>
            <w:pStyle w:val="14"/>
            <w:tabs>
              <w:tab w:val="left" w:pos="840"/>
              <w:tab w:val="right" w:leader="dot" w:pos="6249"/>
            </w:tabs>
            <w:spacing w:line="276" w:lineRule="auto"/>
          </w:pPr>
          <w:r>
            <w:fldChar w:fldCharType="begin"/>
          </w:r>
          <w:r>
            <w:instrText xml:space="preserve"> HYPERLINK \l "_Toc75525723" </w:instrText>
          </w:r>
          <w:r>
            <w:fldChar w:fldCharType="separate"/>
          </w:r>
          <w:r>
            <w:rPr>
              <w:rStyle w:val="21"/>
            </w:rPr>
            <w:t>4.</w:t>
          </w:r>
          <w:r>
            <w:tab/>
          </w:r>
          <w:r>
            <w:rPr>
              <w:rStyle w:val="21"/>
              <w:rFonts w:hint="eastAsia"/>
            </w:rPr>
            <w:t>频响法数据查看：</w:t>
          </w:r>
          <w:r>
            <w:tab/>
          </w:r>
          <w:r>
            <w:fldChar w:fldCharType="begin"/>
          </w:r>
          <w:r>
            <w:instrText xml:space="preserve"> PAGEREF _Toc75525723 \h </w:instrText>
          </w:r>
          <w:r>
            <w:fldChar w:fldCharType="separate"/>
          </w:r>
          <w:r>
            <w:t>29</w:t>
          </w:r>
          <w:r>
            <w:fldChar w:fldCharType="end"/>
          </w:r>
          <w:r>
            <w:fldChar w:fldCharType="end"/>
          </w:r>
        </w:p>
        <w:p w14:paraId="4E1C8E15">
          <w:pPr>
            <w:pStyle w:val="7"/>
            <w:spacing w:line="276" w:lineRule="auto"/>
          </w:pPr>
          <w:r>
            <w:fldChar w:fldCharType="begin"/>
          </w:r>
          <w:r>
            <w:instrText xml:space="preserve"> HYPERLINK \l "_Toc75525724" </w:instrText>
          </w:r>
          <w:r>
            <w:fldChar w:fldCharType="separate"/>
          </w:r>
          <w:r>
            <w:rPr>
              <w:rStyle w:val="21"/>
              <w:rFonts w:ascii="Calibri" w:hAnsi="Calibri" w:eastAsia="宋体" w:cs="Times New Roman"/>
            </w:rPr>
            <w:t>A.</w:t>
          </w:r>
          <w:r>
            <w:tab/>
          </w:r>
          <w:r>
            <w:rPr>
              <w:rStyle w:val="21"/>
              <w:rFonts w:hint="eastAsia" w:ascii="Calibri" w:hAnsi="Calibri" w:eastAsia="宋体" w:cs="Times New Roman"/>
            </w:rPr>
            <w:t>改变</w:t>
          </w:r>
          <w:r>
            <w:rPr>
              <w:rStyle w:val="21"/>
              <w:rFonts w:ascii="Calibri" w:hAnsi="Calibri" w:eastAsia="宋体" w:cs="Times New Roman"/>
            </w:rPr>
            <w:t>/</w:t>
          </w:r>
          <w:r>
            <w:rPr>
              <w:rStyle w:val="21"/>
              <w:rFonts w:hint="eastAsia" w:ascii="Calibri" w:hAnsi="Calibri" w:eastAsia="宋体" w:cs="Times New Roman"/>
            </w:rPr>
            <w:t>添加基本信息</w:t>
          </w:r>
          <w:r>
            <w:tab/>
          </w:r>
          <w:r>
            <w:fldChar w:fldCharType="begin"/>
          </w:r>
          <w:r>
            <w:instrText xml:space="preserve"> PAGEREF _Toc75525724 \h </w:instrText>
          </w:r>
          <w:r>
            <w:fldChar w:fldCharType="separate"/>
          </w:r>
          <w:r>
            <w:t>29</w:t>
          </w:r>
          <w:r>
            <w:fldChar w:fldCharType="end"/>
          </w:r>
          <w:r>
            <w:fldChar w:fldCharType="end"/>
          </w:r>
        </w:p>
        <w:p w14:paraId="2FCFDD38">
          <w:pPr>
            <w:pStyle w:val="7"/>
            <w:spacing w:line="276" w:lineRule="auto"/>
          </w:pPr>
          <w:r>
            <w:fldChar w:fldCharType="begin"/>
          </w:r>
          <w:r>
            <w:instrText xml:space="preserve"> HYPERLINK \l "_Toc75525725" </w:instrText>
          </w:r>
          <w:r>
            <w:fldChar w:fldCharType="separate"/>
          </w:r>
          <w:r>
            <w:rPr>
              <w:rStyle w:val="21"/>
            </w:rPr>
            <w:t>B.</w:t>
          </w:r>
          <w:r>
            <w:tab/>
          </w:r>
          <w:r>
            <w:rPr>
              <w:rStyle w:val="21"/>
              <w:rFonts w:hint="eastAsia"/>
            </w:rPr>
            <w:t>搜索功能：</w:t>
          </w:r>
          <w:r>
            <w:tab/>
          </w:r>
          <w:r>
            <w:fldChar w:fldCharType="begin"/>
          </w:r>
          <w:r>
            <w:instrText xml:space="preserve"> PAGEREF _Toc75525725 \h </w:instrText>
          </w:r>
          <w:r>
            <w:fldChar w:fldCharType="separate"/>
          </w:r>
          <w:r>
            <w:t>29</w:t>
          </w:r>
          <w:r>
            <w:fldChar w:fldCharType="end"/>
          </w:r>
          <w:r>
            <w:fldChar w:fldCharType="end"/>
          </w:r>
        </w:p>
        <w:p w14:paraId="2770BE38">
          <w:pPr>
            <w:pStyle w:val="7"/>
            <w:spacing w:line="276" w:lineRule="auto"/>
          </w:pPr>
          <w:r>
            <w:fldChar w:fldCharType="begin"/>
          </w:r>
          <w:r>
            <w:instrText xml:space="preserve"> HYPERLINK \l "_Toc75525726" </w:instrText>
          </w:r>
          <w:r>
            <w:fldChar w:fldCharType="separate"/>
          </w:r>
          <w:r>
            <w:rPr>
              <w:rStyle w:val="21"/>
              <w:rFonts w:ascii="Calibri" w:hAnsi="Calibri" w:eastAsia="宋体" w:cs="Times New Roman"/>
            </w:rPr>
            <w:t>C.</w:t>
          </w:r>
          <w:r>
            <w:tab/>
          </w:r>
          <w:r>
            <w:rPr>
              <w:rStyle w:val="21"/>
              <w:rFonts w:hint="eastAsia" w:ascii="Calibri" w:hAnsi="Calibri" w:eastAsia="宋体" w:cs="Times New Roman"/>
            </w:rPr>
            <w:t>生成曲线和报告：</w:t>
          </w:r>
          <w:r>
            <w:tab/>
          </w:r>
          <w:r>
            <w:fldChar w:fldCharType="begin"/>
          </w:r>
          <w:r>
            <w:instrText xml:space="preserve"> PAGEREF _Toc75525726 \h </w:instrText>
          </w:r>
          <w:r>
            <w:fldChar w:fldCharType="separate"/>
          </w:r>
          <w:r>
            <w:t>30</w:t>
          </w:r>
          <w:r>
            <w:fldChar w:fldCharType="end"/>
          </w:r>
          <w:r>
            <w:fldChar w:fldCharType="end"/>
          </w:r>
        </w:p>
        <w:p w14:paraId="186C9BA6">
          <w:pPr>
            <w:pStyle w:val="7"/>
            <w:spacing w:line="276" w:lineRule="auto"/>
          </w:pPr>
          <w:r>
            <w:fldChar w:fldCharType="begin"/>
          </w:r>
          <w:r>
            <w:instrText xml:space="preserve"> HYPERLINK \l "_Toc75525727" </w:instrText>
          </w:r>
          <w:r>
            <w:fldChar w:fldCharType="separate"/>
          </w:r>
          <w:r>
            <w:rPr>
              <w:rStyle w:val="21"/>
            </w:rPr>
            <w:t>D.</w:t>
          </w:r>
          <w:r>
            <w:tab/>
          </w:r>
          <w:r>
            <w:rPr>
              <w:rStyle w:val="21"/>
            </w:rPr>
            <w:t>2D/3D</w:t>
          </w:r>
          <w:r>
            <w:rPr>
              <w:rStyle w:val="21"/>
              <w:rFonts w:hint="eastAsia"/>
            </w:rPr>
            <w:t>图形转换：</w:t>
          </w:r>
          <w:r>
            <w:tab/>
          </w:r>
          <w:r>
            <w:fldChar w:fldCharType="begin"/>
          </w:r>
          <w:r>
            <w:instrText xml:space="preserve"> PAGEREF _Toc75525727 \h </w:instrText>
          </w:r>
          <w:r>
            <w:fldChar w:fldCharType="separate"/>
          </w:r>
          <w:r>
            <w:t>30</w:t>
          </w:r>
          <w:r>
            <w:fldChar w:fldCharType="end"/>
          </w:r>
          <w:r>
            <w:fldChar w:fldCharType="end"/>
          </w:r>
        </w:p>
        <w:p w14:paraId="217B6C1E">
          <w:pPr>
            <w:pStyle w:val="7"/>
            <w:spacing w:line="276" w:lineRule="auto"/>
          </w:pPr>
          <w:r>
            <w:fldChar w:fldCharType="begin"/>
          </w:r>
          <w:r>
            <w:instrText xml:space="preserve"> HYPERLINK \l "_Toc75525728" </w:instrText>
          </w:r>
          <w:r>
            <w:fldChar w:fldCharType="separate"/>
          </w:r>
          <w:r>
            <w:rPr>
              <w:rStyle w:val="21"/>
            </w:rPr>
            <w:t>E.</w:t>
          </w:r>
          <w:r>
            <w:tab/>
          </w:r>
          <w:r>
            <w:rPr>
              <w:rStyle w:val="21"/>
              <w:rFonts w:hint="eastAsia"/>
            </w:rPr>
            <w:t>对数曲线：</w:t>
          </w:r>
          <w:r>
            <w:tab/>
          </w:r>
          <w:r>
            <w:fldChar w:fldCharType="begin"/>
          </w:r>
          <w:r>
            <w:instrText xml:space="preserve"> PAGEREF _Toc75525728 \h </w:instrText>
          </w:r>
          <w:r>
            <w:fldChar w:fldCharType="separate"/>
          </w:r>
          <w:r>
            <w:t>31</w:t>
          </w:r>
          <w:r>
            <w:fldChar w:fldCharType="end"/>
          </w:r>
          <w:r>
            <w:fldChar w:fldCharType="end"/>
          </w:r>
        </w:p>
        <w:p w14:paraId="5AEE0472">
          <w:pPr>
            <w:pStyle w:val="7"/>
            <w:spacing w:line="276" w:lineRule="auto"/>
          </w:pPr>
          <w:r>
            <w:fldChar w:fldCharType="begin"/>
          </w:r>
          <w:r>
            <w:instrText xml:space="preserve"> HYPERLINK \l "_Toc75525729" </w:instrText>
          </w:r>
          <w:r>
            <w:fldChar w:fldCharType="separate"/>
          </w:r>
          <w:r>
            <w:rPr>
              <w:rStyle w:val="21"/>
            </w:rPr>
            <w:t>F.</w:t>
          </w:r>
          <w:r>
            <w:tab/>
          </w:r>
          <w:r>
            <w:rPr>
              <w:rStyle w:val="21"/>
              <w:rFonts w:hint="eastAsia"/>
            </w:rPr>
            <w:t>保存曲线为图片：</w:t>
          </w:r>
          <w:r>
            <w:tab/>
          </w:r>
          <w:r>
            <w:fldChar w:fldCharType="begin"/>
          </w:r>
          <w:r>
            <w:instrText xml:space="preserve"> PAGEREF _Toc75525729 \h </w:instrText>
          </w:r>
          <w:r>
            <w:fldChar w:fldCharType="separate"/>
          </w:r>
          <w:r>
            <w:t>31</w:t>
          </w:r>
          <w:r>
            <w:fldChar w:fldCharType="end"/>
          </w:r>
          <w:r>
            <w:fldChar w:fldCharType="end"/>
          </w:r>
        </w:p>
        <w:p w14:paraId="0B173239">
          <w:pPr>
            <w:pStyle w:val="7"/>
            <w:spacing w:line="276" w:lineRule="auto"/>
          </w:pPr>
          <w:r>
            <w:fldChar w:fldCharType="begin"/>
          </w:r>
          <w:r>
            <w:instrText xml:space="preserve"> HYPERLINK \l "_Toc75525730" </w:instrText>
          </w:r>
          <w:r>
            <w:fldChar w:fldCharType="separate"/>
          </w:r>
          <w:r>
            <w:rPr>
              <w:rStyle w:val="21"/>
            </w:rPr>
            <w:t>G.</w:t>
          </w:r>
          <w:r>
            <w:tab/>
          </w:r>
          <w:r>
            <w:rPr>
              <w:rStyle w:val="21"/>
              <w:rFonts w:hint="eastAsia"/>
            </w:rPr>
            <w:t>局部放大：</w:t>
          </w:r>
          <w:r>
            <w:tab/>
          </w:r>
          <w:r>
            <w:fldChar w:fldCharType="begin"/>
          </w:r>
          <w:r>
            <w:instrText xml:space="preserve"> PAGEREF _Toc75525730 \h </w:instrText>
          </w:r>
          <w:r>
            <w:fldChar w:fldCharType="separate"/>
          </w:r>
          <w:r>
            <w:t>31</w:t>
          </w:r>
          <w:r>
            <w:fldChar w:fldCharType="end"/>
          </w:r>
          <w:r>
            <w:fldChar w:fldCharType="end"/>
          </w:r>
        </w:p>
        <w:p w14:paraId="70AAA6AC">
          <w:pPr>
            <w:pStyle w:val="7"/>
            <w:spacing w:line="276" w:lineRule="auto"/>
          </w:pPr>
          <w:r>
            <w:fldChar w:fldCharType="begin"/>
          </w:r>
          <w:r>
            <w:instrText xml:space="preserve"> HYPERLINK \l "_Toc75525731" </w:instrText>
          </w:r>
          <w:r>
            <w:fldChar w:fldCharType="separate"/>
          </w:r>
          <w:r>
            <w:rPr>
              <w:rStyle w:val="21"/>
            </w:rPr>
            <w:t>H.</w:t>
          </w:r>
          <w:r>
            <w:tab/>
          </w:r>
          <w:r>
            <w:rPr>
              <w:rStyle w:val="21"/>
              <w:rFonts w:hint="eastAsia"/>
            </w:rPr>
            <w:t>曲线的</w:t>
          </w:r>
          <w:r>
            <w:rPr>
              <w:rStyle w:val="21"/>
            </w:rPr>
            <w:t>360</w:t>
          </w:r>
          <w:r>
            <w:rPr>
              <w:rStyle w:val="21"/>
              <w:rFonts w:hint="eastAsia"/>
            </w:rPr>
            <w:t>度查看：</w:t>
          </w:r>
          <w:r>
            <w:tab/>
          </w:r>
          <w:r>
            <w:fldChar w:fldCharType="begin"/>
          </w:r>
          <w:r>
            <w:instrText xml:space="preserve"> PAGEREF _Toc75525731 \h </w:instrText>
          </w:r>
          <w:r>
            <w:fldChar w:fldCharType="separate"/>
          </w:r>
          <w:r>
            <w:t>31</w:t>
          </w:r>
          <w:r>
            <w:fldChar w:fldCharType="end"/>
          </w:r>
          <w:r>
            <w:fldChar w:fldCharType="end"/>
          </w:r>
        </w:p>
        <w:p w14:paraId="015F9BE0">
          <w:pPr>
            <w:pStyle w:val="7"/>
            <w:spacing w:line="276" w:lineRule="auto"/>
          </w:pPr>
          <w:r>
            <w:fldChar w:fldCharType="begin"/>
          </w:r>
          <w:r>
            <w:instrText xml:space="preserve"> HYPERLINK \l "_Toc75525732" </w:instrText>
          </w:r>
          <w:r>
            <w:fldChar w:fldCharType="separate"/>
          </w:r>
          <w:r>
            <w:rPr>
              <w:rStyle w:val="21"/>
            </w:rPr>
            <w:t>I.</w:t>
          </w:r>
          <w:r>
            <w:rPr>
              <w:rStyle w:val="21"/>
              <w:rFonts w:hint="eastAsia"/>
            </w:rPr>
            <w:t>生成报告：</w:t>
          </w:r>
          <w:r>
            <w:tab/>
          </w:r>
          <w:r>
            <w:fldChar w:fldCharType="begin"/>
          </w:r>
          <w:r>
            <w:instrText xml:space="preserve"> PAGEREF _Toc75525732 \h </w:instrText>
          </w:r>
          <w:r>
            <w:fldChar w:fldCharType="separate"/>
          </w:r>
          <w:r>
            <w:t>32</w:t>
          </w:r>
          <w:r>
            <w:fldChar w:fldCharType="end"/>
          </w:r>
          <w:r>
            <w:fldChar w:fldCharType="end"/>
          </w:r>
        </w:p>
        <w:p w14:paraId="030C438B">
          <w:pPr>
            <w:pStyle w:val="11"/>
            <w:spacing w:line="276" w:lineRule="auto"/>
          </w:pPr>
          <w:r>
            <w:fldChar w:fldCharType="begin"/>
          </w:r>
          <w:r>
            <w:instrText xml:space="preserve"> HYPERLINK \l "_Toc75525733" </w:instrText>
          </w:r>
          <w:r>
            <w:fldChar w:fldCharType="separate"/>
          </w:r>
          <w:r>
            <w:rPr>
              <w:rStyle w:val="21"/>
              <w:rFonts w:hint="eastAsia"/>
            </w:rPr>
            <w:t>第六章、</w:t>
          </w:r>
          <w:r>
            <w:rPr>
              <w:rStyle w:val="21"/>
            </w:rPr>
            <w:t>PC</w:t>
          </w:r>
          <w:r>
            <w:rPr>
              <w:rStyle w:val="21"/>
              <w:rFonts w:hint="eastAsia"/>
            </w:rPr>
            <w:t>通讯</w:t>
          </w:r>
          <w:r>
            <w:tab/>
          </w:r>
          <w:r>
            <w:fldChar w:fldCharType="begin"/>
          </w:r>
          <w:r>
            <w:instrText xml:space="preserve"> PAGEREF _Toc75525733 \h </w:instrText>
          </w:r>
          <w:r>
            <w:fldChar w:fldCharType="separate"/>
          </w:r>
          <w:r>
            <w:t>33</w:t>
          </w:r>
          <w:r>
            <w:fldChar w:fldCharType="end"/>
          </w:r>
          <w:r>
            <w:fldChar w:fldCharType="end"/>
          </w:r>
        </w:p>
        <w:p w14:paraId="45D5A4FB">
          <w:pPr>
            <w:pStyle w:val="14"/>
            <w:tabs>
              <w:tab w:val="right" w:leader="dot" w:pos="6249"/>
            </w:tabs>
            <w:spacing w:line="276" w:lineRule="auto"/>
          </w:pPr>
          <w:r>
            <w:fldChar w:fldCharType="begin"/>
          </w:r>
          <w:r>
            <w:instrText xml:space="preserve"> HYPERLINK \l "_Toc75525734" </w:instrText>
          </w:r>
          <w:r>
            <w:fldChar w:fldCharType="separate"/>
          </w:r>
          <w:r>
            <w:rPr>
              <w:rStyle w:val="21"/>
            </w:rPr>
            <w:t xml:space="preserve">1. </w:t>
          </w:r>
          <w:r>
            <w:rPr>
              <w:rStyle w:val="21"/>
              <w:rFonts w:hint="eastAsia"/>
            </w:rPr>
            <w:t>安装</w:t>
          </w:r>
          <w:r>
            <w:rPr>
              <w:rStyle w:val="21"/>
            </w:rPr>
            <w:t>USB</w:t>
          </w:r>
          <w:r>
            <w:rPr>
              <w:rStyle w:val="21"/>
              <w:rFonts w:hint="eastAsia"/>
            </w:rPr>
            <w:t>驱动程序</w:t>
          </w:r>
          <w:r>
            <w:tab/>
          </w:r>
          <w:r>
            <w:fldChar w:fldCharType="begin"/>
          </w:r>
          <w:r>
            <w:instrText xml:space="preserve"> PAGEREF _Toc75525734 \h </w:instrText>
          </w:r>
          <w:r>
            <w:fldChar w:fldCharType="separate"/>
          </w:r>
          <w:r>
            <w:t>33</w:t>
          </w:r>
          <w:r>
            <w:fldChar w:fldCharType="end"/>
          </w:r>
          <w:r>
            <w:fldChar w:fldCharType="end"/>
          </w:r>
        </w:p>
        <w:p w14:paraId="6D3A4775">
          <w:pPr>
            <w:pStyle w:val="14"/>
            <w:tabs>
              <w:tab w:val="left" w:pos="840"/>
              <w:tab w:val="right" w:leader="dot" w:pos="6249"/>
            </w:tabs>
            <w:spacing w:line="276" w:lineRule="auto"/>
          </w:pPr>
          <w:r>
            <w:fldChar w:fldCharType="begin"/>
          </w:r>
          <w:r>
            <w:instrText xml:space="preserve"> HYPERLINK \l "_Toc75525735" </w:instrText>
          </w:r>
          <w:r>
            <w:fldChar w:fldCharType="separate"/>
          </w:r>
          <w:r>
            <w:rPr>
              <w:rStyle w:val="21"/>
            </w:rPr>
            <w:t>2.</w:t>
          </w:r>
          <w:r>
            <w:tab/>
          </w:r>
          <w:r>
            <w:rPr>
              <w:rStyle w:val="21"/>
              <w:rFonts w:hint="eastAsia"/>
            </w:rPr>
            <w:t>联机准备：</w:t>
          </w:r>
          <w:r>
            <w:tab/>
          </w:r>
          <w:r>
            <w:fldChar w:fldCharType="begin"/>
          </w:r>
          <w:r>
            <w:instrText xml:space="preserve"> PAGEREF _Toc75525735 \h </w:instrText>
          </w:r>
          <w:r>
            <w:fldChar w:fldCharType="separate"/>
          </w:r>
          <w:r>
            <w:t>36</w:t>
          </w:r>
          <w:r>
            <w:fldChar w:fldCharType="end"/>
          </w:r>
          <w:r>
            <w:fldChar w:fldCharType="end"/>
          </w:r>
        </w:p>
        <w:p w14:paraId="3F9C12CA">
          <w:pPr>
            <w:pStyle w:val="14"/>
            <w:tabs>
              <w:tab w:val="left" w:pos="840"/>
              <w:tab w:val="right" w:leader="dot" w:pos="6249"/>
            </w:tabs>
            <w:spacing w:line="276" w:lineRule="auto"/>
          </w:pPr>
          <w:r>
            <w:fldChar w:fldCharType="begin"/>
          </w:r>
          <w:r>
            <w:instrText xml:space="preserve"> HYPERLINK \l "_Toc75525736" </w:instrText>
          </w:r>
          <w:r>
            <w:fldChar w:fldCharType="separate"/>
          </w:r>
          <w:r>
            <w:rPr>
              <w:rStyle w:val="21"/>
            </w:rPr>
            <w:t>3.</w:t>
          </w:r>
          <w:r>
            <w:tab/>
          </w:r>
          <w:r>
            <w:rPr>
              <w:rStyle w:val="21"/>
              <w:rFonts w:hint="eastAsia"/>
            </w:rPr>
            <w:t>频响法联机测试：</w:t>
          </w:r>
          <w:r>
            <w:tab/>
          </w:r>
          <w:r>
            <w:fldChar w:fldCharType="begin"/>
          </w:r>
          <w:r>
            <w:instrText xml:space="preserve"> PAGEREF _Toc75525736 \h </w:instrText>
          </w:r>
          <w:r>
            <w:fldChar w:fldCharType="separate"/>
          </w:r>
          <w:r>
            <w:t>37</w:t>
          </w:r>
          <w:r>
            <w:fldChar w:fldCharType="end"/>
          </w:r>
          <w:r>
            <w:fldChar w:fldCharType="end"/>
          </w:r>
        </w:p>
        <w:p w14:paraId="727FAA37">
          <w:pPr>
            <w:pStyle w:val="7"/>
            <w:spacing w:line="276" w:lineRule="auto"/>
          </w:pPr>
          <w:r>
            <w:fldChar w:fldCharType="begin"/>
          </w:r>
          <w:r>
            <w:instrText xml:space="preserve"> HYPERLINK \l "_Toc75525737" </w:instrText>
          </w:r>
          <w:r>
            <w:fldChar w:fldCharType="separate"/>
          </w:r>
          <w:r>
            <w:rPr>
              <w:rStyle w:val="21"/>
            </w:rPr>
            <w:t>A.</w:t>
          </w:r>
          <w:r>
            <w:tab/>
          </w:r>
          <w:r>
            <w:rPr>
              <w:rStyle w:val="21"/>
              <w:rFonts w:hint="eastAsia"/>
            </w:rPr>
            <w:t>测试：</w:t>
          </w:r>
          <w:r>
            <w:tab/>
          </w:r>
          <w:r>
            <w:fldChar w:fldCharType="begin"/>
          </w:r>
          <w:r>
            <w:instrText xml:space="preserve"> PAGEREF _Toc75525737 \h </w:instrText>
          </w:r>
          <w:r>
            <w:fldChar w:fldCharType="separate"/>
          </w:r>
          <w:r>
            <w:t>38</w:t>
          </w:r>
          <w:r>
            <w:fldChar w:fldCharType="end"/>
          </w:r>
          <w:r>
            <w:fldChar w:fldCharType="end"/>
          </w:r>
        </w:p>
        <w:p w14:paraId="5AE41E74">
          <w:pPr>
            <w:pStyle w:val="7"/>
            <w:spacing w:line="276" w:lineRule="auto"/>
          </w:pPr>
          <w:r>
            <w:fldChar w:fldCharType="begin"/>
          </w:r>
          <w:r>
            <w:instrText xml:space="preserve"> HYPERLINK \l "_Toc75525738" </w:instrText>
          </w:r>
          <w:r>
            <w:fldChar w:fldCharType="separate"/>
          </w:r>
          <w:r>
            <w:rPr>
              <w:rStyle w:val="21"/>
            </w:rPr>
            <w:t>B.</w:t>
          </w:r>
          <w:r>
            <w:tab/>
          </w:r>
          <w:r>
            <w:rPr>
              <w:rStyle w:val="21"/>
              <w:rFonts w:hint="eastAsia"/>
            </w:rPr>
            <w:t>查看</w:t>
          </w:r>
          <w:r>
            <w:rPr>
              <w:rStyle w:val="21"/>
            </w:rPr>
            <w:t>/</w:t>
          </w:r>
          <w:r>
            <w:rPr>
              <w:rStyle w:val="21"/>
              <w:rFonts w:hint="eastAsia"/>
            </w:rPr>
            <w:t>保存：</w:t>
          </w:r>
          <w:r>
            <w:tab/>
          </w:r>
          <w:r>
            <w:fldChar w:fldCharType="begin"/>
          </w:r>
          <w:r>
            <w:instrText xml:space="preserve"> PAGEREF _Toc75525738 \h </w:instrText>
          </w:r>
          <w:r>
            <w:fldChar w:fldCharType="separate"/>
          </w:r>
          <w:r>
            <w:t>39</w:t>
          </w:r>
          <w:r>
            <w:fldChar w:fldCharType="end"/>
          </w:r>
          <w:r>
            <w:fldChar w:fldCharType="end"/>
          </w:r>
        </w:p>
        <w:p w14:paraId="582F1257">
          <w:pPr>
            <w:pStyle w:val="11"/>
            <w:tabs>
              <w:tab w:val="left" w:pos="1260"/>
            </w:tabs>
            <w:spacing w:line="276" w:lineRule="auto"/>
          </w:pPr>
          <w:r>
            <w:fldChar w:fldCharType="begin"/>
          </w:r>
          <w:r>
            <w:instrText xml:space="preserve"> HYPERLINK \l "_Toc75525739" </w:instrText>
          </w:r>
          <w:r>
            <w:fldChar w:fldCharType="separate"/>
          </w:r>
          <w:r>
            <w:rPr>
              <w:rStyle w:val="21"/>
              <w:rFonts w:hint="eastAsia"/>
            </w:rPr>
            <w:t>第六章、附录</w:t>
          </w:r>
          <w:r>
            <w:tab/>
          </w:r>
          <w:r>
            <w:fldChar w:fldCharType="begin"/>
          </w:r>
          <w:r>
            <w:instrText xml:space="preserve"> PAGEREF _Toc75525739 \h </w:instrText>
          </w:r>
          <w:r>
            <w:fldChar w:fldCharType="separate"/>
          </w:r>
          <w:r>
            <w:t>40</w:t>
          </w:r>
          <w:r>
            <w:fldChar w:fldCharType="end"/>
          </w:r>
          <w:r>
            <w:fldChar w:fldCharType="end"/>
          </w:r>
        </w:p>
        <w:p w14:paraId="4DFA7AEF">
          <w:pPr>
            <w:pStyle w:val="11"/>
            <w:spacing w:line="276" w:lineRule="auto"/>
            <w:rPr>
              <w:b/>
              <w:bCs/>
              <w:lang w:val="zh-CN"/>
            </w:rPr>
          </w:pPr>
          <w:r>
            <w:rPr>
              <w:b/>
              <w:bCs/>
              <w:lang w:val="zh-CN"/>
            </w:rPr>
            <w:fldChar w:fldCharType="end"/>
          </w:r>
        </w:p>
        <w:p w14:paraId="2EDB0A02">
          <w:pPr>
            <w:rPr>
              <w:lang w:val="zh-CN"/>
            </w:rPr>
          </w:pPr>
        </w:p>
        <w:p w14:paraId="20CFD67D">
          <w:pPr>
            <w:rPr>
              <w:lang w:val="zh-CN"/>
            </w:rPr>
          </w:pPr>
        </w:p>
      </w:sdtContent>
    </w:sdt>
    <w:bookmarkEnd w:id="3"/>
    <w:p w14:paraId="7F7C1BE6">
      <w:pPr>
        <w:pStyle w:val="2"/>
        <w:jc w:val="center"/>
      </w:pPr>
      <w:bookmarkStart w:id="6" w:name="_Toc75525698"/>
      <w:r>
        <w:rPr>
          <w:rFonts w:hint="eastAsia"/>
        </w:rPr>
        <w:t>注意事项</w:t>
      </w:r>
      <w:bookmarkEnd w:id="6"/>
    </w:p>
    <w:p w14:paraId="078CA6EB">
      <w:pPr>
        <w:autoSpaceDE w:val="0"/>
        <w:autoSpaceDN w:val="0"/>
        <w:adjustRightInd w:val="0"/>
        <w:spacing w:line="360" w:lineRule="auto"/>
        <w:jc w:val="left"/>
        <w:rPr>
          <w:rFonts w:ascii="宋体" w:hAnsi="宋体" w:cs="宋体"/>
          <w:b/>
          <w:i/>
          <w:color w:val="000000"/>
          <w:kern w:val="0"/>
          <w:szCs w:val="21"/>
          <w:u w:val="single"/>
        </w:rPr>
      </w:pPr>
      <w:r>
        <w:rPr>
          <w:rFonts w:hint="eastAsia" w:ascii="宋体" w:hAnsi="宋体" w:cs="宋体"/>
          <w:b/>
          <w:i/>
          <w:color w:val="000000"/>
          <w:kern w:val="0"/>
          <w:szCs w:val="21"/>
          <w:u w:val="single"/>
        </w:rPr>
        <w:t>为避免触电或人身伤害，请遵循以下指南进行操作：</w:t>
      </w:r>
    </w:p>
    <w:p w14:paraId="7A990860">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为了保护设备及人身安全，做试验前请详细阅读使用说明书，严格按说明书要求操作。</w:t>
      </w:r>
    </w:p>
    <w:p w14:paraId="10C072D0">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勿将本仪器置于不平稳的平台或桌面上以防仪器跌落受损。</w:t>
      </w:r>
    </w:p>
    <w:p w14:paraId="691B2F1B">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装置工作电源请不要超过AC</w:t>
      </w:r>
      <w:r>
        <w:rPr>
          <w:rFonts w:ascii="宋体" w:hAnsi="宋体" w:cs="ArialMT"/>
          <w:kern w:val="0"/>
          <w:szCs w:val="21"/>
        </w:rPr>
        <w:t>220V</w:t>
      </w:r>
      <w:r>
        <w:rPr>
          <w:rFonts w:hint="eastAsia" w:ascii="宋体" w:hAnsi="宋体"/>
          <w:szCs w:val="21"/>
        </w:rPr>
        <w:t>（±</w:t>
      </w:r>
      <w:r>
        <w:rPr>
          <w:rFonts w:ascii="宋体" w:hAnsi="宋体"/>
          <w:szCs w:val="21"/>
        </w:rPr>
        <w:t>15</w:t>
      </w:r>
      <w:r>
        <w:rPr>
          <w:rFonts w:hint="eastAsia" w:ascii="宋体" w:hAnsi="宋体"/>
          <w:szCs w:val="21"/>
        </w:rPr>
        <w:t>％）</w:t>
      </w:r>
      <w:r>
        <w:rPr>
          <w:rFonts w:hint="eastAsia" w:ascii="宋体" w:hAnsi="宋体" w:cs="宋体"/>
          <w:kern w:val="0"/>
          <w:szCs w:val="21"/>
        </w:rPr>
        <w:t>应选用</w:t>
      </w:r>
      <w:r>
        <w:rPr>
          <w:rFonts w:hint="eastAsia" w:ascii="宋体" w:hAnsi="宋体" w:cs="ArialMT"/>
          <w:kern w:val="0"/>
          <w:szCs w:val="21"/>
        </w:rPr>
        <w:t>1</w:t>
      </w:r>
      <w:r>
        <w:rPr>
          <w:rFonts w:ascii="宋体" w:hAnsi="宋体" w:cs="ArialMT"/>
          <w:kern w:val="0"/>
          <w:szCs w:val="21"/>
        </w:rPr>
        <w:t xml:space="preserve">0A </w:t>
      </w:r>
      <w:r>
        <w:rPr>
          <w:rFonts w:hint="eastAsia" w:ascii="宋体" w:hAnsi="宋体" w:cs="宋体"/>
          <w:kern w:val="0"/>
          <w:szCs w:val="21"/>
        </w:rPr>
        <w:t>及以上的电源线。</w:t>
      </w:r>
    </w:p>
    <w:p w14:paraId="238C966F">
      <w:pPr>
        <w:pStyle w:val="24"/>
        <w:numPr>
          <w:ilvl w:val="0"/>
          <w:numId w:val="2"/>
        </w:numPr>
        <w:autoSpaceDE w:val="0"/>
        <w:autoSpaceDN w:val="0"/>
        <w:adjustRightInd w:val="0"/>
        <w:spacing w:line="360" w:lineRule="auto"/>
        <w:ind w:firstLineChars="0"/>
        <w:jc w:val="left"/>
        <w:rPr>
          <w:rFonts w:ascii="宋体" w:hAnsi="宋体" w:cs="黑体"/>
          <w:kern w:val="0"/>
          <w:szCs w:val="21"/>
        </w:rPr>
      </w:pPr>
      <w:r>
        <w:rPr>
          <w:rFonts w:hint="eastAsia" w:ascii="宋体" w:hAnsi="宋体" w:cs="Arial-BoldMT"/>
          <w:bCs/>
          <w:kern w:val="0"/>
          <w:szCs w:val="21"/>
        </w:rPr>
        <w:t>做</w:t>
      </w:r>
      <w:r>
        <w:rPr>
          <w:rFonts w:hint="eastAsia" w:hAnsi="宋体"/>
        </w:rPr>
        <w:t>试验前应将被试变压器线端充份放电，</w:t>
      </w:r>
      <w:r>
        <w:rPr>
          <w:rFonts w:hint="eastAsia" w:ascii="宋体" w:hAnsi="宋体" w:cs="Arial-BoldMT"/>
          <w:bCs/>
          <w:kern w:val="0"/>
          <w:szCs w:val="21"/>
        </w:rPr>
        <w:t>请确保变</w:t>
      </w:r>
      <w:r>
        <w:rPr>
          <w:rFonts w:ascii="宋体" w:hAnsi="宋体" w:cs="Arial-BoldMT"/>
          <w:bCs/>
          <w:kern w:val="0"/>
          <w:szCs w:val="21"/>
        </w:rPr>
        <w:t>压器</w:t>
      </w:r>
      <w:r>
        <w:rPr>
          <w:rFonts w:hint="eastAsia" w:ascii="宋体" w:hAnsi="宋体" w:cs="Arial-BoldMT"/>
          <w:bCs/>
          <w:kern w:val="0"/>
          <w:szCs w:val="21"/>
        </w:rPr>
        <w:t>的接线与原有接线断开</w:t>
      </w:r>
      <w:r>
        <w:rPr>
          <w:rFonts w:hint="eastAsia" w:ascii="宋体" w:hAnsi="宋体" w:cs="黑体"/>
          <w:kern w:val="0"/>
          <w:szCs w:val="21"/>
        </w:rPr>
        <w:t>。</w:t>
      </w:r>
    </w:p>
    <w:p w14:paraId="31C91DB6">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变压器铁芯必须与外壳可靠接地。测试仪外壳、测量阻抗外壳必须与变压器外壳可靠接地。</w:t>
      </w:r>
    </w:p>
    <w:p w14:paraId="65A94053">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hAnsi="宋体"/>
        </w:rPr>
        <w:t>测试仪不具有防水功能，不建议在雨天或露天使用。</w:t>
      </w:r>
    </w:p>
    <w:p w14:paraId="44EFF5CA">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hAnsi="宋体"/>
        </w:rPr>
        <w:t>应保证测量接线钳与套管线夹紧密接触。如果套管线夹上有导电膏或锈迹，必须使用砂布或干燥的棉布擦拭干净。各相的搭接位置应相同。在测试时，必须具有一套相对固定的测试方法。</w:t>
      </w:r>
    </w:p>
    <w:p w14:paraId="06FAE44F">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hAnsi="宋体"/>
        </w:rPr>
        <w:t>放线时应展开不要卷曲、收线时应</w:t>
      </w:r>
      <w:r>
        <w:rPr>
          <w:rFonts w:hint="eastAsia" w:hAnsi="宋体"/>
          <w:b/>
        </w:rPr>
        <w:t>平直绕成环形存放</w:t>
      </w:r>
      <w:r>
        <w:rPr>
          <w:rFonts w:hint="eastAsia" w:hAnsi="宋体"/>
        </w:rPr>
        <w:t>，测量夹子在测量结束时应与测量线脱开，避免在变压器上挂住，有损测量线。</w:t>
      </w:r>
    </w:p>
    <w:p w14:paraId="4269A224">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测试时要注意信号源位置的影响，U</w:t>
      </w:r>
      <w:r>
        <w:rPr>
          <w:rFonts w:ascii="宋体" w:hAnsi="宋体" w:cs="宋体"/>
          <w:kern w:val="0"/>
          <w:szCs w:val="21"/>
        </w:rPr>
        <w:t xml:space="preserve"> </w:t>
      </w:r>
      <w:r>
        <w:rPr>
          <w:rFonts w:hint="eastAsia" w:ascii="宋体" w:hAnsi="宋体" w:cs="宋体"/>
          <w:kern w:val="0"/>
          <w:szCs w:val="21"/>
        </w:rPr>
        <w:t>端输人、N</w:t>
      </w:r>
      <w:r>
        <w:rPr>
          <w:rFonts w:ascii="宋体" w:hAnsi="宋体" w:cs="宋体"/>
          <w:kern w:val="0"/>
          <w:szCs w:val="21"/>
        </w:rPr>
        <w:t xml:space="preserve"> </w:t>
      </w:r>
      <w:r>
        <w:rPr>
          <w:rFonts w:hint="eastAsia" w:ascii="宋体" w:hAnsi="宋体" w:cs="宋体"/>
          <w:kern w:val="0"/>
          <w:szCs w:val="21"/>
        </w:rPr>
        <w:t>端输出与N</w:t>
      </w:r>
      <w:r>
        <w:rPr>
          <w:rFonts w:ascii="宋体" w:hAnsi="宋体" w:cs="宋体"/>
          <w:kern w:val="0"/>
          <w:szCs w:val="21"/>
        </w:rPr>
        <w:t xml:space="preserve"> </w:t>
      </w:r>
      <w:r>
        <w:rPr>
          <w:rFonts w:hint="eastAsia" w:ascii="宋体" w:hAnsi="宋体" w:cs="宋体"/>
          <w:kern w:val="0"/>
          <w:szCs w:val="21"/>
        </w:rPr>
        <w:t>端输人、U</w:t>
      </w:r>
      <w:r>
        <w:rPr>
          <w:rFonts w:ascii="宋体" w:hAnsi="宋体" w:cs="宋体"/>
          <w:kern w:val="0"/>
          <w:szCs w:val="21"/>
        </w:rPr>
        <w:t xml:space="preserve"> </w:t>
      </w:r>
      <w:r>
        <w:rPr>
          <w:rFonts w:hint="eastAsia" w:ascii="宋体" w:hAnsi="宋体" w:cs="宋体"/>
          <w:kern w:val="0"/>
          <w:szCs w:val="21"/>
        </w:rPr>
        <w:t>端输出的曲线是不同的。</w:t>
      </w:r>
    </w:p>
    <w:p w14:paraId="1B75CC09">
      <w:pPr>
        <w:pStyle w:val="24"/>
        <w:numPr>
          <w:ilvl w:val="0"/>
          <w:numId w:val="2"/>
        </w:numPr>
        <w:autoSpaceDE w:val="0"/>
        <w:autoSpaceDN w:val="0"/>
        <w:adjustRightInd w:val="0"/>
        <w:spacing w:line="360" w:lineRule="auto"/>
        <w:ind w:firstLineChars="0"/>
        <w:jc w:val="left"/>
        <w:rPr>
          <w:rFonts w:ascii="宋体" w:hAnsi="宋体" w:cs="宋体"/>
          <w:b/>
          <w:kern w:val="0"/>
          <w:szCs w:val="21"/>
        </w:rPr>
      </w:pPr>
      <w:r>
        <w:rPr>
          <w:rFonts w:hint="eastAsia" w:ascii="宋体" w:hAnsi="宋体" w:cs="宋体"/>
          <w:b/>
          <w:kern w:val="0"/>
          <w:szCs w:val="21"/>
        </w:rPr>
        <w:t>在测量时，对于有平衡绕组的变压器应将平衡绕组接地断开。</w:t>
      </w:r>
    </w:p>
    <w:p w14:paraId="0809D766">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测试时必须正确记录分接开关的位置。应尽可能将被测试变压器的分接开关放置在第1分接，特别对有载调压变压器，以获取较全面的绕组信息。对无载调压变压器，应保证每次测量在同一分接位置，便于比较。</w:t>
      </w:r>
    </w:p>
    <w:p w14:paraId="7B948C3A">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绕组变形测试应在解开变压器所有引线的前提下进行，并使这些引线尽可能地远离变压器套管(周围接地体和金属悬浮物需离开变压器套管20cm以上)，尤其是与封闭母线连接的变压器。</w:t>
      </w:r>
    </w:p>
    <w:p w14:paraId="0A58040B">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绕组变形测试应放在直流类试验之前或交流类试验之后。</w:t>
      </w:r>
    </w:p>
    <w:p w14:paraId="54DCA68B">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主机共可以保存</w:t>
      </w:r>
      <w:r>
        <w:rPr>
          <w:rFonts w:ascii="宋体" w:hAnsi="宋体" w:cs="宋体"/>
          <w:kern w:val="0"/>
          <w:szCs w:val="21"/>
        </w:rPr>
        <w:t>2</w:t>
      </w:r>
      <w:r>
        <w:rPr>
          <w:rFonts w:hint="eastAsia" w:ascii="宋体" w:hAnsi="宋体" w:cs="宋体"/>
          <w:kern w:val="0"/>
          <w:szCs w:val="21"/>
        </w:rPr>
        <w:t>00组数据，仪器掉电后数据永不丢失；数据快存满时请及时打印或上传至</w:t>
      </w:r>
      <w:r>
        <w:rPr>
          <w:rFonts w:ascii="宋体" w:hAnsi="宋体" w:cs="ArialMT"/>
          <w:kern w:val="0"/>
          <w:szCs w:val="21"/>
        </w:rPr>
        <w:t>U</w:t>
      </w:r>
      <w:r>
        <w:rPr>
          <w:rFonts w:hint="eastAsia" w:ascii="宋体" w:hAnsi="宋体" w:cs="宋体"/>
          <w:kern w:val="0"/>
          <w:szCs w:val="21"/>
        </w:rPr>
        <w:t>盘或电脑保存。</w:t>
      </w:r>
    </w:p>
    <w:p w14:paraId="1400D5FF">
      <w:pPr>
        <w:pStyle w:val="24"/>
        <w:numPr>
          <w:ilvl w:val="0"/>
          <w:numId w:val="2"/>
        </w:numPr>
        <w:autoSpaceDE w:val="0"/>
        <w:autoSpaceDN w:val="0"/>
        <w:adjustRightInd w:val="0"/>
        <w:spacing w:line="360" w:lineRule="auto"/>
        <w:ind w:firstLineChars="0"/>
        <w:jc w:val="left"/>
        <w:rPr>
          <w:rFonts w:ascii="宋体" w:hAnsi="宋体" w:cs="宋体"/>
          <w:kern w:val="0"/>
          <w:szCs w:val="21"/>
        </w:rPr>
      </w:pPr>
      <w:r>
        <w:rPr>
          <w:rFonts w:hint="eastAsia" w:ascii="宋体" w:hAnsi="宋体" w:cs="宋体"/>
          <w:kern w:val="0"/>
          <w:szCs w:val="21"/>
        </w:rPr>
        <w:t>用</w:t>
      </w:r>
      <w:r>
        <w:rPr>
          <w:rFonts w:ascii="宋体" w:hAnsi="宋体" w:cs="ArialMT"/>
          <w:kern w:val="0"/>
          <w:szCs w:val="21"/>
        </w:rPr>
        <w:t>U</w:t>
      </w:r>
      <w:r>
        <w:rPr>
          <w:rFonts w:hint="eastAsia" w:ascii="宋体" w:hAnsi="宋体" w:cs="宋体"/>
          <w:kern w:val="0"/>
          <w:szCs w:val="21"/>
        </w:rPr>
        <w:t>盘转存试验数据时，须等保存完毕方能拔出</w:t>
      </w:r>
      <w:r>
        <w:rPr>
          <w:rFonts w:ascii="宋体" w:hAnsi="宋体" w:cs="ArialMT"/>
          <w:kern w:val="0"/>
          <w:szCs w:val="21"/>
        </w:rPr>
        <w:t>U</w:t>
      </w:r>
      <w:r>
        <w:rPr>
          <w:rFonts w:hint="eastAsia" w:ascii="宋体" w:hAnsi="宋体" w:cs="宋体"/>
          <w:kern w:val="0"/>
          <w:szCs w:val="21"/>
        </w:rPr>
        <w:t>盘，否则数据将转存不成功，或可能导致数据的遗失和U盘的损坏。</w:t>
      </w:r>
    </w:p>
    <w:p w14:paraId="262E65DE">
      <w:pPr>
        <w:pStyle w:val="24"/>
        <w:autoSpaceDE w:val="0"/>
        <w:autoSpaceDN w:val="0"/>
        <w:adjustRightInd w:val="0"/>
        <w:spacing w:line="360" w:lineRule="auto"/>
        <w:ind w:left="420" w:firstLine="0" w:firstLineChars="0"/>
        <w:jc w:val="left"/>
        <w:rPr>
          <w:rFonts w:ascii="宋体" w:hAnsi="宋体" w:cs="宋体"/>
          <w:kern w:val="0"/>
          <w:szCs w:val="21"/>
        </w:rPr>
      </w:pPr>
    </w:p>
    <w:p w14:paraId="56D1D507">
      <w:pPr>
        <w:pStyle w:val="24"/>
        <w:numPr>
          <w:ilvl w:val="0"/>
          <w:numId w:val="2"/>
        </w:numPr>
        <w:spacing w:line="360" w:lineRule="auto"/>
        <w:ind w:firstLineChars="0"/>
        <w:rPr>
          <w:rFonts w:ascii="宋体" w:hAnsi="宋体"/>
          <w:szCs w:val="21"/>
        </w:rPr>
      </w:pPr>
      <w:r>
        <w:rPr>
          <w:rFonts w:hint="eastAsia" w:ascii="宋体" w:hAnsi="宋体"/>
          <w:b/>
          <w:szCs w:val="21"/>
        </w:rPr>
        <w:t>在试验中严禁插拔试验线</w:t>
      </w:r>
      <w:r>
        <w:rPr>
          <w:rFonts w:hint="eastAsia" w:ascii="宋体" w:hAnsi="宋体"/>
          <w:szCs w:val="21"/>
        </w:rPr>
        <w:t>,</w:t>
      </w:r>
      <w:r>
        <w:rPr>
          <w:rFonts w:hint="eastAsia" w:ascii="宋体" w:hAnsi="宋体"/>
          <w:szCs w:val="21"/>
          <w:shd w:val="pct15" w:color="auto" w:fill="FFFFFF"/>
        </w:rPr>
        <w:t>如果遇到不正常现象时请及时关闭电源重启下仪器。</w:t>
      </w:r>
    </w:p>
    <w:p w14:paraId="79DD9DCF">
      <w:pPr>
        <w:pStyle w:val="26"/>
        <w:numPr>
          <w:ilvl w:val="0"/>
          <w:numId w:val="2"/>
        </w:numPr>
        <w:spacing w:line="360" w:lineRule="auto"/>
        <w:rPr>
          <w:rFonts w:ascii="黑体" w:hAnsi="黑体" w:eastAsia="黑体" w:cs="SimHei-Identity-H"/>
          <w:b/>
          <w:sz w:val="21"/>
          <w:szCs w:val="21"/>
        </w:rPr>
      </w:pPr>
      <w:r>
        <w:rPr>
          <w:rFonts w:hint="eastAsia" w:ascii="黑体" w:hAnsi="黑体" w:eastAsia="黑体" w:cs="SimHei-Identity-H"/>
          <w:b/>
          <w:sz w:val="21"/>
          <w:szCs w:val="21"/>
        </w:rPr>
        <w:t>非专业人员请勿拆开维修，以免触电及扩大故障范围！请勿拆下仪器的盖板：以免产生电击危险。</w:t>
      </w:r>
    </w:p>
    <w:p w14:paraId="34A8A022">
      <w:pPr>
        <w:pStyle w:val="26"/>
        <w:spacing w:line="360" w:lineRule="auto"/>
        <w:ind w:left="420"/>
        <w:rPr>
          <w:rFonts w:ascii="黑体" w:hAnsi="黑体" w:eastAsia="黑体" w:cs="SimHei-Identity-H"/>
          <w:b/>
          <w:sz w:val="21"/>
          <w:szCs w:val="21"/>
        </w:rPr>
      </w:pPr>
    </w:p>
    <w:p w14:paraId="2AC50264">
      <w:pPr>
        <w:numPr>
          <w:ilvl w:val="0"/>
          <w:numId w:val="2"/>
        </w:numPr>
        <w:tabs>
          <w:tab w:val="left" w:pos="-420"/>
          <w:tab w:val="left" w:pos="105"/>
        </w:tabs>
        <w:spacing w:line="360" w:lineRule="auto"/>
        <w:rPr>
          <w:rFonts w:ascii="Calibri" w:hAnsi="Calibri" w:eastAsia="黑体" w:cs="Arial"/>
          <w:b/>
          <w:kern w:val="0"/>
          <w:sz w:val="24"/>
        </w:rPr>
      </w:pPr>
      <w:r>
        <w:rPr>
          <w:rFonts w:ascii="Calibri" w:hAnsi="Calibri" w:eastAsia="黑体" w:cs="Arial"/>
          <w:b/>
          <w:kern w:val="0"/>
          <w:sz w:val="24"/>
        </w:rPr>
        <w:t>本仪器是精密电子仪器，请在室外使用时注意防止烈日暴晒等高温环境，注意做好遮挡烈日及通风工作，以防仪器过热或导致测量精度下降。</w:t>
      </w:r>
    </w:p>
    <w:p w14:paraId="32961170">
      <w:pPr>
        <w:pStyle w:val="24"/>
        <w:spacing w:line="360" w:lineRule="auto"/>
        <w:ind w:firstLine="482"/>
        <w:rPr>
          <w:rFonts w:eastAsia="黑体" w:cs="Arial"/>
          <w:b/>
          <w:kern w:val="0"/>
          <w:sz w:val="24"/>
        </w:rPr>
      </w:pPr>
    </w:p>
    <w:p w14:paraId="27B57606">
      <w:pPr>
        <w:tabs>
          <w:tab w:val="left" w:pos="-420"/>
          <w:tab w:val="left" w:pos="105"/>
        </w:tabs>
        <w:spacing w:line="360" w:lineRule="auto"/>
        <w:ind w:left="420"/>
        <w:rPr>
          <w:rFonts w:ascii="Calibri" w:hAnsi="Calibri" w:eastAsia="黑体" w:cs="Arial"/>
          <w:b/>
          <w:kern w:val="0"/>
          <w:sz w:val="24"/>
        </w:rPr>
      </w:pPr>
    </w:p>
    <w:p w14:paraId="0A82E68A">
      <w:pPr>
        <w:spacing w:line="360" w:lineRule="auto"/>
        <w:ind w:right="-403" w:firstLine="843" w:firstLineChars="400"/>
        <w:rPr>
          <w:rFonts w:ascii="楷体_GB2312" w:hAnsi="Arial" w:eastAsia="楷体_GB2312" w:cs="Arial"/>
          <w:b/>
          <w:kern w:val="0"/>
          <w:szCs w:val="21"/>
        </w:rPr>
      </w:pPr>
      <w:r>
        <w:rPr>
          <w:rFonts w:hint="eastAsia" w:ascii="楷体_GB2312" w:hAnsi="宋体" w:eastAsia="楷体_GB2312" w:cs="楷体_GB2312"/>
          <w:b/>
          <w:kern w:val="0"/>
          <w:szCs w:val="21"/>
        </w:rPr>
        <w:t>本公司保留对此说明书修改的权利</w:t>
      </w:r>
      <w:r>
        <w:rPr>
          <w:rFonts w:hint="eastAsia" w:ascii="楷体_GB2312" w:hAnsi="Arial" w:eastAsia="楷体_GB2312" w:cs="Arial"/>
          <w:b/>
          <w:kern w:val="0"/>
          <w:szCs w:val="21"/>
        </w:rPr>
        <w:t>。</w:t>
      </w:r>
    </w:p>
    <w:p w14:paraId="7878F557">
      <w:pPr>
        <w:spacing w:line="360" w:lineRule="auto"/>
        <w:ind w:right="-403" w:firstLine="1897" w:firstLineChars="900"/>
        <w:rPr>
          <w:rFonts w:ascii="楷体_GB2312" w:hAnsi="Arial" w:eastAsia="楷体_GB2312" w:cs="Arial"/>
          <w:b/>
          <w:kern w:val="0"/>
          <w:szCs w:val="21"/>
        </w:rPr>
      </w:pPr>
      <w:r>
        <w:rPr>
          <w:rFonts w:hint="eastAsia" w:ascii="楷体_GB2312" w:hAnsi="Arial" w:eastAsia="楷体_GB2312" w:cs="Arial"/>
          <w:b/>
          <w:kern w:val="0"/>
          <w:szCs w:val="21"/>
        </w:rPr>
        <w:t>产品与说明书不符之处，以</w:t>
      </w:r>
      <w:r>
        <w:rPr>
          <w:rFonts w:hint="eastAsia" w:ascii="楷体_GB2312" w:hAnsi="Arial" w:eastAsia="楷体_GB2312" w:cs="Arial"/>
          <w:b/>
          <w:color w:val="FF0000"/>
          <w:kern w:val="0"/>
          <w:szCs w:val="21"/>
        </w:rPr>
        <w:t>实际产品为准</w:t>
      </w:r>
      <w:r>
        <w:rPr>
          <w:rFonts w:hint="eastAsia" w:ascii="楷体_GB2312" w:hAnsi="Arial" w:eastAsia="楷体_GB2312" w:cs="Arial"/>
          <w:b/>
          <w:kern w:val="0"/>
          <w:szCs w:val="21"/>
        </w:rPr>
        <w:t>。</w:t>
      </w:r>
    </w:p>
    <w:p w14:paraId="5B5C25AE"/>
    <w:p w14:paraId="1BB4E9C0">
      <w:pPr>
        <w:spacing w:line="480" w:lineRule="auto"/>
        <w:ind w:right="-403"/>
        <w:rPr>
          <w:rFonts w:ascii="楷体_GB2312" w:hAnsi="Arial" w:eastAsia="楷体_GB2312" w:cs="Arial"/>
          <w:b/>
          <w:kern w:val="0"/>
          <w:szCs w:val="21"/>
        </w:rPr>
      </w:pPr>
    </w:p>
    <w:p w14:paraId="698F8FAE">
      <w:pPr>
        <w:pStyle w:val="2"/>
        <w:jc w:val="center"/>
      </w:pPr>
      <w:bookmarkStart w:id="7" w:name="_Toc75525699"/>
      <w:r>
        <w:rPr>
          <w:rFonts w:hint="eastAsia"/>
        </w:rPr>
        <w:t>概述</w:t>
      </w:r>
      <w:bookmarkEnd w:id="4"/>
      <w:bookmarkEnd w:id="7"/>
    </w:p>
    <w:p w14:paraId="02CF48EF">
      <w:pPr>
        <w:pStyle w:val="24"/>
        <w:spacing w:line="360" w:lineRule="auto"/>
        <w:ind w:firstLine="525" w:firstLineChars="250"/>
        <w:rPr>
          <w:rFonts w:ascii="宋体" w:hAnsi="宋体"/>
        </w:rPr>
      </w:pPr>
      <w:r>
        <w:rPr>
          <w:rFonts w:hint="eastAsia" w:ascii="宋体" w:hAnsi="宋体"/>
        </w:rPr>
        <w:t>变压器设计制造完成后，其线圈和内部结构就确定不变，每个线圈的参数也是确定的。因此每个线圈的频域特征响应也随之确定，对应的三相线圈之间频率响应具有一定可比性。</w:t>
      </w:r>
    </w:p>
    <w:p w14:paraId="668DB323">
      <w:pPr>
        <w:spacing w:line="360" w:lineRule="auto"/>
        <w:rPr>
          <w:rFonts w:ascii="宋体" w:hAnsi="宋体"/>
        </w:rPr>
      </w:pPr>
    </w:p>
    <w:p w14:paraId="59EB09E3">
      <w:pPr>
        <w:spacing w:line="360" w:lineRule="auto"/>
        <w:ind w:firstLine="420" w:firstLineChars="200"/>
        <w:rPr>
          <w:rFonts w:ascii="宋体" w:hAnsi="宋体"/>
        </w:rPr>
      </w:pPr>
      <w:r>
        <w:rPr>
          <w:rFonts w:hint="eastAsia" w:ascii="宋体" w:hAnsi="宋体"/>
        </w:rPr>
        <w:t>如</w:t>
      </w:r>
      <w:r>
        <w:rPr>
          <w:rFonts w:ascii="宋体" w:hAnsi="宋体"/>
        </w:rPr>
        <w:t>果</w:t>
      </w:r>
      <w:r>
        <w:rPr>
          <w:rFonts w:hint="eastAsia" w:ascii="宋体" w:hAnsi="宋体"/>
        </w:rPr>
        <w:t>变压器在运输和试验过程中如果发生不可逆转的变化，比如：扭曲、鼓包、移位、倾斜、匝间短路、相间短路等，使变压器绕组的分布参数发生变化，改变变压器原有的特征，例如：频率响应发生幅度变化，谐振频点偏移，阻抗变化等。</w:t>
      </w:r>
      <w:r>
        <w:rPr>
          <w:rFonts w:hint="eastAsia" w:ascii="宋体" w:hAnsi="宋体"/>
          <w:color w:val="000000"/>
        </w:rPr>
        <w:t>变压器绕组测试仪</w:t>
      </w:r>
      <w:r>
        <w:rPr>
          <w:rFonts w:hint="eastAsia" w:ascii="宋体" w:hAnsi="宋体"/>
        </w:rPr>
        <w:t>就是专门测量分析变压器的仪器，通过对变压器频率响应的测量，或者阻抗特性的测量，然后做横向和纵向的对比，可以分析出目标的损坏程度:正常绕组、轻度变形、明显变形、严重变形。</w:t>
      </w:r>
    </w:p>
    <w:p w14:paraId="3263F141">
      <w:pPr>
        <w:spacing w:line="360" w:lineRule="auto"/>
        <w:ind w:firstLine="420" w:firstLineChars="200"/>
        <w:rPr>
          <w:rFonts w:ascii="宋体" w:hAnsi="宋体"/>
        </w:rPr>
      </w:pPr>
    </w:p>
    <w:p w14:paraId="40D2AFE2">
      <w:pPr>
        <w:spacing w:line="360" w:lineRule="auto"/>
        <w:ind w:firstLine="420" w:firstLineChars="200"/>
        <w:rPr>
          <w:rFonts w:ascii="宋体" w:hAnsi="宋体"/>
          <w:color w:val="000000"/>
        </w:rPr>
      </w:pPr>
      <w:r>
        <w:rPr>
          <w:rFonts w:hint="eastAsia" w:ascii="宋体" w:hAnsi="宋体"/>
          <w:color w:val="000000"/>
        </w:rPr>
        <w:t>变压器绕组变形测试仪是将变压器内部绕组参数在不同频域的响应变化经量化处理后，根据其变化量值的大小、频响变化的幅度、区域和频响变化的趋势，来确定变压器内部绕组的变化程度，进而可以根据测量结果判断变压器是否已经受到严重破坏、是否需要进行大修。</w:t>
      </w:r>
    </w:p>
    <w:p w14:paraId="3EA42D39">
      <w:pPr>
        <w:spacing w:line="360" w:lineRule="auto"/>
        <w:ind w:firstLine="420" w:firstLineChars="200"/>
        <w:rPr>
          <w:rFonts w:ascii="宋体" w:hAnsi="宋体"/>
          <w:color w:val="000000"/>
        </w:rPr>
      </w:pPr>
    </w:p>
    <w:p w14:paraId="0A29F752">
      <w:pPr>
        <w:spacing w:line="360" w:lineRule="auto"/>
        <w:ind w:firstLine="420" w:firstLineChars="200"/>
        <w:rPr>
          <w:rFonts w:ascii="宋体" w:hAnsi="宋体"/>
          <w:color w:val="000000"/>
        </w:rPr>
      </w:pPr>
      <w:r>
        <w:rPr>
          <w:rFonts w:hint="eastAsia" w:ascii="宋体" w:hAnsi="宋体"/>
          <w:color w:val="000000"/>
        </w:rPr>
        <w:t>对于运行中的变压器而言，无论过去是否保存有频域特征图，通过比较故障变压器线圈间特征图谱的差异，也可以对故障程度进行判断。当然，如果保存有一套变压器原有的绕组特征图，更易对变压器的运行状况、事故后分析和维护检修提供更为精确有力的依据。</w:t>
      </w:r>
    </w:p>
    <w:p w14:paraId="584ADD5E">
      <w:pPr>
        <w:spacing w:line="360" w:lineRule="auto"/>
        <w:rPr>
          <w:rFonts w:ascii="宋体" w:hAnsi="宋体"/>
        </w:rPr>
      </w:pPr>
    </w:p>
    <w:p w14:paraId="08FAC8F0">
      <w:pPr>
        <w:spacing w:line="360" w:lineRule="auto"/>
        <w:ind w:firstLine="422" w:firstLineChars="200"/>
      </w:pPr>
      <w:r>
        <w:rPr>
          <w:rFonts w:hint="eastAsia"/>
          <w:b/>
        </w:rPr>
        <w:t>我公司设计生产的单机版变压器绕组变形测试仪：</w:t>
      </w:r>
      <w:r>
        <w:t>是</w:t>
      </w:r>
      <w:r>
        <w:rPr>
          <w:rFonts w:hint="eastAsia"/>
        </w:rPr>
        <w:t>仪依据 《</w:t>
      </w:r>
      <w:r>
        <w:rPr>
          <w:rFonts w:hint="eastAsia"/>
          <w:b/>
        </w:rPr>
        <w:t>DLT911-2016电力变压器绕组变形的频率响应分析法</w:t>
      </w:r>
      <w:r>
        <w:rPr>
          <w:rFonts w:hint="eastAsia"/>
        </w:rPr>
        <w:t>》，采用频响法，测量分析变压器内部故障。适用于6</w:t>
      </w:r>
      <w:r>
        <w:t>6KV及</w:t>
      </w:r>
      <w:r>
        <w:rPr>
          <w:rFonts w:hint="eastAsia"/>
        </w:rPr>
        <w:t>以上电压等级电力变压器，以及其他特殊用途的变压器。</w:t>
      </w:r>
    </w:p>
    <w:p w14:paraId="2D57C583">
      <w:pPr>
        <w:spacing w:line="360" w:lineRule="auto"/>
        <w:ind w:firstLine="420"/>
      </w:pPr>
      <w:r>
        <w:rPr>
          <w:rFonts w:hint="eastAsia"/>
        </w:rPr>
        <w:t>仪器采用了先进的3</w:t>
      </w:r>
      <w:r>
        <w:t>2位</w:t>
      </w:r>
      <w:r>
        <w:rPr>
          <w:rFonts w:hint="eastAsia"/>
        </w:rPr>
        <w:t>A</w:t>
      </w:r>
      <w:r>
        <w:t>RM芯片</w:t>
      </w:r>
      <w:r>
        <w:rPr>
          <w:rFonts w:hint="eastAsia"/>
        </w:rPr>
        <w:t xml:space="preserve"> </w:t>
      </w:r>
      <w:r>
        <w:t xml:space="preserve"> +  </w:t>
      </w:r>
      <w:r>
        <w:rPr>
          <w:rFonts w:hint="eastAsia"/>
        </w:rPr>
        <w:t>D</w:t>
      </w:r>
      <w:r>
        <w:t>DS频率合成</w:t>
      </w:r>
      <w:r>
        <w:rPr>
          <w:rFonts w:hint="eastAsia"/>
        </w:rPr>
        <w:t>芯片，配以1</w:t>
      </w:r>
      <w:r>
        <w:t>6位高精度</w:t>
      </w:r>
      <w:r>
        <w:rPr>
          <w:rFonts w:hint="eastAsia"/>
        </w:rPr>
        <w:t>A</w:t>
      </w:r>
      <w:r>
        <w:t>/D芯片和大尺寸触摸屏</w:t>
      </w:r>
      <w:r>
        <w:rPr>
          <w:rFonts w:hint="eastAsia"/>
        </w:rPr>
        <w:t>L</w:t>
      </w:r>
      <w:r>
        <w:t>CD</w:t>
      </w:r>
      <w:r>
        <w:rPr>
          <w:rFonts w:hint="eastAsia"/>
        </w:rPr>
        <w:t>，具有体积小、重量轻、精度高、速</w:t>
      </w:r>
      <w:r>
        <w:t>度快、</w:t>
      </w:r>
      <w:r>
        <w:rPr>
          <w:rFonts w:hint="eastAsia"/>
        </w:rPr>
        <w:t>操作简便等优点。</w:t>
      </w:r>
    </w:p>
    <w:p w14:paraId="425E6535">
      <w:pPr>
        <w:spacing w:line="360" w:lineRule="auto"/>
        <w:ind w:firstLine="420"/>
        <w:rPr>
          <w:b/>
        </w:rPr>
      </w:pPr>
      <w:r>
        <w:rPr>
          <w:b/>
        </w:rPr>
        <w:t>设备可以单机运行</w:t>
      </w:r>
      <w:r>
        <w:rPr>
          <w:rFonts w:hint="eastAsia"/>
          <w:b/>
        </w:rPr>
        <w:t>，也可以与P</w:t>
      </w:r>
      <w:r>
        <w:rPr>
          <w:b/>
        </w:rPr>
        <w:t>C联机运行</w:t>
      </w:r>
      <w:r>
        <w:rPr>
          <w:rFonts w:hint="eastAsia"/>
          <w:b/>
        </w:rPr>
        <w:t>。</w:t>
      </w:r>
    </w:p>
    <w:p w14:paraId="475AD228">
      <w:pPr>
        <w:ind w:firstLine="420"/>
      </w:pPr>
    </w:p>
    <w:p w14:paraId="2F58747F"/>
    <w:p w14:paraId="2FC05F96"/>
    <w:p w14:paraId="5633FA29">
      <w:pPr>
        <w:pStyle w:val="2"/>
        <w:jc w:val="center"/>
      </w:pPr>
      <w:bookmarkStart w:id="8" w:name="_Toc24117340"/>
      <w:bookmarkStart w:id="9" w:name="_Toc75525700"/>
      <w:r>
        <w:rPr>
          <w:rFonts w:hint="eastAsia"/>
        </w:rPr>
        <w:t>技术特点</w:t>
      </w:r>
      <w:bookmarkEnd w:id="8"/>
      <w:bookmarkEnd w:id="9"/>
    </w:p>
    <w:p w14:paraId="26325307">
      <w:pPr>
        <w:pStyle w:val="24"/>
        <w:numPr>
          <w:ilvl w:val="0"/>
          <w:numId w:val="3"/>
        </w:numPr>
        <w:spacing w:line="360" w:lineRule="auto"/>
        <w:ind w:firstLineChars="0"/>
      </w:pPr>
      <w:r>
        <w:rPr>
          <w:rFonts w:hint="eastAsia"/>
        </w:rPr>
        <w:t>同时支持频率法和阻抗法。</w:t>
      </w:r>
    </w:p>
    <w:p w14:paraId="396154A9">
      <w:pPr>
        <w:pStyle w:val="24"/>
        <w:numPr>
          <w:ilvl w:val="0"/>
          <w:numId w:val="3"/>
        </w:numPr>
        <w:spacing w:line="360" w:lineRule="auto"/>
        <w:ind w:firstLineChars="0"/>
      </w:pPr>
      <w:r>
        <w:rPr>
          <w:rFonts w:hint="eastAsia"/>
        </w:rPr>
        <w:t>3</w:t>
      </w:r>
      <w:r>
        <w:t>2位的</w:t>
      </w:r>
      <w:r>
        <w:rPr>
          <w:rFonts w:hint="eastAsia"/>
        </w:rPr>
        <w:t>A</w:t>
      </w:r>
      <w:r>
        <w:t>RM处理器</w:t>
      </w:r>
      <w:r>
        <w:rPr>
          <w:rFonts w:hint="eastAsia"/>
        </w:rPr>
        <w:t>和先</w:t>
      </w:r>
      <w:r>
        <w:t>进的</w:t>
      </w:r>
      <w:r>
        <w:rPr>
          <w:rFonts w:hint="eastAsia"/>
        </w:rPr>
        <w:t>D</w:t>
      </w:r>
      <w:r>
        <w:t>DS频率合成技术</w:t>
      </w:r>
      <w:r>
        <w:rPr>
          <w:rFonts w:hint="eastAsia"/>
        </w:rPr>
        <w:t>。</w:t>
      </w:r>
    </w:p>
    <w:p w14:paraId="56E3668C">
      <w:pPr>
        <w:pStyle w:val="24"/>
        <w:numPr>
          <w:ilvl w:val="0"/>
          <w:numId w:val="3"/>
        </w:numPr>
        <w:spacing w:line="360" w:lineRule="auto"/>
        <w:ind w:firstLineChars="0"/>
      </w:pPr>
      <w:r>
        <w:rPr>
          <w:rFonts w:hint="eastAsia"/>
        </w:rPr>
        <w:t>1</w:t>
      </w:r>
      <w:r>
        <w:t>6位高精度</w:t>
      </w:r>
      <w:r>
        <w:rPr>
          <w:rFonts w:hint="eastAsia"/>
        </w:rPr>
        <w:t>A</w:t>
      </w:r>
      <w:r>
        <w:t>/D采样</w:t>
      </w:r>
      <w:r>
        <w:rPr>
          <w:rFonts w:hint="eastAsia"/>
        </w:rPr>
        <w:t>。</w:t>
      </w:r>
    </w:p>
    <w:p w14:paraId="54F2759D">
      <w:pPr>
        <w:pStyle w:val="24"/>
        <w:numPr>
          <w:ilvl w:val="0"/>
          <w:numId w:val="3"/>
        </w:numPr>
        <w:spacing w:line="360" w:lineRule="auto"/>
        <w:ind w:firstLineChars="0"/>
      </w:pPr>
      <w:r>
        <w:t>USB接口</w:t>
      </w:r>
      <w:r>
        <w:rPr>
          <w:rFonts w:hint="eastAsia"/>
        </w:rPr>
        <w:t>，</w:t>
      </w:r>
      <w:r>
        <w:t>用于</w:t>
      </w:r>
      <w:r>
        <w:rPr>
          <w:rFonts w:hint="eastAsia"/>
        </w:rPr>
        <w:t>数据转存。</w:t>
      </w:r>
    </w:p>
    <w:p w14:paraId="3AFA8FF2">
      <w:pPr>
        <w:pStyle w:val="24"/>
        <w:numPr>
          <w:ilvl w:val="0"/>
          <w:numId w:val="3"/>
        </w:numPr>
        <w:spacing w:line="360" w:lineRule="auto"/>
        <w:ind w:firstLineChars="0"/>
      </w:pPr>
      <w:r>
        <w:t>10.1</w:t>
      </w:r>
      <w:r>
        <w:rPr>
          <w:rFonts w:hint="eastAsia"/>
        </w:rPr>
        <w:t>寸彩</w:t>
      </w:r>
      <w:r>
        <w:t>色</w:t>
      </w:r>
      <w:r>
        <w:rPr>
          <w:rFonts w:hint="eastAsia"/>
        </w:rPr>
        <w:t>L</w:t>
      </w:r>
      <w:r>
        <w:t>CD中文显示</w:t>
      </w:r>
      <w:r>
        <w:rPr>
          <w:rFonts w:hint="eastAsia"/>
        </w:rPr>
        <w:t>，</w:t>
      </w:r>
      <w:r>
        <w:rPr>
          <w:b/>
        </w:rPr>
        <w:t>触摸屏</w:t>
      </w:r>
      <w:r>
        <w:t>操作</w:t>
      </w:r>
      <w:r>
        <w:rPr>
          <w:rFonts w:hint="eastAsia"/>
        </w:rPr>
        <w:t>。</w:t>
      </w:r>
    </w:p>
    <w:p w14:paraId="47FEB72E">
      <w:pPr>
        <w:pStyle w:val="24"/>
        <w:numPr>
          <w:ilvl w:val="0"/>
          <w:numId w:val="3"/>
        </w:numPr>
        <w:spacing w:line="360" w:lineRule="auto"/>
        <w:ind w:firstLineChars="0"/>
      </w:pPr>
      <w:r>
        <w:t>单机</w:t>
      </w:r>
      <w:r>
        <w:rPr>
          <w:rFonts w:hint="eastAsia"/>
        </w:rPr>
        <w:t>/联机</w:t>
      </w:r>
      <w:r>
        <w:t>操作</w:t>
      </w:r>
      <w:r>
        <w:rPr>
          <w:rFonts w:hint="eastAsia"/>
        </w:rPr>
        <w:t>。单机操作模式，现场</w:t>
      </w:r>
      <w:r>
        <w:t>无需电脑控制</w:t>
      </w:r>
      <w:r>
        <w:rPr>
          <w:rFonts w:hint="eastAsia"/>
        </w:rPr>
        <w:t>。</w:t>
      </w:r>
    </w:p>
    <w:p w14:paraId="26EB35D9">
      <w:pPr>
        <w:pStyle w:val="24"/>
        <w:spacing w:line="360" w:lineRule="auto"/>
        <w:ind w:left="840" w:firstLine="0" w:firstLineChars="0"/>
      </w:pPr>
      <w:r>
        <w:rPr>
          <w:rFonts w:hint="eastAsia"/>
        </w:rPr>
        <w:t>联机模式以U</w:t>
      </w:r>
      <w:r>
        <w:t>SB通信线连接至</w:t>
      </w:r>
      <w:r>
        <w:rPr>
          <w:rFonts w:hint="eastAsia"/>
        </w:rPr>
        <w:t>P</w:t>
      </w:r>
      <w:r>
        <w:t>C机</w:t>
      </w:r>
      <w:r>
        <w:rPr>
          <w:rFonts w:hint="eastAsia"/>
        </w:rPr>
        <w:t>，</w:t>
      </w:r>
      <w:r>
        <w:t>或者</w:t>
      </w:r>
      <w:r>
        <w:rPr>
          <w:rFonts w:hint="eastAsia"/>
        </w:rPr>
        <w:t>笔记本电脑。</w:t>
      </w:r>
    </w:p>
    <w:p w14:paraId="6D079969">
      <w:pPr>
        <w:pStyle w:val="24"/>
        <w:numPr>
          <w:ilvl w:val="0"/>
          <w:numId w:val="3"/>
        </w:numPr>
        <w:spacing w:line="360" w:lineRule="auto"/>
        <w:ind w:firstLineChars="0"/>
      </w:pPr>
      <w:r>
        <w:rPr>
          <w:rFonts w:hint="eastAsia"/>
        </w:rPr>
        <w:t>内置</w:t>
      </w:r>
      <w:r>
        <w:t>打印机</w:t>
      </w:r>
      <w:r>
        <w:rPr>
          <w:rFonts w:hint="eastAsia"/>
        </w:rPr>
        <w:t>，</w:t>
      </w:r>
      <w:r>
        <w:t>现场打印</w:t>
      </w:r>
      <w:r>
        <w:rPr>
          <w:rFonts w:hint="eastAsia"/>
        </w:rPr>
        <w:t>2</w:t>
      </w:r>
      <w:r>
        <w:t>D</w:t>
      </w:r>
      <w:r>
        <w:rPr>
          <w:rFonts w:hint="eastAsia"/>
        </w:rPr>
        <w:t>图形和测试</w:t>
      </w:r>
      <w:r>
        <w:t>结果</w:t>
      </w:r>
      <w:r>
        <w:rPr>
          <w:rFonts w:hint="eastAsia"/>
        </w:rPr>
        <w:t>。</w:t>
      </w:r>
    </w:p>
    <w:p w14:paraId="7F084391">
      <w:pPr>
        <w:pStyle w:val="24"/>
        <w:numPr>
          <w:ilvl w:val="0"/>
          <w:numId w:val="3"/>
        </w:numPr>
        <w:spacing w:line="360" w:lineRule="auto"/>
        <w:ind w:firstLineChars="0"/>
      </w:pPr>
      <w:r>
        <w:rPr>
          <w:rFonts w:hint="eastAsia"/>
        </w:rPr>
        <w:t>支持横向和纵向数据对比，支持2</w:t>
      </w:r>
      <w:r>
        <w:t>D</w:t>
      </w:r>
      <w:r>
        <w:rPr>
          <w:rFonts w:hint="eastAsia"/>
        </w:rPr>
        <w:t>、3</w:t>
      </w:r>
      <w:r>
        <w:t>D</w:t>
      </w:r>
      <w:r>
        <w:rPr>
          <w:rFonts w:hint="eastAsia"/>
        </w:rPr>
        <w:t>和对数图形显示。</w:t>
      </w:r>
    </w:p>
    <w:p w14:paraId="61F5AF0D">
      <w:pPr>
        <w:pStyle w:val="24"/>
        <w:numPr>
          <w:ilvl w:val="0"/>
          <w:numId w:val="3"/>
        </w:numPr>
        <w:spacing w:line="360" w:lineRule="auto"/>
        <w:ind w:firstLineChars="0"/>
      </w:pPr>
      <w:r>
        <w:t>内置大容量</w:t>
      </w:r>
      <w:r>
        <w:rPr>
          <w:rFonts w:hint="eastAsia"/>
        </w:rPr>
        <w:t>F</w:t>
      </w:r>
      <w:r>
        <w:t>LASH存储</w:t>
      </w:r>
      <w:r>
        <w:rPr>
          <w:rFonts w:hint="eastAsia"/>
        </w:rPr>
        <w:t>，一共</w:t>
      </w:r>
      <w:r>
        <w:t>可存储200组数据</w:t>
      </w:r>
      <w:r>
        <w:rPr>
          <w:rFonts w:hint="eastAsia"/>
        </w:rPr>
        <w:t>，</w:t>
      </w:r>
      <w:r>
        <w:t>并随时查询</w:t>
      </w:r>
      <w:r>
        <w:rPr>
          <w:rFonts w:hint="eastAsia"/>
        </w:rPr>
        <w:t>或U盘转存。</w:t>
      </w:r>
    </w:p>
    <w:p w14:paraId="07A0ABA9">
      <w:pPr>
        <w:pStyle w:val="24"/>
        <w:numPr>
          <w:ilvl w:val="0"/>
          <w:numId w:val="3"/>
        </w:numPr>
        <w:spacing w:line="360" w:lineRule="auto"/>
        <w:ind w:firstLineChars="0"/>
      </w:pPr>
      <w:r>
        <w:t>上位机的客户端</w:t>
      </w:r>
      <w:r>
        <w:rPr>
          <w:rFonts w:hint="eastAsia"/>
        </w:rPr>
        <w:t>，</w:t>
      </w:r>
      <w:r>
        <w:t>实现数据库的管理</w:t>
      </w:r>
      <w:r>
        <w:rPr>
          <w:rFonts w:hint="eastAsia"/>
        </w:rPr>
        <w:t>，多种图形模式，多</w:t>
      </w:r>
      <w:r>
        <w:t>条曲线对比</w:t>
      </w:r>
      <w:r>
        <w:rPr>
          <w:rFonts w:hint="eastAsia"/>
        </w:rPr>
        <w:t>，</w:t>
      </w:r>
      <w:r>
        <w:t>图</w:t>
      </w:r>
      <w:r>
        <w:rPr>
          <w:rFonts w:hint="eastAsia"/>
        </w:rPr>
        <w:t>形</w:t>
      </w:r>
      <w:r>
        <w:t>缩放，</w:t>
      </w:r>
      <w:r>
        <w:rPr>
          <w:rFonts w:hint="eastAsia"/>
        </w:rPr>
        <w:t>产生</w:t>
      </w:r>
      <w:r>
        <w:t>pdf报告和打印等</w:t>
      </w:r>
      <w:r>
        <w:rPr>
          <w:rFonts w:hint="eastAsia"/>
        </w:rPr>
        <w:t>。</w:t>
      </w:r>
    </w:p>
    <w:p w14:paraId="458B483B">
      <w:pPr>
        <w:pStyle w:val="24"/>
        <w:numPr>
          <w:ilvl w:val="0"/>
          <w:numId w:val="3"/>
        </w:numPr>
        <w:spacing w:line="360" w:lineRule="auto"/>
        <w:ind w:firstLineChars="0"/>
      </w:pPr>
      <w:r>
        <w:rPr>
          <w:rFonts w:hint="eastAsia" w:ascii="宋体" w:hAnsi="宋体" w:cs="宋体"/>
        </w:rPr>
        <w:t>该仪器完全满足电力标准《</w:t>
      </w:r>
      <w:r>
        <w:rPr>
          <w:rFonts w:ascii="宋体" w:hAnsi="宋体" w:cs="宋体"/>
        </w:rPr>
        <w:t>DL/T911</w:t>
      </w:r>
      <w:r>
        <w:rPr>
          <w:rFonts w:hint="eastAsia" w:ascii="宋体" w:hAnsi="宋体" w:cs="宋体"/>
        </w:rPr>
        <w:t>－</w:t>
      </w:r>
      <w:r>
        <w:rPr>
          <w:rFonts w:ascii="宋体" w:hAnsi="宋体" w:cs="宋体"/>
        </w:rPr>
        <w:t>2004</w:t>
      </w:r>
      <w:r>
        <w:rPr>
          <w:rFonts w:hint="eastAsia" w:ascii="宋体" w:hAnsi="宋体" w:cs="宋体"/>
        </w:rPr>
        <w:t>电力变压器绕组变形的频率响应分析法》，</w:t>
      </w:r>
      <w:r>
        <w:rPr>
          <w:rFonts w:hint="eastAsia"/>
        </w:rPr>
        <w:t>《DLT 1093-2018 电力变压器绕组变形的电抗法检测判断导则》</w:t>
      </w:r>
      <w:r>
        <w:rPr>
          <w:rFonts w:hint="eastAsia" w:ascii="宋体" w:hAnsi="宋体" w:cs="宋体"/>
        </w:rPr>
        <w:t>的技术条件。</w:t>
      </w:r>
    </w:p>
    <w:p w14:paraId="756AE3BA">
      <w:pPr>
        <w:ind w:firstLine="420"/>
      </w:pPr>
    </w:p>
    <w:p w14:paraId="0D71D3B2">
      <w:pPr>
        <w:pStyle w:val="2"/>
        <w:jc w:val="center"/>
      </w:pPr>
      <w:bookmarkStart w:id="10" w:name="_Toc76483452"/>
      <w:r>
        <w:rPr>
          <w:rFonts w:hint="eastAsia"/>
        </w:rPr>
        <w:t>技术参数</w:t>
      </w:r>
      <w:bookmarkEnd w:id="10"/>
    </w:p>
    <w:p w14:paraId="0A68CF39">
      <w:pPr>
        <w:pStyle w:val="24"/>
        <w:numPr>
          <w:ilvl w:val="0"/>
          <w:numId w:val="4"/>
        </w:numPr>
        <w:ind w:firstLineChars="0"/>
        <w:rPr>
          <w:rStyle w:val="20"/>
          <w:sz w:val="30"/>
          <w:szCs w:val="30"/>
        </w:rPr>
      </w:pPr>
      <w:r>
        <w:rPr>
          <w:rStyle w:val="20"/>
          <w:rFonts w:hint="eastAsia"/>
          <w:sz w:val="30"/>
          <w:szCs w:val="30"/>
        </w:rPr>
        <w:t>频响法</w:t>
      </w:r>
    </w:p>
    <w:p w14:paraId="2B0F095A">
      <w:pPr>
        <w:pStyle w:val="24"/>
        <w:numPr>
          <w:ilvl w:val="0"/>
          <w:numId w:val="5"/>
        </w:numPr>
        <w:spacing w:line="360" w:lineRule="auto"/>
        <w:ind w:firstLineChars="0"/>
      </w:pPr>
      <w:r>
        <w:rPr>
          <w:rFonts w:hint="eastAsia"/>
        </w:rPr>
        <w:t>扫频范围：1</w:t>
      </w:r>
      <w:r>
        <w:t>KHZ ~ 2000KHZ (2MHZ)</w:t>
      </w:r>
      <w:r>
        <w:rPr>
          <w:rFonts w:hint="eastAsia"/>
        </w:rPr>
        <w:t>。</w:t>
      </w:r>
    </w:p>
    <w:p w14:paraId="48FDF264">
      <w:pPr>
        <w:pStyle w:val="24"/>
        <w:numPr>
          <w:ilvl w:val="0"/>
          <w:numId w:val="5"/>
        </w:numPr>
        <w:spacing w:line="360" w:lineRule="auto"/>
        <w:ind w:firstLineChars="0"/>
      </w:pPr>
      <w:r>
        <w:rPr>
          <w:rFonts w:hint="eastAsia"/>
        </w:rPr>
        <w:t>扫频分辨率：最小0</w:t>
      </w:r>
      <w:r>
        <w:t>.1</w:t>
      </w:r>
      <w:r>
        <w:rPr>
          <w:rFonts w:hint="eastAsia"/>
        </w:rPr>
        <w:t>k</w:t>
      </w:r>
      <w:r>
        <w:t>hz</w:t>
      </w:r>
      <w:r>
        <w:rPr>
          <w:rFonts w:hint="eastAsia"/>
        </w:rPr>
        <w:t>。</w:t>
      </w:r>
    </w:p>
    <w:p w14:paraId="1A356FEC">
      <w:pPr>
        <w:pStyle w:val="24"/>
        <w:numPr>
          <w:ilvl w:val="0"/>
          <w:numId w:val="5"/>
        </w:numPr>
        <w:spacing w:line="360" w:lineRule="auto"/>
        <w:ind w:firstLineChars="0"/>
      </w:pPr>
      <w:r>
        <w:t>输出</w:t>
      </w:r>
      <w:r>
        <w:rPr>
          <w:rFonts w:hint="eastAsia"/>
        </w:rPr>
        <w:t>信号</w:t>
      </w:r>
      <w:r>
        <w:t>幅值</w:t>
      </w:r>
      <w:r>
        <w:rPr>
          <w:rFonts w:hint="eastAsia"/>
        </w:rPr>
        <w:t>：2</w:t>
      </w:r>
      <w:r>
        <w:t>0Vp-p</w:t>
      </w:r>
    </w:p>
    <w:p w14:paraId="75CF6067">
      <w:pPr>
        <w:pStyle w:val="24"/>
        <w:numPr>
          <w:ilvl w:val="0"/>
          <w:numId w:val="5"/>
        </w:numPr>
        <w:spacing w:line="360" w:lineRule="auto"/>
        <w:ind w:firstLineChars="0"/>
      </w:pPr>
      <w:r>
        <w:rPr>
          <w:rFonts w:hint="eastAsia"/>
        </w:rPr>
        <w:t>输出频率精度：0</w:t>
      </w:r>
      <w:r>
        <w:t>.01</w:t>
      </w:r>
      <w:r>
        <w:rPr>
          <w:rFonts w:hint="eastAsia"/>
        </w:rPr>
        <w:t>%</w:t>
      </w:r>
    </w:p>
    <w:p w14:paraId="13DACAF6">
      <w:pPr>
        <w:pStyle w:val="24"/>
        <w:numPr>
          <w:ilvl w:val="0"/>
          <w:numId w:val="5"/>
        </w:numPr>
        <w:spacing w:line="360" w:lineRule="auto"/>
        <w:ind w:firstLineChars="0"/>
      </w:pPr>
      <w:r>
        <w:rPr>
          <w:rFonts w:hint="eastAsia"/>
        </w:rPr>
        <w:t>频响范围：-</w:t>
      </w:r>
      <w:r>
        <w:t>120 dB ~ +20 dB</w:t>
      </w:r>
    </w:p>
    <w:p w14:paraId="1CACECCD">
      <w:pPr>
        <w:pStyle w:val="24"/>
        <w:numPr>
          <w:ilvl w:val="0"/>
          <w:numId w:val="5"/>
        </w:numPr>
        <w:spacing w:line="360" w:lineRule="auto"/>
        <w:ind w:firstLineChars="0"/>
      </w:pPr>
      <w:r>
        <w:t>频响分辨率</w:t>
      </w:r>
      <w:r>
        <w:rPr>
          <w:rFonts w:hint="eastAsia"/>
        </w:rPr>
        <w:t>：0</w:t>
      </w:r>
      <w:r>
        <w:t>.1 dB</w:t>
      </w:r>
    </w:p>
    <w:p w14:paraId="1C2EAB7B">
      <w:pPr>
        <w:pStyle w:val="24"/>
        <w:numPr>
          <w:ilvl w:val="0"/>
          <w:numId w:val="5"/>
        </w:numPr>
        <w:spacing w:line="360" w:lineRule="auto"/>
        <w:ind w:firstLineChars="0"/>
      </w:pPr>
      <w:r>
        <w:t>输入阻抗</w:t>
      </w:r>
      <w:r>
        <w:rPr>
          <w:rFonts w:hint="eastAsia"/>
        </w:rPr>
        <w:t>：1</w:t>
      </w:r>
      <w:r>
        <w:t>MΩ</w:t>
      </w:r>
    </w:p>
    <w:p w14:paraId="3577F5E9">
      <w:pPr>
        <w:pStyle w:val="24"/>
        <w:numPr>
          <w:ilvl w:val="0"/>
          <w:numId w:val="5"/>
        </w:numPr>
        <w:spacing w:line="360" w:lineRule="auto"/>
        <w:ind w:firstLineChars="0"/>
      </w:pPr>
      <w:r>
        <w:t>输出阻抗</w:t>
      </w:r>
      <w:r>
        <w:rPr>
          <w:rFonts w:hint="eastAsia"/>
        </w:rPr>
        <w:t>：5</w:t>
      </w:r>
      <w:r>
        <w:t>0Ω</w:t>
      </w:r>
    </w:p>
    <w:p w14:paraId="6C568F43">
      <w:pPr>
        <w:pStyle w:val="24"/>
        <w:numPr>
          <w:ilvl w:val="0"/>
          <w:numId w:val="5"/>
        </w:numPr>
        <w:spacing w:line="360" w:lineRule="auto"/>
        <w:ind w:firstLineChars="0"/>
      </w:pPr>
      <w:r>
        <w:t>测量速度</w:t>
      </w:r>
      <w:r>
        <w:rPr>
          <w:rFonts w:hint="eastAsia"/>
        </w:rPr>
        <w:t>：约</w:t>
      </w:r>
      <w:r>
        <w:t>50秒</w:t>
      </w:r>
      <w:r>
        <w:rPr>
          <w:rFonts w:hint="eastAsia"/>
        </w:rPr>
        <w:t>/相 (</w:t>
      </w:r>
      <w:r>
        <w:t>1MHZ)</w:t>
      </w:r>
    </w:p>
    <w:p w14:paraId="36A28B6A">
      <w:pPr>
        <w:ind w:firstLine="420"/>
      </w:pPr>
    </w:p>
    <w:p w14:paraId="55D521B3">
      <w:pPr>
        <w:ind w:firstLine="420"/>
      </w:pPr>
    </w:p>
    <w:p w14:paraId="190B6561">
      <w:pPr>
        <w:ind w:firstLine="420"/>
      </w:pPr>
    </w:p>
    <w:p w14:paraId="0CD34476">
      <w:pPr>
        <w:ind w:firstLine="420"/>
      </w:pPr>
    </w:p>
    <w:p w14:paraId="16A81F82">
      <w:pPr>
        <w:ind w:firstLine="420"/>
      </w:pPr>
    </w:p>
    <w:p w14:paraId="6C955876">
      <w:pPr>
        <w:ind w:firstLine="420"/>
      </w:pPr>
    </w:p>
    <w:p w14:paraId="3BAFB575">
      <w:pPr>
        <w:ind w:firstLine="420"/>
      </w:pPr>
    </w:p>
    <w:p w14:paraId="3D1E1A44">
      <w:pPr>
        <w:pStyle w:val="2"/>
        <w:jc w:val="center"/>
      </w:pPr>
      <w:bookmarkStart w:id="11" w:name="_Toc75525701"/>
      <w:bookmarkStart w:id="12" w:name="_Toc24117341"/>
      <w:r>
        <w:rPr>
          <w:rFonts w:hint="eastAsia"/>
        </w:rPr>
        <w:t>仪器面板结构说明</w:t>
      </w:r>
      <w:bookmarkEnd w:id="11"/>
      <w:bookmarkEnd w:id="12"/>
    </w:p>
    <w:p w14:paraId="5CDF5D08">
      <w:r>
        <w:drawing>
          <wp:anchor distT="0" distB="0" distL="114300" distR="114300" simplePos="0" relativeHeight="251670528" behindDoc="0" locked="0" layoutInCell="1" allowOverlap="1">
            <wp:simplePos x="0" y="0"/>
            <wp:positionH relativeFrom="column">
              <wp:posOffset>0</wp:posOffset>
            </wp:positionH>
            <wp:positionV relativeFrom="paragraph">
              <wp:posOffset>75565</wp:posOffset>
            </wp:positionV>
            <wp:extent cx="3771900" cy="2819400"/>
            <wp:effectExtent l="0" t="0" r="0" b="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771900" cy="2819400"/>
                    </a:xfrm>
                    <a:prstGeom prst="rect">
                      <a:avLst/>
                    </a:prstGeom>
                    <a:noFill/>
                    <a:ln>
                      <a:noFill/>
                    </a:ln>
                  </pic:spPr>
                </pic:pic>
              </a:graphicData>
            </a:graphic>
          </wp:anchor>
        </w:drawing>
      </w:r>
    </w:p>
    <w:p w14:paraId="0C729F23"/>
    <w:p w14:paraId="527EB7FA"/>
    <w:p w14:paraId="009DB108"/>
    <w:p w14:paraId="10CE1306"/>
    <w:p w14:paraId="3B3F1D6E"/>
    <w:p w14:paraId="0CAAFED3"/>
    <w:p w14:paraId="43B944E4">
      <w:pPr>
        <w:jc w:val="center"/>
      </w:pPr>
    </w:p>
    <w:p w14:paraId="52ED6157"/>
    <w:p w14:paraId="5F47433D"/>
    <w:p w14:paraId="4BB21D22"/>
    <w:p w14:paraId="39A9468F"/>
    <w:p w14:paraId="3D288359"/>
    <w:p w14:paraId="41AEE669"/>
    <w:p w14:paraId="4DC3AB69"/>
    <w:p w14:paraId="219966B1"/>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24"/>
        <w:gridCol w:w="3125"/>
      </w:tblGrid>
      <w:tr w14:paraId="1EA7A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3124" w:type="dxa"/>
            <w:vAlign w:val="center"/>
          </w:tcPr>
          <w:p w14:paraId="2F7483B1">
            <w:pPr>
              <w:pStyle w:val="24"/>
              <w:numPr>
                <w:ilvl w:val="0"/>
                <w:numId w:val="6"/>
              </w:numPr>
              <w:ind w:firstLineChars="0"/>
            </w:pPr>
            <w:r>
              <w:rPr>
                <w:rFonts w:hint="eastAsia"/>
              </w:rPr>
              <w:t>接地端子</w:t>
            </w:r>
            <w:r>
              <w:t>。</w:t>
            </w:r>
          </w:p>
        </w:tc>
        <w:tc>
          <w:tcPr>
            <w:tcW w:w="3125" w:type="dxa"/>
            <w:vAlign w:val="center"/>
          </w:tcPr>
          <w:p w14:paraId="09DEBD90">
            <w:pPr>
              <w:spacing w:line="360" w:lineRule="auto"/>
            </w:pPr>
          </w:p>
        </w:tc>
      </w:tr>
      <w:tr w14:paraId="1D5B4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4" w:type="dxa"/>
            <w:vAlign w:val="center"/>
          </w:tcPr>
          <w:p w14:paraId="69B8D7B5">
            <w:pPr>
              <w:spacing w:line="360" w:lineRule="auto"/>
            </w:pPr>
            <w:r>
              <w:rPr>
                <w:rFonts w:hint="eastAsia"/>
              </w:rPr>
              <w:t>2</w:t>
            </w:r>
            <w:r>
              <w:t>.</w:t>
            </w:r>
            <w:r>
              <w:rPr>
                <w:rFonts w:hint="eastAsia"/>
              </w:rPr>
              <w:t xml:space="preserve"> </w:t>
            </w:r>
            <w:r>
              <w:t xml:space="preserve"> </w:t>
            </w:r>
            <w:r>
              <w:rPr>
                <w:rFonts w:hint="eastAsia"/>
              </w:rPr>
              <w:t>频响试验---信号输出。</w:t>
            </w:r>
          </w:p>
        </w:tc>
        <w:tc>
          <w:tcPr>
            <w:tcW w:w="3125" w:type="dxa"/>
            <w:vAlign w:val="center"/>
          </w:tcPr>
          <w:p w14:paraId="76242275">
            <w:pPr>
              <w:spacing w:line="360" w:lineRule="auto"/>
            </w:pPr>
            <w:r>
              <w:rPr>
                <w:rFonts w:hint="eastAsia"/>
              </w:rPr>
              <w:t>7</w:t>
            </w:r>
            <w:r>
              <w:t>.</w:t>
            </w:r>
            <w:r>
              <w:rPr>
                <w:rFonts w:hint="eastAsia"/>
              </w:rPr>
              <w:t xml:space="preserve"> </w:t>
            </w:r>
            <w:r>
              <w:t xml:space="preserve"> USB通信接口</w:t>
            </w:r>
          </w:p>
        </w:tc>
      </w:tr>
      <w:tr w14:paraId="6C04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4" w:type="dxa"/>
            <w:vAlign w:val="center"/>
          </w:tcPr>
          <w:p w14:paraId="77D65021">
            <w:pPr>
              <w:spacing w:line="360" w:lineRule="auto"/>
            </w:pPr>
            <w:r>
              <w:rPr>
                <w:rFonts w:hint="eastAsia"/>
              </w:rPr>
              <w:t>3</w:t>
            </w:r>
            <w:r>
              <w:t>.</w:t>
            </w:r>
            <w:r>
              <w:rPr>
                <w:rFonts w:hint="eastAsia"/>
              </w:rPr>
              <w:t xml:space="preserve"> </w:t>
            </w:r>
            <w:r>
              <w:t xml:space="preserve"> </w:t>
            </w:r>
            <w:r>
              <w:rPr>
                <w:rFonts w:hint="eastAsia"/>
              </w:rPr>
              <w:t>频响</w:t>
            </w:r>
            <w:r>
              <w:t>试验</w:t>
            </w:r>
            <w:r>
              <w:rPr>
                <w:rFonts w:hint="eastAsia"/>
              </w:rPr>
              <w:t>---</w:t>
            </w:r>
            <w:r>
              <w:t>信号回采。</w:t>
            </w:r>
          </w:p>
        </w:tc>
        <w:tc>
          <w:tcPr>
            <w:tcW w:w="3125" w:type="dxa"/>
            <w:vAlign w:val="center"/>
          </w:tcPr>
          <w:p w14:paraId="18F91CC8">
            <w:pPr>
              <w:spacing w:line="360" w:lineRule="auto"/>
            </w:pPr>
            <w:r>
              <w:rPr>
                <w:rFonts w:hint="eastAsia"/>
              </w:rPr>
              <w:t>8</w:t>
            </w:r>
            <w:r>
              <w:t xml:space="preserve">.  </w:t>
            </w:r>
            <w:r>
              <w:rPr>
                <w:rFonts w:hint="eastAsia"/>
              </w:rPr>
              <w:t>U盘接口</w:t>
            </w:r>
          </w:p>
        </w:tc>
      </w:tr>
      <w:tr w14:paraId="467CA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4" w:type="dxa"/>
            <w:vAlign w:val="center"/>
          </w:tcPr>
          <w:p w14:paraId="140BF0B4">
            <w:pPr>
              <w:spacing w:line="360" w:lineRule="auto"/>
            </w:pPr>
            <w:r>
              <w:rPr>
                <w:rFonts w:hint="eastAsia"/>
              </w:rPr>
              <w:t>4</w:t>
            </w:r>
            <w:r>
              <w:t>.</w:t>
            </w:r>
            <w:r>
              <w:rPr>
                <w:rFonts w:hint="eastAsia"/>
              </w:rPr>
              <w:t xml:space="preserve"> </w:t>
            </w:r>
            <w:r>
              <w:t xml:space="preserve"> </w:t>
            </w:r>
            <w:r>
              <w:rPr>
                <w:rFonts w:hint="eastAsia"/>
              </w:rPr>
              <w:t>频响</w:t>
            </w:r>
            <w:r>
              <w:t>试验</w:t>
            </w:r>
            <w:r>
              <w:rPr>
                <w:rFonts w:hint="eastAsia"/>
              </w:rPr>
              <w:t>---</w:t>
            </w:r>
            <w:r>
              <w:t>响应信号。</w:t>
            </w:r>
          </w:p>
        </w:tc>
        <w:tc>
          <w:tcPr>
            <w:tcW w:w="3125" w:type="dxa"/>
            <w:vAlign w:val="center"/>
          </w:tcPr>
          <w:p w14:paraId="422C3FF3">
            <w:pPr>
              <w:spacing w:line="360" w:lineRule="auto"/>
            </w:pPr>
            <w:r>
              <w:rPr>
                <w:rFonts w:hint="eastAsia"/>
              </w:rPr>
              <w:t>9</w:t>
            </w:r>
            <w:r>
              <w:t xml:space="preserve">.  </w:t>
            </w:r>
            <w:r>
              <w:rPr>
                <w:rFonts w:hint="eastAsia"/>
              </w:rPr>
              <w:t>L</w:t>
            </w:r>
            <w:r>
              <w:t>CD液晶屏</w:t>
            </w:r>
          </w:p>
        </w:tc>
      </w:tr>
      <w:tr w14:paraId="08B0B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24" w:type="dxa"/>
            <w:vAlign w:val="center"/>
          </w:tcPr>
          <w:p w14:paraId="372407B1">
            <w:pPr>
              <w:spacing w:line="360" w:lineRule="auto"/>
            </w:pPr>
            <w:r>
              <w:rPr>
                <w:rFonts w:hint="eastAsia"/>
              </w:rPr>
              <w:t>5</w:t>
            </w:r>
            <w:r>
              <w:t>.</w:t>
            </w:r>
            <w:r>
              <w:rPr>
                <w:rFonts w:hint="eastAsia"/>
              </w:rPr>
              <w:t xml:space="preserve"> </w:t>
            </w:r>
            <w:r>
              <w:t xml:space="preserve"> </w:t>
            </w:r>
            <w:r>
              <w:rPr>
                <w:rFonts w:hint="eastAsia"/>
              </w:rPr>
              <w:t>供电端子，交流2</w:t>
            </w:r>
            <w:r>
              <w:t>20V。</w:t>
            </w:r>
          </w:p>
        </w:tc>
        <w:tc>
          <w:tcPr>
            <w:tcW w:w="3125" w:type="dxa"/>
            <w:vAlign w:val="center"/>
          </w:tcPr>
          <w:p w14:paraId="404D0C2C">
            <w:pPr>
              <w:spacing w:line="360" w:lineRule="auto"/>
            </w:pPr>
          </w:p>
        </w:tc>
      </w:tr>
    </w:tbl>
    <w:p w14:paraId="2C0A7F23">
      <w:pPr>
        <w:pStyle w:val="2"/>
        <w:jc w:val="center"/>
      </w:pPr>
      <w:bookmarkStart w:id="13" w:name="_Toc24117342"/>
      <w:bookmarkStart w:id="14" w:name="_Toc75525702"/>
      <w:r>
        <w:t>接线方法</w:t>
      </w:r>
      <w:bookmarkEnd w:id="13"/>
      <w:r>
        <w:rPr>
          <w:rFonts w:hint="eastAsia"/>
        </w:rPr>
        <w:t>---频响法</w:t>
      </w:r>
      <w:bookmarkEnd w:id="14"/>
    </w:p>
    <w:p w14:paraId="4B5F6AF1">
      <w:pPr>
        <w:jc w:val="center"/>
      </w:pPr>
      <w:r>
        <w:drawing>
          <wp:inline distT="0" distB="0" distL="0" distR="0">
            <wp:extent cx="3531870" cy="1846580"/>
            <wp:effectExtent l="0" t="0" r="0" b="1270"/>
            <wp:docPr id="45"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3531870" cy="1846580"/>
                    </a:xfrm>
                    <a:prstGeom prst="rect">
                      <a:avLst/>
                    </a:prstGeom>
                    <a:noFill/>
                    <a:ln>
                      <a:noFill/>
                    </a:ln>
                  </pic:spPr>
                </pic:pic>
              </a:graphicData>
            </a:graphic>
          </wp:inline>
        </w:drawing>
      </w:r>
    </w:p>
    <w:p w14:paraId="548D8472"/>
    <w:p w14:paraId="3445C7C4">
      <w:pPr>
        <w:spacing w:line="480" w:lineRule="auto"/>
        <w:ind w:right="-107" w:rightChars="-51" w:firstLine="525"/>
        <w:rPr>
          <w:rFonts w:ascii="宋体" w:hAnsi="宋体"/>
        </w:rPr>
      </w:pPr>
      <w:r>
        <w:rPr>
          <w:rFonts w:hint="eastAsia" w:ascii="宋体" w:hAnsi="宋体"/>
        </w:rPr>
        <w:t>变压器绕组变形测试仪主要是由以</w:t>
      </w:r>
      <w:r>
        <w:rPr>
          <w:rFonts w:ascii="宋体" w:hAnsi="宋体"/>
        </w:rPr>
        <w:t>下部分</w:t>
      </w:r>
      <w:r>
        <w:rPr>
          <w:rFonts w:hint="eastAsia" w:ascii="宋体" w:hAnsi="宋体"/>
        </w:rPr>
        <w:t>组</w:t>
      </w:r>
      <w:r>
        <w:rPr>
          <w:rFonts w:ascii="宋体" w:hAnsi="宋体"/>
        </w:rPr>
        <w:t>成：</w:t>
      </w:r>
    </w:p>
    <w:p w14:paraId="721E725F">
      <w:pPr>
        <w:pStyle w:val="24"/>
        <w:numPr>
          <w:ilvl w:val="0"/>
          <w:numId w:val="7"/>
        </w:numPr>
        <w:spacing w:line="360" w:lineRule="auto"/>
        <w:ind w:right="-107" w:rightChars="-51" w:firstLineChars="0"/>
        <w:rPr>
          <w:rFonts w:ascii="宋体" w:hAnsi="宋体"/>
        </w:rPr>
      </w:pPr>
      <w:r>
        <w:rPr>
          <w:rFonts w:hint="eastAsia" w:ascii="宋体" w:hAnsi="宋体"/>
        </w:rPr>
        <w:t>主测量单元（仪</w:t>
      </w:r>
      <w:r>
        <w:rPr>
          <w:rFonts w:ascii="宋体" w:hAnsi="宋体"/>
        </w:rPr>
        <w:t>器）</w:t>
      </w:r>
    </w:p>
    <w:p w14:paraId="58F781B6">
      <w:pPr>
        <w:pStyle w:val="24"/>
        <w:numPr>
          <w:ilvl w:val="0"/>
          <w:numId w:val="7"/>
        </w:numPr>
        <w:spacing w:line="360" w:lineRule="auto"/>
        <w:ind w:right="-107" w:rightChars="-51" w:firstLineChars="0"/>
        <w:rPr>
          <w:rFonts w:ascii="宋体" w:hAnsi="宋体"/>
        </w:rPr>
      </w:pPr>
      <w:r>
        <w:rPr>
          <w:rFonts w:hint="eastAsia" w:ascii="宋体" w:hAnsi="宋体"/>
        </w:rPr>
        <w:t>并行三根专用测量电缆。（不</w:t>
      </w:r>
      <w:r>
        <w:rPr>
          <w:rFonts w:ascii="宋体" w:hAnsi="宋体"/>
        </w:rPr>
        <w:t>分顺序）</w:t>
      </w:r>
    </w:p>
    <w:p w14:paraId="4DC5BF45">
      <w:pPr>
        <w:pStyle w:val="24"/>
        <w:numPr>
          <w:ilvl w:val="0"/>
          <w:numId w:val="7"/>
        </w:numPr>
        <w:spacing w:line="360" w:lineRule="auto"/>
        <w:ind w:right="-107" w:rightChars="-51" w:firstLineChars="0"/>
        <w:rPr>
          <w:rFonts w:ascii="宋体" w:hAnsi="宋体"/>
        </w:rPr>
      </w:pPr>
      <w:r>
        <w:rPr>
          <w:rFonts w:hint="eastAsia" w:ascii="宋体" w:hAnsi="宋体"/>
        </w:rPr>
        <w:t>二</w:t>
      </w:r>
      <w:r>
        <w:rPr>
          <w:rFonts w:ascii="宋体" w:hAnsi="宋体"/>
        </w:rPr>
        <w:t>转一转接器</w:t>
      </w:r>
      <w:r>
        <w:rPr>
          <w:rFonts w:hint="eastAsia" w:ascii="宋体" w:hAnsi="宋体"/>
        </w:rPr>
        <w:t>1个</w:t>
      </w:r>
      <w:r>
        <w:rPr>
          <w:rFonts w:ascii="宋体" w:hAnsi="宋体"/>
        </w:rPr>
        <w:t>。</w:t>
      </w:r>
    </w:p>
    <w:p w14:paraId="0B97808D">
      <w:pPr>
        <w:pStyle w:val="24"/>
        <w:numPr>
          <w:ilvl w:val="0"/>
          <w:numId w:val="7"/>
        </w:numPr>
        <w:spacing w:line="360" w:lineRule="auto"/>
        <w:ind w:right="-107" w:rightChars="-51" w:firstLineChars="0"/>
        <w:rPr>
          <w:rFonts w:ascii="宋体" w:hAnsi="宋体"/>
        </w:rPr>
      </w:pPr>
      <w:r>
        <w:rPr>
          <w:rFonts w:hint="eastAsia" w:ascii="宋体" w:hAnsi="宋体"/>
        </w:rPr>
        <w:t>测量用</w:t>
      </w:r>
      <w:r>
        <w:rPr>
          <w:rFonts w:ascii="宋体" w:hAnsi="宋体"/>
        </w:rPr>
        <w:t>大</w:t>
      </w:r>
      <w:r>
        <w:rPr>
          <w:rFonts w:hint="eastAsia" w:ascii="宋体" w:hAnsi="宋体"/>
        </w:rPr>
        <w:t>夹子红、</w:t>
      </w:r>
      <w:r>
        <w:rPr>
          <w:rFonts w:ascii="宋体" w:hAnsi="宋体"/>
        </w:rPr>
        <w:t>绿各一个。</w:t>
      </w:r>
    </w:p>
    <w:p w14:paraId="4C7BEC1B">
      <w:pPr>
        <w:pStyle w:val="24"/>
        <w:numPr>
          <w:ilvl w:val="0"/>
          <w:numId w:val="7"/>
        </w:numPr>
        <w:spacing w:line="360" w:lineRule="auto"/>
        <w:ind w:right="-107" w:rightChars="-51" w:firstLineChars="0"/>
        <w:rPr>
          <w:rFonts w:ascii="宋体" w:hAnsi="宋体"/>
        </w:rPr>
      </w:pPr>
      <w:r>
        <w:rPr>
          <w:rFonts w:hint="eastAsia" w:ascii="宋体" w:hAnsi="宋体"/>
        </w:rPr>
        <w:t>接地线。</w:t>
      </w:r>
    </w:p>
    <w:p w14:paraId="749893B6">
      <w:pPr>
        <w:spacing w:line="480" w:lineRule="auto"/>
        <w:ind w:right="-107" w:rightChars="-51" w:firstLine="525"/>
        <w:rPr>
          <w:rFonts w:ascii="宋体" w:hAnsi="宋体"/>
        </w:rPr>
      </w:pPr>
      <w:r>
        <w:rPr>
          <w:rFonts w:hint="eastAsia" w:ascii="宋体" w:hAnsi="宋体"/>
        </w:rPr>
        <w:t>按</w:t>
      </w:r>
      <w:r>
        <w:rPr>
          <w:rFonts w:ascii="宋体" w:hAnsi="宋体"/>
        </w:rPr>
        <w:t>上图接好测试线后</w:t>
      </w:r>
      <w:r>
        <w:rPr>
          <w:rFonts w:hint="eastAsia" w:ascii="宋体" w:hAnsi="宋体"/>
        </w:rPr>
        <w:t>，</w:t>
      </w:r>
      <w:r>
        <w:rPr>
          <w:rFonts w:ascii="宋体" w:hAnsi="宋体"/>
        </w:rPr>
        <w:t>红</w:t>
      </w:r>
      <w:r>
        <w:rPr>
          <w:rFonts w:hint="eastAsia" w:ascii="宋体" w:hAnsi="宋体"/>
        </w:rPr>
        <w:t>、</w:t>
      </w:r>
      <w:r>
        <w:rPr>
          <w:rFonts w:ascii="宋体" w:hAnsi="宋体"/>
        </w:rPr>
        <w:t>绿大夹子</w:t>
      </w:r>
      <w:r>
        <w:rPr>
          <w:rFonts w:hint="eastAsia" w:ascii="宋体" w:hAnsi="宋体"/>
        </w:rPr>
        <w:t>参</w:t>
      </w:r>
      <w:r>
        <w:rPr>
          <w:rFonts w:ascii="宋体" w:hAnsi="宋体"/>
        </w:rPr>
        <w:t>考下图中</w:t>
      </w:r>
      <w:r>
        <w:rPr>
          <w:rFonts w:hint="eastAsia" w:ascii="宋体" w:hAnsi="宋体"/>
        </w:rPr>
        <w:t>的</w:t>
      </w:r>
      <w:r>
        <w:rPr>
          <w:rFonts w:ascii="宋体" w:hAnsi="宋体"/>
        </w:rPr>
        <w:t>接线方式连接变压器绕组。</w:t>
      </w:r>
    </w:p>
    <w:p w14:paraId="42CAFE02"/>
    <w:p w14:paraId="4E55DCB6">
      <w:pPr>
        <w:pStyle w:val="24"/>
        <w:ind w:left="105" w:firstLine="0" w:firstLineChars="0"/>
      </w:pPr>
      <w:r>
        <w:rPr>
          <w:b/>
        </w:rPr>
        <w:t>变压器常用接线方式</w:t>
      </w:r>
      <w:r>
        <w:rPr>
          <w:rFonts w:hint="eastAsia"/>
          <w:b/>
        </w:rPr>
        <w:t>：</w:t>
      </w:r>
      <w:r>
        <w:rPr>
          <w:rFonts w:hint="eastAsia"/>
        </w:rPr>
        <w:t>Y型、Y</w:t>
      </w:r>
      <w:r>
        <w:t>n型</w:t>
      </w:r>
      <w:r>
        <w:rPr>
          <w:rFonts w:hint="eastAsia"/>
        </w:rPr>
        <w:t>、D型(即</w:t>
      </w:r>
      <w:r>
        <w:rPr>
          <w:rFonts w:ascii="Cambria Math" w:hAnsi="Cambria Math" w:cs="Cambria Math"/>
        </w:rPr>
        <w:t>△</w:t>
      </w:r>
      <w:r>
        <w:rPr>
          <w:rFonts w:hint="eastAsia"/>
        </w:rPr>
        <w:t>型</w:t>
      </w:r>
      <w:r>
        <w:t>)</w:t>
      </w:r>
      <w:r>
        <w:rPr>
          <w:rFonts w:hint="eastAsia"/>
        </w:rPr>
        <w:t>、分体型/单相型。</w:t>
      </w:r>
    </w:p>
    <w:p w14:paraId="094EF2B0">
      <w:pPr>
        <w:pStyle w:val="24"/>
        <w:ind w:left="105" w:firstLine="0" w:firstLineChars="0"/>
      </w:pPr>
    </w:p>
    <w:p w14:paraId="430E2245">
      <w:pPr>
        <w:ind w:firstLine="420"/>
        <w:jc w:val="center"/>
      </w:pPr>
      <w:r>
        <w:drawing>
          <wp:inline distT="0" distB="0" distL="0" distR="0">
            <wp:extent cx="3668395" cy="2933700"/>
            <wp:effectExtent l="0" t="0" r="8255"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3680242" cy="2943032"/>
                    </a:xfrm>
                    <a:prstGeom prst="rect">
                      <a:avLst/>
                    </a:prstGeom>
                    <a:noFill/>
                    <a:ln>
                      <a:noFill/>
                    </a:ln>
                  </pic:spPr>
                </pic:pic>
              </a:graphicData>
            </a:graphic>
          </wp:inline>
        </w:drawing>
      </w:r>
    </w:p>
    <w:p w14:paraId="1FB75A85">
      <w:pPr>
        <w:spacing w:line="480" w:lineRule="auto"/>
        <w:rPr>
          <w:b/>
          <w:sz w:val="28"/>
          <w:szCs w:val="28"/>
        </w:rPr>
      </w:pPr>
      <w:r>
        <w:rPr>
          <w:rFonts w:hint="eastAsia"/>
          <w:b/>
          <w:sz w:val="28"/>
          <w:szCs w:val="28"/>
        </w:rPr>
        <w:t>注意</w:t>
      </w:r>
      <w:r>
        <w:rPr>
          <w:b/>
          <w:sz w:val="28"/>
          <w:szCs w:val="28"/>
        </w:rPr>
        <w:t>：</w:t>
      </w:r>
    </w:p>
    <w:p w14:paraId="51C4D118">
      <w:pPr>
        <w:spacing w:line="480" w:lineRule="auto"/>
        <w:ind w:firstLine="525"/>
        <w:rPr>
          <w:rFonts w:ascii="宋体" w:hAnsi="宋体"/>
        </w:rPr>
      </w:pPr>
      <w:r>
        <w:rPr>
          <w:rFonts w:hint="eastAsia" w:ascii="宋体" w:hAnsi="宋体"/>
        </w:rPr>
        <w:t>被试品外壳与测试电缆的屏蔽层必须可靠连接并接地，大型变压器一般以铁芯接地套管引出线与油箱的连接点，作为公共接地点，变压器外壳点接地。</w:t>
      </w:r>
    </w:p>
    <w:p w14:paraId="4D2BB89C">
      <w:pPr>
        <w:spacing w:line="480" w:lineRule="auto"/>
        <w:ind w:firstLine="281" w:firstLineChars="100"/>
        <w:rPr>
          <w:rFonts w:ascii="宋体" w:hAnsi="宋体"/>
          <w:b/>
          <w:sz w:val="28"/>
          <w:szCs w:val="28"/>
        </w:rPr>
      </w:pPr>
      <w:r>
        <w:rPr>
          <w:rFonts w:ascii="宋体" w:hAnsi="宋体"/>
          <w:b/>
          <w:sz w:val="28"/>
          <w:szCs w:val="28"/>
        </w:rPr>
        <w:t>红色大夹子接</w:t>
      </w:r>
      <w:r>
        <w:rPr>
          <w:rFonts w:ascii="宋体" w:hAnsi="宋体"/>
          <w:b/>
          <w:sz w:val="28"/>
          <w:szCs w:val="28"/>
          <w:shd w:val="pct15" w:color="auto" w:fill="FFFFFF"/>
        </w:rPr>
        <w:t>输入端</w:t>
      </w:r>
      <w:r>
        <w:rPr>
          <w:rFonts w:ascii="宋体" w:hAnsi="宋体"/>
          <w:b/>
          <w:sz w:val="28"/>
          <w:szCs w:val="28"/>
        </w:rPr>
        <w:t>，绿色大夹子接</w:t>
      </w:r>
      <w:r>
        <w:rPr>
          <w:rFonts w:ascii="宋体" w:hAnsi="宋体"/>
          <w:b/>
          <w:sz w:val="28"/>
          <w:szCs w:val="28"/>
          <w:shd w:val="pct15" w:color="auto" w:fill="FFFFFF"/>
        </w:rPr>
        <w:t>测量端</w:t>
      </w:r>
      <w:r>
        <w:rPr>
          <w:rFonts w:ascii="宋体" w:hAnsi="宋体"/>
          <w:b/>
          <w:sz w:val="28"/>
          <w:szCs w:val="28"/>
        </w:rPr>
        <w:t>。</w:t>
      </w:r>
    </w:p>
    <w:p w14:paraId="266D770D">
      <w:pPr>
        <w:spacing w:line="480" w:lineRule="auto"/>
        <w:ind w:firstLine="281" w:firstLineChars="100"/>
        <w:rPr>
          <w:rFonts w:ascii="宋体" w:hAnsi="宋体"/>
          <w:b/>
          <w:sz w:val="28"/>
          <w:szCs w:val="28"/>
        </w:rPr>
      </w:pPr>
    </w:p>
    <w:p w14:paraId="21E3714D">
      <w:pPr>
        <w:pStyle w:val="2"/>
        <w:jc w:val="center"/>
      </w:pPr>
      <w:bookmarkStart w:id="15" w:name="_Toc24117344"/>
      <w:bookmarkStart w:id="16" w:name="_Toc75525703"/>
      <w:r>
        <w:rPr>
          <w:rFonts w:hint="eastAsia"/>
        </w:rPr>
        <w:t>第一章</w:t>
      </w:r>
      <w:r>
        <w:t>、</w:t>
      </w:r>
      <w:bookmarkEnd w:id="15"/>
      <w:r>
        <w:rPr>
          <w:rFonts w:hint="eastAsia"/>
        </w:rPr>
        <w:t>主界面介绍</w:t>
      </w:r>
      <w:bookmarkEnd w:id="16"/>
    </w:p>
    <w:p w14:paraId="30E063E4">
      <w:pPr>
        <w:pStyle w:val="3"/>
      </w:pPr>
      <w:bookmarkStart w:id="17" w:name="_Toc24117345"/>
      <w:bookmarkStart w:id="18" w:name="_Toc75525704"/>
      <w:r>
        <w:rPr>
          <w:rFonts w:hint="eastAsia"/>
        </w:rPr>
        <w:t>1.</w:t>
      </w:r>
      <w:r>
        <w:t xml:space="preserve"> </w:t>
      </w:r>
      <w:bookmarkEnd w:id="17"/>
      <w:r>
        <w:rPr>
          <w:rFonts w:hint="eastAsia"/>
        </w:rPr>
        <w:t>初始化</w:t>
      </w:r>
      <w:bookmarkEnd w:id="18"/>
    </w:p>
    <w:p w14:paraId="40C0838C">
      <w:pPr>
        <w:pStyle w:val="24"/>
        <w:spacing w:line="360" w:lineRule="auto"/>
        <w:ind w:firstLine="480"/>
        <w:rPr>
          <w:rFonts w:asciiTheme="minorEastAsia" w:hAnsiTheme="minorEastAsia" w:eastAsiaTheme="minorEastAsia"/>
          <w:sz w:val="24"/>
          <w:szCs w:val="24"/>
        </w:rPr>
      </w:pPr>
      <w:r>
        <w:rPr>
          <w:rFonts w:hint="eastAsia" w:asciiTheme="minorEastAsia" w:hAnsiTheme="minorEastAsia" w:eastAsiaTheme="minorEastAsia"/>
          <w:kern w:val="0"/>
          <w:sz w:val="24"/>
          <w:szCs w:val="24"/>
        </w:rPr>
        <w:t>接通AC220V电源，打开面板上的电源开关，</w:t>
      </w:r>
      <w:r>
        <w:rPr>
          <w:rFonts w:hint="eastAsia" w:asciiTheme="minorEastAsia" w:hAnsiTheme="minorEastAsia" w:eastAsiaTheme="minorEastAsia"/>
          <w:sz w:val="24"/>
          <w:szCs w:val="24"/>
        </w:rPr>
        <w:t>进入仪器的初始化</w:t>
      </w:r>
      <w:r>
        <w:rPr>
          <w:rFonts w:hint="eastAsia" w:asciiTheme="minorEastAsia" w:hAnsiTheme="minorEastAsia" w:eastAsiaTheme="minorEastAsia"/>
          <w:kern w:val="0"/>
          <w:sz w:val="24"/>
          <w:szCs w:val="24"/>
        </w:rPr>
        <w:t>；初始化完成后蜂鸣器响两声</w:t>
      </w:r>
      <w:r>
        <w:rPr>
          <w:rFonts w:hint="eastAsia" w:asciiTheme="minorEastAsia" w:hAnsiTheme="minorEastAsia" w:eastAsiaTheme="minorEastAsia"/>
          <w:sz w:val="24"/>
          <w:szCs w:val="24"/>
        </w:rPr>
        <w:t>，此时等待5秒或点击屏幕任意地方</w:t>
      </w:r>
      <w:r>
        <w:rPr>
          <w:rFonts w:asciiTheme="minorEastAsia" w:hAnsiTheme="minorEastAsia" w:eastAsiaTheme="minorEastAsia"/>
          <w:sz w:val="24"/>
          <w:szCs w:val="24"/>
        </w:rPr>
        <w:t>进入主菜单</w:t>
      </w:r>
      <w:r>
        <w:rPr>
          <w:rFonts w:hint="eastAsia" w:asciiTheme="minorEastAsia" w:hAnsiTheme="minorEastAsia" w:eastAsiaTheme="minorEastAsia"/>
          <w:sz w:val="24"/>
          <w:szCs w:val="24"/>
        </w:rPr>
        <w:t>。</w:t>
      </w:r>
    </w:p>
    <w:p w14:paraId="65A1CF17">
      <w:pPr>
        <w:jc w:val="center"/>
      </w:pPr>
      <w:r>
        <w:drawing>
          <wp:inline distT="0" distB="0" distL="0" distR="0">
            <wp:extent cx="3820160" cy="2402205"/>
            <wp:effectExtent l="0" t="0" r="889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1"/>
                    <a:stretch>
                      <a:fillRect/>
                    </a:stretch>
                  </pic:blipFill>
                  <pic:spPr>
                    <a:xfrm>
                      <a:off x="0" y="0"/>
                      <a:ext cx="3893374" cy="2448243"/>
                    </a:xfrm>
                    <a:prstGeom prst="rect">
                      <a:avLst/>
                    </a:prstGeom>
                  </pic:spPr>
                </pic:pic>
              </a:graphicData>
            </a:graphic>
          </wp:inline>
        </w:drawing>
      </w:r>
    </w:p>
    <w:p w14:paraId="79B1B348">
      <w:pPr>
        <w:jc w:val="center"/>
      </w:pPr>
    </w:p>
    <w:p w14:paraId="0B1C75B3">
      <w:pPr>
        <w:jc w:val="center"/>
      </w:pPr>
    </w:p>
    <w:p w14:paraId="2955B2CF">
      <w:pPr>
        <w:jc w:val="center"/>
      </w:pPr>
      <w:r>
        <w:rPr>
          <w:rFonts w:hint="eastAsia"/>
        </w:rPr>
        <w:t>进入主界面后点击[</w:t>
      </w:r>
      <w:r>
        <w:t xml:space="preserve"> </w:t>
      </w:r>
      <w:r>
        <w:rPr>
          <w:rFonts w:hint="eastAsia"/>
          <w:b/>
        </w:rPr>
        <w:t xml:space="preserve">上翻页 </w:t>
      </w:r>
      <w:r>
        <w:rPr>
          <w:b/>
        </w:rPr>
        <w:t xml:space="preserve">] </w:t>
      </w:r>
      <w:r>
        <w:rPr>
          <w:rFonts w:hint="eastAsia"/>
        </w:rPr>
        <w:t>或 [</w:t>
      </w:r>
      <w:r>
        <w:t xml:space="preserve"> </w:t>
      </w:r>
      <w:r>
        <w:rPr>
          <w:rFonts w:hint="eastAsia"/>
          <w:b/>
        </w:rPr>
        <w:t>下翻页 ]</w:t>
      </w:r>
      <w:r>
        <w:rPr>
          <w:rFonts w:hint="eastAsia"/>
        </w:rPr>
        <w:t>选择</w:t>
      </w:r>
      <w:r>
        <w:rPr>
          <w:rFonts w:hint="eastAsia"/>
          <w:b/>
          <w:i/>
        </w:rPr>
        <w:t>菜单页</w:t>
      </w:r>
      <w:r>
        <w:rPr>
          <w:rFonts w:hint="eastAsia"/>
        </w:rPr>
        <w:t>。</w:t>
      </w:r>
    </w:p>
    <w:p w14:paraId="032D8177">
      <w:pPr>
        <w:jc w:val="center"/>
      </w:pPr>
    </w:p>
    <w:p w14:paraId="16E2A015">
      <w:pPr>
        <w:jc w:val="center"/>
      </w:pPr>
    </w:p>
    <w:p w14:paraId="43BC7ED5">
      <w:pPr>
        <w:pStyle w:val="3"/>
      </w:pPr>
      <w:bookmarkStart w:id="19" w:name="_Toc75525705"/>
      <w:r>
        <w:rPr>
          <w:rFonts w:hint="eastAsia"/>
        </w:rPr>
        <w:t>2</w:t>
      </w:r>
      <w:r>
        <w:t>.</w:t>
      </w:r>
      <w:r>
        <w:rPr>
          <w:rFonts w:hint="eastAsia"/>
        </w:rPr>
        <w:t>新建测试</w:t>
      </w:r>
      <w:bookmarkEnd w:id="19"/>
    </w:p>
    <w:p w14:paraId="7CFFD3F9">
      <w:pPr>
        <w:jc w:val="center"/>
      </w:pPr>
      <w:r>
        <w:drawing>
          <wp:inline distT="0" distB="0" distL="0" distR="0">
            <wp:extent cx="3974465" cy="2329180"/>
            <wp:effectExtent l="0" t="0" r="6985" b="0"/>
            <wp:docPr id="40" name="图片 40" descr="E:\AD13\变压器绕组变形\屏幕显示构思图\成品图\1024_600-V2.0\说明书\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E:\AD13\变压器绕组变形\屏幕显示构思图\成品图\1024_600-V2.0\说明书\1-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3974465" cy="2329223"/>
                    </a:xfrm>
                    <a:prstGeom prst="rect">
                      <a:avLst/>
                    </a:prstGeom>
                    <a:noFill/>
                    <a:ln>
                      <a:noFill/>
                    </a:ln>
                  </pic:spPr>
                </pic:pic>
              </a:graphicData>
            </a:graphic>
          </wp:inline>
        </w:drawing>
      </w:r>
    </w:p>
    <w:p w14:paraId="415BDFDF">
      <w:pPr>
        <w:spacing w:line="360" w:lineRule="auto"/>
      </w:pPr>
    </w:p>
    <w:p w14:paraId="54A7B89D">
      <w:pPr>
        <w:spacing w:line="360" w:lineRule="auto"/>
      </w:pPr>
    </w:p>
    <w:p w14:paraId="142C2B70">
      <w:pPr>
        <w:pStyle w:val="24"/>
        <w:numPr>
          <w:ilvl w:val="0"/>
          <w:numId w:val="8"/>
        </w:numPr>
        <w:spacing w:line="480" w:lineRule="auto"/>
        <w:ind w:firstLineChars="0"/>
      </w:pPr>
      <w:r>
        <w:rPr>
          <w:rFonts w:hint="eastAsia"/>
          <w:b/>
        </w:rPr>
        <w:t>存储编号</w:t>
      </w:r>
      <w:r>
        <w:rPr>
          <w:b/>
        </w:rPr>
        <w:t>：</w:t>
      </w:r>
      <w:r>
        <w:rPr>
          <w:rFonts w:hint="eastAsia"/>
        </w:rPr>
        <w:t>当前数据的存储编号，可输入：中文+字符+数字</w:t>
      </w:r>
      <w:r>
        <w:t>。</w:t>
      </w:r>
    </w:p>
    <w:p w14:paraId="4660146F">
      <w:pPr>
        <w:pStyle w:val="24"/>
        <w:numPr>
          <w:ilvl w:val="0"/>
          <w:numId w:val="8"/>
        </w:numPr>
        <w:spacing w:line="480" w:lineRule="auto"/>
        <w:ind w:firstLineChars="0"/>
      </w:pPr>
      <w:r>
        <w:rPr>
          <w:rFonts w:hint="eastAsia"/>
          <w:b/>
        </w:rPr>
        <w:t>频响</w:t>
      </w:r>
      <w:r>
        <w:rPr>
          <w:b/>
        </w:rPr>
        <w:t>测试：</w:t>
      </w:r>
      <w:r>
        <w:rPr>
          <w:rFonts w:hint="eastAsia"/>
        </w:rPr>
        <w:t>点</w:t>
      </w:r>
      <w:r>
        <w:t>击后</w:t>
      </w:r>
      <w:r>
        <w:rPr>
          <w:rFonts w:hint="eastAsia"/>
        </w:rPr>
        <w:t>设</w:t>
      </w:r>
      <w:r>
        <w:t>置变压器的基本参数</w:t>
      </w:r>
      <w:r>
        <w:rPr>
          <w:rFonts w:hint="eastAsia"/>
        </w:rPr>
        <w:t>，</w:t>
      </w:r>
      <w:r>
        <w:t>并</w:t>
      </w:r>
      <w:r>
        <w:rPr>
          <w:rFonts w:hint="eastAsia"/>
        </w:rPr>
        <w:t>进</w:t>
      </w:r>
      <w:r>
        <w:t>行扫频法实验。</w:t>
      </w:r>
    </w:p>
    <w:p w14:paraId="44F0477A">
      <w:pPr>
        <w:pStyle w:val="24"/>
        <w:numPr>
          <w:ilvl w:val="0"/>
          <w:numId w:val="8"/>
        </w:numPr>
        <w:spacing w:line="480" w:lineRule="auto"/>
        <w:ind w:firstLineChars="0"/>
      </w:pPr>
      <w:r>
        <w:rPr>
          <w:rFonts w:hint="eastAsia"/>
          <w:b/>
        </w:rPr>
        <w:t>频点输出</w:t>
      </w:r>
      <w:r>
        <w:rPr>
          <w:b/>
        </w:rPr>
        <w:t>：</w:t>
      </w:r>
      <w:r>
        <w:rPr>
          <w:rFonts w:hint="eastAsia"/>
        </w:rPr>
        <w:t>用来检测或输出一个固定的频率点。</w:t>
      </w:r>
    </w:p>
    <w:p w14:paraId="168291D0">
      <w:pPr>
        <w:pStyle w:val="24"/>
        <w:spacing w:line="480" w:lineRule="auto"/>
        <w:ind w:left="360" w:firstLine="0" w:firstLineChars="0"/>
      </w:pPr>
    </w:p>
    <w:p w14:paraId="6306AE4E">
      <w:pPr>
        <w:pStyle w:val="24"/>
        <w:spacing w:line="480" w:lineRule="auto"/>
        <w:ind w:left="360" w:firstLine="0" w:firstLineChars="0"/>
      </w:pPr>
    </w:p>
    <w:p w14:paraId="23177265">
      <w:pPr>
        <w:pStyle w:val="3"/>
      </w:pPr>
      <w:bookmarkStart w:id="20" w:name="_Toc75525706"/>
      <w:r>
        <w:t>3.</w:t>
      </w:r>
      <w:r>
        <w:rPr>
          <w:rFonts w:hint="eastAsia"/>
        </w:rPr>
        <w:t>数据管理</w:t>
      </w:r>
      <w:bookmarkEnd w:id="20"/>
    </w:p>
    <w:p w14:paraId="54988FE3">
      <w:pPr>
        <w:jc w:val="center"/>
      </w:pPr>
      <w:r>
        <w:drawing>
          <wp:inline distT="0" distB="0" distL="0" distR="0">
            <wp:extent cx="3974465" cy="2329180"/>
            <wp:effectExtent l="0" t="0" r="6985" b="0"/>
            <wp:docPr id="41" name="图片 41" descr="E:\AD13\变压器绕组变形\屏幕显示构思图\成品图\1024_600-V2.0\说明书\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E:\AD13\变压器绕组变形\屏幕显示构思图\成品图\1024_600-V2.0\说明书\2-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3974465" cy="2329223"/>
                    </a:xfrm>
                    <a:prstGeom prst="rect">
                      <a:avLst/>
                    </a:prstGeom>
                    <a:noFill/>
                    <a:ln>
                      <a:noFill/>
                    </a:ln>
                  </pic:spPr>
                </pic:pic>
              </a:graphicData>
            </a:graphic>
          </wp:inline>
        </w:drawing>
      </w:r>
    </w:p>
    <w:p w14:paraId="4E1BFF06">
      <w:pPr>
        <w:spacing w:line="360" w:lineRule="auto"/>
      </w:pPr>
    </w:p>
    <w:p w14:paraId="24636686">
      <w:pPr>
        <w:spacing w:line="360" w:lineRule="auto"/>
      </w:pPr>
    </w:p>
    <w:p w14:paraId="47603D4B">
      <w:pPr>
        <w:pStyle w:val="24"/>
        <w:numPr>
          <w:ilvl w:val="0"/>
          <w:numId w:val="9"/>
        </w:numPr>
        <w:spacing w:line="480" w:lineRule="auto"/>
        <w:ind w:firstLineChars="0"/>
      </w:pPr>
      <w:r>
        <w:rPr>
          <w:rFonts w:hint="eastAsia"/>
          <w:b/>
        </w:rPr>
        <w:t>频响法存储状态</w:t>
      </w:r>
      <w:r>
        <w:rPr>
          <w:b/>
        </w:rPr>
        <w:t>：</w:t>
      </w:r>
      <w:r>
        <w:rPr>
          <w:rFonts w:hint="eastAsia"/>
        </w:rPr>
        <w:t>指示出频响法当前的存储状态（使用量/总量）</w:t>
      </w:r>
      <w:r>
        <w:t>。</w:t>
      </w:r>
    </w:p>
    <w:p w14:paraId="19911A43">
      <w:pPr>
        <w:pStyle w:val="24"/>
        <w:numPr>
          <w:ilvl w:val="0"/>
          <w:numId w:val="9"/>
        </w:numPr>
        <w:spacing w:line="480" w:lineRule="auto"/>
        <w:ind w:firstLineChars="0"/>
      </w:pPr>
      <w:r>
        <w:rPr>
          <w:rFonts w:hint="eastAsia"/>
          <w:b/>
        </w:rPr>
        <w:t>转存全部数据</w:t>
      </w:r>
      <w:r>
        <w:rPr>
          <w:b/>
        </w:rPr>
        <w:t>：</w:t>
      </w:r>
      <w:r>
        <w:rPr>
          <w:rFonts w:hint="eastAsia"/>
        </w:rPr>
        <w:t>将所有的数据转存到U盘中。</w:t>
      </w:r>
    </w:p>
    <w:p w14:paraId="08D78FB7">
      <w:pPr>
        <w:pStyle w:val="24"/>
        <w:numPr>
          <w:ilvl w:val="0"/>
          <w:numId w:val="9"/>
        </w:numPr>
        <w:spacing w:line="480" w:lineRule="auto"/>
        <w:ind w:firstLineChars="0"/>
      </w:pPr>
      <w:r>
        <w:rPr>
          <w:rFonts w:hint="eastAsia"/>
          <w:b/>
        </w:rPr>
        <w:t>数据查询</w:t>
      </w:r>
      <w:r>
        <w:rPr>
          <w:rFonts w:hint="eastAsia"/>
        </w:rPr>
        <w:t>：对所存储的数据进行筛选查看、转存或删除。</w:t>
      </w:r>
    </w:p>
    <w:p w14:paraId="027C4ADF">
      <w:pPr>
        <w:pStyle w:val="24"/>
        <w:spacing w:line="480" w:lineRule="auto"/>
        <w:ind w:left="360" w:firstLine="0" w:firstLineChars="0"/>
      </w:pPr>
    </w:p>
    <w:p w14:paraId="37C20E38">
      <w:pPr>
        <w:pStyle w:val="24"/>
        <w:spacing w:line="480" w:lineRule="auto"/>
        <w:ind w:left="360" w:firstLine="0" w:firstLineChars="0"/>
      </w:pPr>
    </w:p>
    <w:p w14:paraId="78B4A318">
      <w:pPr>
        <w:pStyle w:val="3"/>
      </w:pPr>
      <w:bookmarkStart w:id="21" w:name="_Toc75525707"/>
      <w:r>
        <w:t>4.</w:t>
      </w:r>
      <w:r>
        <w:rPr>
          <w:rFonts w:hint="eastAsia"/>
        </w:rPr>
        <w:t>系统设置</w:t>
      </w:r>
      <w:bookmarkEnd w:id="21"/>
    </w:p>
    <w:p w14:paraId="2CEB0149">
      <w:pPr>
        <w:jc w:val="center"/>
      </w:pPr>
    </w:p>
    <w:p w14:paraId="0BDD745B">
      <w:pPr>
        <w:jc w:val="center"/>
      </w:pPr>
      <w:r>
        <w:drawing>
          <wp:inline distT="0" distB="0" distL="0" distR="0">
            <wp:extent cx="3857625" cy="2260600"/>
            <wp:effectExtent l="0" t="0" r="9525" b="6350"/>
            <wp:docPr id="19" name="图片 19" descr="E:\AD13\变压器绕组变形\屏幕显示构思图\成品图\1024_600-V2.0\说明书\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E:\AD13\变压器绕组变形\屏幕显示构思图\成品图\1024_600-V2.0\说明书\3.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3862945" cy="2263444"/>
                    </a:xfrm>
                    <a:prstGeom prst="rect">
                      <a:avLst/>
                    </a:prstGeom>
                    <a:noFill/>
                    <a:ln>
                      <a:noFill/>
                    </a:ln>
                  </pic:spPr>
                </pic:pic>
              </a:graphicData>
            </a:graphic>
          </wp:inline>
        </w:drawing>
      </w:r>
    </w:p>
    <w:p w14:paraId="3BD1F99B">
      <w:pPr>
        <w:spacing w:line="360" w:lineRule="auto"/>
      </w:pPr>
    </w:p>
    <w:p w14:paraId="14370892">
      <w:pPr>
        <w:pStyle w:val="24"/>
        <w:numPr>
          <w:ilvl w:val="0"/>
          <w:numId w:val="10"/>
        </w:numPr>
        <w:spacing w:line="480" w:lineRule="auto"/>
        <w:ind w:firstLineChars="0"/>
      </w:pPr>
      <w:r>
        <w:rPr>
          <w:rFonts w:hint="eastAsia"/>
          <w:b/>
        </w:rPr>
        <w:t>系统信息</w:t>
      </w:r>
      <w:r>
        <w:rPr>
          <w:b/>
        </w:rPr>
        <w:t>：</w:t>
      </w:r>
      <w:r>
        <w:rPr>
          <w:rFonts w:hint="eastAsia"/>
        </w:rPr>
        <w:t>显示仪器的版本信息和出厂编号</w:t>
      </w:r>
      <w:r>
        <w:t>。</w:t>
      </w:r>
    </w:p>
    <w:p w14:paraId="11961443">
      <w:pPr>
        <w:pStyle w:val="24"/>
        <w:numPr>
          <w:ilvl w:val="0"/>
          <w:numId w:val="10"/>
        </w:numPr>
        <w:spacing w:line="480" w:lineRule="auto"/>
        <w:ind w:firstLineChars="0"/>
      </w:pPr>
      <w:r>
        <w:rPr>
          <w:rFonts w:hint="eastAsia"/>
          <w:b/>
        </w:rPr>
        <w:t>基本设置</w:t>
      </w:r>
      <w:r>
        <w:rPr>
          <w:b/>
        </w:rPr>
        <w:t>：</w:t>
      </w:r>
      <w:r>
        <w:rPr>
          <w:rFonts w:hint="eastAsia"/>
        </w:rPr>
        <w:t>设置日期、时间、亮度和清空数据</w:t>
      </w:r>
      <w:r>
        <w:t>。</w:t>
      </w:r>
    </w:p>
    <w:p w14:paraId="00BF327A">
      <w:pPr>
        <w:pStyle w:val="24"/>
        <w:numPr>
          <w:ilvl w:val="0"/>
          <w:numId w:val="10"/>
        </w:numPr>
        <w:spacing w:line="480" w:lineRule="auto"/>
        <w:ind w:firstLineChars="0"/>
      </w:pPr>
      <w:r>
        <w:rPr>
          <w:rFonts w:hint="eastAsia"/>
          <w:b/>
        </w:rPr>
        <w:t>帮助说明</w:t>
      </w:r>
      <w:r>
        <w:rPr>
          <w:b/>
        </w:rPr>
        <w:t>：</w:t>
      </w:r>
      <w:r>
        <w:rPr>
          <w:rFonts w:hint="eastAsia"/>
        </w:rPr>
        <w:t>保留。</w:t>
      </w:r>
    </w:p>
    <w:p w14:paraId="2F2C2554">
      <w:pPr>
        <w:pStyle w:val="24"/>
        <w:spacing w:line="480" w:lineRule="auto"/>
        <w:ind w:left="360" w:firstLine="0" w:firstLineChars="0"/>
      </w:pPr>
    </w:p>
    <w:p w14:paraId="780F85A7">
      <w:pPr>
        <w:pStyle w:val="2"/>
        <w:jc w:val="center"/>
      </w:pPr>
      <w:bookmarkStart w:id="22" w:name="_Toc75525708"/>
      <w:bookmarkStart w:id="23" w:name="_Toc24117346"/>
      <w:r>
        <w:rPr>
          <w:rFonts w:hint="eastAsia"/>
        </w:rPr>
        <w:t>第二章</w:t>
      </w:r>
      <w:r>
        <w:t>、</w:t>
      </w:r>
      <w:r>
        <w:rPr>
          <w:rFonts w:hint="eastAsia"/>
        </w:rPr>
        <w:t>新建测试</w:t>
      </w:r>
      <w:bookmarkEnd w:id="22"/>
    </w:p>
    <w:p w14:paraId="32894FB1">
      <w:pPr>
        <w:pStyle w:val="3"/>
      </w:pPr>
      <w:bookmarkStart w:id="24" w:name="_Toc75525709"/>
      <w:r>
        <w:t>1</w:t>
      </w:r>
      <w:r>
        <w:rPr>
          <w:rFonts w:hint="eastAsia"/>
        </w:rPr>
        <w:t>.</w:t>
      </w:r>
      <w:r>
        <w:t xml:space="preserve"> </w:t>
      </w:r>
      <w:bookmarkEnd w:id="23"/>
      <w:r>
        <w:rPr>
          <w:rFonts w:hint="eastAsia"/>
        </w:rPr>
        <w:t>新建-频响法测试</w:t>
      </w:r>
      <w:bookmarkEnd w:id="24"/>
    </w:p>
    <w:p w14:paraId="21D14335">
      <w:pPr>
        <w:pStyle w:val="24"/>
        <w:ind w:left="360" w:firstLine="0" w:firstLineChars="0"/>
      </w:pPr>
      <w:r>
        <w:rPr>
          <w:rFonts w:hint="eastAsia"/>
        </w:rPr>
        <w:t>输入好</w:t>
      </w:r>
      <w:r>
        <w:rPr>
          <w:rFonts w:hint="eastAsia"/>
          <w:shd w:val="pct15" w:color="auto" w:fill="FFFFFF"/>
        </w:rPr>
        <w:t>存储编号</w:t>
      </w:r>
      <w:r>
        <w:rPr>
          <w:rFonts w:hint="eastAsia"/>
        </w:rPr>
        <w:t>后，点</w:t>
      </w:r>
      <w:r>
        <w:t>击</w:t>
      </w:r>
      <w:r>
        <w:rPr>
          <w:rFonts w:hint="eastAsia"/>
        </w:rPr>
        <w:t>【</w:t>
      </w:r>
      <w:r>
        <w:rPr>
          <w:b/>
        </w:rPr>
        <w:t xml:space="preserve"> </w:t>
      </w:r>
      <w:r>
        <w:rPr>
          <w:rFonts w:hint="eastAsia"/>
          <w:b/>
        </w:rPr>
        <w:t>频响法</w:t>
      </w:r>
      <w:r>
        <w:rPr>
          <w:b/>
        </w:rPr>
        <w:t>测试</w:t>
      </w:r>
      <w:r>
        <w:rPr>
          <w:rFonts w:hint="eastAsia"/>
          <w:b/>
        </w:rPr>
        <w:t xml:space="preserve"> 】</w:t>
      </w:r>
      <w:r>
        <w:rPr>
          <w:rFonts w:hint="eastAsia"/>
        </w:rPr>
        <w:t>后</w:t>
      </w:r>
      <w:r>
        <w:t>出</w:t>
      </w:r>
      <w:r>
        <w:rPr>
          <w:rFonts w:hint="eastAsia"/>
        </w:rPr>
        <w:t>现以</w:t>
      </w:r>
      <w:r>
        <w:t>下界面：</w:t>
      </w:r>
    </w:p>
    <w:p w14:paraId="5D1CB72E">
      <w:pPr>
        <w:spacing w:line="360" w:lineRule="auto"/>
        <w:jc w:val="center"/>
      </w:pPr>
      <w:r>
        <w:drawing>
          <wp:inline distT="0" distB="0" distL="0" distR="0">
            <wp:extent cx="3846830" cy="2254250"/>
            <wp:effectExtent l="0" t="0" r="1270" b="0"/>
            <wp:docPr id="64" name="图片 64" descr="E:\AD13\变压器绕组变形\屏幕显示构思图\成品图\1024_600-V2.0\说明书\频响参数设置.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E:\AD13\变压器绕组变形\屏幕显示构思图\成品图\1024_600-V2.0\说明书\频响参数设置.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3850757" cy="2256303"/>
                    </a:xfrm>
                    <a:prstGeom prst="rect">
                      <a:avLst/>
                    </a:prstGeom>
                    <a:noFill/>
                    <a:ln>
                      <a:noFill/>
                    </a:ln>
                  </pic:spPr>
                </pic:pic>
              </a:graphicData>
            </a:graphic>
          </wp:inline>
        </w:drawing>
      </w:r>
    </w:p>
    <w:p w14:paraId="4CCC8CF5">
      <w:pPr>
        <w:pStyle w:val="4"/>
        <w:numPr>
          <w:ilvl w:val="0"/>
          <w:numId w:val="11"/>
        </w:numPr>
      </w:pPr>
      <w:bookmarkStart w:id="25" w:name="_Toc75525710"/>
      <w:r>
        <w:rPr>
          <w:rFonts w:hint="eastAsia"/>
        </w:rPr>
        <w:t>参数设置：</w:t>
      </w:r>
      <w:bookmarkEnd w:id="25"/>
    </w:p>
    <w:p w14:paraId="25B9FF29">
      <w:pPr>
        <w:pStyle w:val="24"/>
        <w:numPr>
          <w:ilvl w:val="0"/>
          <w:numId w:val="12"/>
        </w:numPr>
        <w:spacing w:line="360" w:lineRule="auto"/>
        <w:ind w:firstLineChars="0"/>
      </w:pPr>
      <w:r>
        <w:rPr>
          <w:rFonts w:hint="eastAsia"/>
          <w:b/>
        </w:rPr>
        <w:t>终止频率</w:t>
      </w:r>
      <w:r>
        <w:rPr>
          <w:b/>
        </w:rPr>
        <w:t>：</w:t>
      </w:r>
      <w:r>
        <w:rPr>
          <w:rFonts w:hint="eastAsia"/>
        </w:rPr>
        <w:t>当前测试的终止频率，起始频率固定为1</w:t>
      </w:r>
      <w:r>
        <w:t>K</w:t>
      </w:r>
      <w:r>
        <w:rPr>
          <w:rFonts w:hint="eastAsia"/>
        </w:rPr>
        <w:t>hz</w:t>
      </w:r>
      <w:r>
        <w:t>。</w:t>
      </w:r>
    </w:p>
    <w:p w14:paraId="136BA9D6">
      <w:pPr>
        <w:pStyle w:val="24"/>
        <w:spacing w:line="360" w:lineRule="auto"/>
        <w:ind w:left="780" w:firstLine="0" w:firstLineChars="0"/>
      </w:pPr>
      <w:r>
        <w:rPr>
          <w:rFonts w:hint="eastAsia"/>
          <w:b/>
        </w:rPr>
        <w:t>可选择：1</w:t>
      </w:r>
      <w:r>
        <w:rPr>
          <w:b/>
        </w:rPr>
        <w:t>00Khz</w:t>
      </w:r>
      <w:r>
        <w:rPr>
          <w:rFonts w:hint="eastAsia"/>
          <w:b/>
        </w:rPr>
        <w:t>、6</w:t>
      </w:r>
      <w:r>
        <w:rPr>
          <w:b/>
        </w:rPr>
        <w:t>00Khz</w:t>
      </w:r>
      <w:r>
        <w:rPr>
          <w:rFonts w:hint="eastAsia"/>
          <w:b/>
        </w:rPr>
        <w:t>、1</w:t>
      </w:r>
      <w:r>
        <w:rPr>
          <w:b/>
        </w:rPr>
        <w:t>Mhz</w:t>
      </w:r>
      <w:r>
        <w:rPr>
          <w:rFonts w:hint="eastAsia"/>
          <w:b/>
        </w:rPr>
        <w:t>、2</w:t>
      </w:r>
      <w:r>
        <w:rPr>
          <w:b/>
        </w:rPr>
        <w:t>Mhz</w:t>
      </w:r>
    </w:p>
    <w:p w14:paraId="089BEC4D">
      <w:pPr>
        <w:pStyle w:val="24"/>
        <w:numPr>
          <w:ilvl w:val="0"/>
          <w:numId w:val="12"/>
        </w:numPr>
        <w:spacing w:line="360" w:lineRule="auto"/>
        <w:ind w:firstLineChars="0"/>
      </w:pPr>
      <w:r>
        <w:rPr>
          <w:rFonts w:hint="eastAsia"/>
          <w:b/>
        </w:rPr>
        <w:t>接线位置</w:t>
      </w:r>
      <w:r>
        <w:rPr>
          <w:b/>
        </w:rPr>
        <w:t>：</w:t>
      </w:r>
      <w:r>
        <w:rPr>
          <w:rFonts w:hint="eastAsia"/>
        </w:rPr>
        <w:t>所测的绕组位置</w:t>
      </w:r>
      <w:r>
        <w:t>。</w:t>
      </w:r>
    </w:p>
    <w:p w14:paraId="6DA784D1">
      <w:pPr>
        <w:pStyle w:val="24"/>
        <w:spacing w:line="360" w:lineRule="auto"/>
        <w:ind w:left="780" w:firstLine="0" w:firstLineChars="0"/>
      </w:pPr>
      <w:r>
        <w:rPr>
          <w:rFonts w:hint="eastAsia"/>
          <w:b/>
        </w:rPr>
        <w:t>可选择：高压侧、中压侧、低压侧</w:t>
      </w:r>
    </w:p>
    <w:p w14:paraId="2D9E87EF">
      <w:pPr>
        <w:pStyle w:val="24"/>
        <w:numPr>
          <w:ilvl w:val="0"/>
          <w:numId w:val="12"/>
        </w:numPr>
        <w:spacing w:line="360" w:lineRule="auto"/>
        <w:ind w:firstLineChars="0"/>
      </w:pPr>
      <w:r>
        <w:rPr>
          <w:rFonts w:hint="eastAsia"/>
          <w:b/>
        </w:rPr>
        <w:t>接线方式</w:t>
      </w:r>
      <w:r>
        <w:rPr>
          <w:b/>
        </w:rPr>
        <w:t>：</w:t>
      </w:r>
      <w:r>
        <w:rPr>
          <w:rFonts w:hint="eastAsia"/>
        </w:rPr>
        <w:t>当前位置绕组的接线方式</w:t>
      </w:r>
      <w:r>
        <w:t>。</w:t>
      </w:r>
    </w:p>
    <w:p w14:paraId="00C288FC">
      <w:pPr>
        <w:pStyle w:val="24"/>
        <w:spacing w:line="360" w:lineRule="auto"/>
        <w:ind w:left="780" w:firstLine="0" w:firstLineChars="0"/>
        <w:rPr>
          <w:rFonts w:ascii="宋体" w:hAnsi="宋体" w:cs="宋体"/>
          <w:b/>
          <w:color w:val="333333"/>
          <w:szCs w:val="21"/>
          <w:shd w:val="clear" w:color="auto" w:fill="FFFFFF"/>
        </w:rPr>
      </w:pPr>
      <w:r>
        <w:rPr>
          <w:rFonts w:hint="eastAsia"/>
          <w:b/>
        </w:rPr>
        <w:t>可选择：Y型、Y</w:t>
      </w:r>
      <w:r>
        <w:rPr>
          <w:b/>
        </w:rPr>
        <w:t>n</w:t>
      </w:r>
      <w:r>
        <w:rPr>
          <w:rFonts w:hint="eastAsia"/>
          <w:b/>
        </w:rPr>
        <w:t>型、内</w:t>
      </w:r>
      <w:r>
        <w:rPr>
          <w:rFonts w:hint="eastAsia" w:ascii="宋体" w:hAnsi="宋体" w:cs="宋体"/>
          <w:b/>
          <w:color w:val="333333"/>
          <w:szCs w:val="21"/>
          <w:shd w:val="clear" w:color="auto" w:fill="FFFFFF"/>
        </w:rPr>
        <w:t>△型</w:t>
      </w:r>
      <w:r>
        <w:rPr>
          <w:rFonts w:hint="eastAsia"/>
          <w:b/>
        </w:rPr>
        <w:t>、外</w:t>
      </w:r>
      <w:r>
        <w:rPr>
          <w:rFonts w:hint="eastAsia" w:ascii="宋体" w:hAnsi="宋体" w:cs="宋体"/>
          <w:b/>
          <w:color w:val="333333"/>
          <w:szCs w:val="21"/>
          <w:shd w:val="clear" w:color="auto" w:fill="FFFFFF"/>
        </w:rPr>
        <w:t>△型(</w:t>
      </w:r>
      <w:r>
        <w:rPr>
          <w:rFonts w:hint="eastAsia"/>
        </w:rPr>
        <w:t>分体型</w:t>
      </w:r>
      <w:r>
        <w:rPr>
          <w:rFonts w:ascii="宋体" w:hAnsi="宋体" w:cs="宋体"/>
          <w:b/>
          <w:color w:val="333333"/>
          <w:szCs w:val="21"/>
          <w:shd w:val="clear" w:color="auto" w:fill="FFFFFF"/>
        </w:rPr>
        <w:t>)</w:t>
      </w:r>
    </w:p>
    <w:p w14:paraId="2B0DFD3C">
      <w:pPr>
        <w:spacing w:line="360" w:lineRule="auto"/>
        <w:ind w:firstLine="210" w:firstLineChars="100"/>
      </w:pPr>
      <w:r>
        <w:rPr>
          <w:rFonts w:hint="eastAsia"/>
        </w:rPr>
        <w:t xml:space="preserve">参数设置完毕后点击 </w:t>
      </w:r>
      <w:r>
        <w:rPr>
          <w:rFonts w:hint="eastAsia"/>
          <w:b/>
        </w:rPr>
        <w:t>[</w:t>
      </w:r>
      <w:r>
        <w:rPr>
          <w:b/>
        </w:rPr>
        <w:t xml:space="preserve"> </w:t>
      </w:r>
      <w:r>
        <w:rPr>
          <w:rFonts w:hint="eastAsia"/>
          <w:b/>
        </w:rPr>
        <w:t>开始测试 ]</w:t>
      </w:r>
      <w:r>
        <w:rPr>
          <w:rFonts w:hint="eastAsia"/>
        </w:rPr>
        <w:t>进入测试界面，如下图：</w:t>
      </w:r>
    </w:p>
    <w:p w14:paraId="146EC6D4">
      <w:pPr>
        <w:pStyle w:val="24"/>
        <w:spacing w:line="360" w:lineRule="auto"/>
        <w:ind w:left="360" w:firstLine="0" w:firstLineChars="0"/>
        <w:rPr>
          <w:b/>
        </w:rPr>
      </w:pPr>
      <w:r>
        <w:rPr>
          <w:b/>
        </w:rPr>
        <w:drawing>
          <wp:inline distT="0" distB="0" distL="0" distR="0">
            <wp:extent cx="3662680" cy="2146300"/>
            <wp:effectExtent l="0" t="0" r="0" b="6350"/>
            <wp:docPr id="66" name="图片 66" descr="E:\AD13\变压器绕组变形\屏幕显示构思图\成品图\1024_600-V2.0\说明书\频响曲线3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E:\AD13\变压器绕组变形\屏幕显示构思图\成品图\1024_600-V2.0\说明书\频响曲线3D.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3667828" cy="2149118"/>
                    </a:xfrm>
                    <a:prstGeom prst="rect">
                      <a:avLst/>
                    </a:prstGeom>
                    <a:noFill/>
                    <a:ln>
                      <a:noFill/>
                    </a:ln>
                  </pic:spPr>
                </pic:pic>
              </a:graphicData>
            </a:graphic>
          </wp:inline>
        </w:drawing>
      </w:r>
    </w:p>
    <w:p w14:paraId="25DFFCC6">
      <w:pPr>
        <w:pStyle w:val="4"/>
      </w:pPr>
      <w:bookmarkStart w:id="26" w:name="_Toc75525711"/>
      <w:r>
        <w:rPr>
          <w:rFonts w:hint="eastAsia"/>
        </w:rPr>
        <w:t>B．测试界面：</w:t>
      </w:r>
      <w:bookmarkEnd w:id="26"/>
    </w:p>
    <w:p w14:paraId="7D4A0FDC">
      <w:pPr>
        <w:pStyle w:val="24"/>
        <w:numPr>
          <w:ilvl w:val="0"/>
          <w:numId w:val="13"/>
        </w:numPr>
        <w:spacing w:line="360" w:lineRule="auto"/>
        <w:ind w:firstLineChars="0"/>
      </w:pPr>
      <w:r>
        <w:rPr>
          <w:rFonts w:hint="eastAsia"/>
          <w:b/>
        </w:rPr>
        <w:t>状态：</w:t>
      </w:r>
      <w:r>
        <w:t>在测试过程中</w:t>
      </w:r>
      <w:r>
        <w:rPr>
          <w:rFonts w:hint="eastAsia"/>
        </w:rPr>
        <w:t>，</w:t>
      </w:r>
      <w:r>
        <w:t>显示当前的输出频率值和响应值</w:t>
      </w:r>
      <w:r>
        <w:rPr>
          <w:rFonts w:hint="eastAsia"/>
        </w:rPr>
        <w:t>(</w:t>
      </w:r>
      <w:r>
        <w:t>dB)</w:t>
      </w:r>
      <w:r>
        <w:rPr>
          <w:rFonts w:hint="eastAsia"/>
        </w:rPr>
        <w:t>。</w:t>
      </w:r>
    </w:p>
    <w:p w14:paraId="3071847A">
      <w:pPr>
        <w:spacing w:line="360" w:lineRule="auto"/>
      </w:pPr>
    </w:p>
    <w:p w14:paraId="6ED96683">
      <w:pPr>
        <w:pStyle w:val="24"/>
        <w:numPr>
          <w:ilvl w:val="0"/>
          <w:numId w:val="13"/>
        </w:numPr>
        <w:spacing w:line="360" w:lineRule="auto"/>
        <w:ind w:firstLineChars="0"/>
      </w:pPr>
      <w:r>
        <w:rPr>
          <w:rFonts w:hint="eastAsia"/>
          <w:b/>
        </w:rPr>
        <w:t>相位按钮：</w:t>
      </w:r>
      <w:r>
        <w:t>下方的</w:t>
      </w:r>
      <w:r>
        <w:rPr>
          <w:rFonts w:hint="eastAsia"/>
        </w:rPr>
        <w:t>3个按钮，分别对应了变压器的3个绕组。根</w:t>
      </w:r>
      <w:r>
        <w:t>据接线</w:t>
      </w:r>
      <w:r>
        <w:rPr>
          <w:rFonts w:hint="eastAsia"/>
        </w:rPr>
        <w:t>位置</w:t>
      </w:r>
      <w:r>
        <w:t>选择所要测试的绕组</w:t>
      </w:r>
      <w:r>
        <w:rPr>
          <w:rFonts w:hint="eastAsia"/>
        </w:rPr>
        <w:t>，测量哪一个绕组，就单击对应的相位按钮。</w:t>
      </w:r>
    </w:p>
    <w:p w14:paraId="543832D1">
      <w:pPr>
        <w:pStyle w:val="24"/>
        <w:spacing w:line="360" w:lineRule="auto"/>
      </w:pPr>
    </w:p>
    <w:p w14:paraId="141D53F0">
      <w:pPr>
        <w:pStyle w:val="24"/>
        <w:numPr>
          <w:ilvl w:val="0"/>
          <w:numId w:val="13"/>
        </w:numPr>
        <w:spacing w:line="480" w:lineRule="auto"/>
        <w:ind w:firstLineChars="0"/>
      </w:pPr>
      <w:r>
        <w:rPr>
          <w:rFonts w:hint="eastAsia"/>
          <w:b/>
        </w:rPr>
        <w:t>保存</w:t>
      </w:r>
      <w:r>
        <w:rPr>
          <w:rFonts w:hint="eastAsia"/>
        </w:rPr>
        <w:t>：保存当前数据。当保存成功后按键上方会显示“已保存”。</w:t>
      </w:r>
    </w:p>
    <w:p w14:paraId="0F636F09">
      <w:pPr>
        <w:pStyle w:val="24"/>
        <w:numPr>
          <w:ilvl w:val="0"/>
          <w:numId w:val="13"/>
        </w:numPr>
        <w:spacing w:line="480" w:lineRule="auto"/>
        <w:ind w:firstLineChars="0"/>
      </w:pPr>
      <w:r>
        <w:rPr>
          <w:rFonts w:hint="eastAsia"/>
          <w:b/>
        </w:rPr>
        <w:t>转存</w:t>
      </w:r>
      <w:r>
        <w:rPr>
          <w:rFonts w:hint="eastAsia"/>
        </w:rPr>
        <w:t>：转存当前数据到U盘。</w:t>
      </w:r>
    </w:p>
    <w:p w14:paraId="0938790C">
      <w:pPr>
        <w:pStyle w:val="24"/>
        <w:numPr>
          <w:ilvl w:val="0"/>
          <w:numId w:val="13"/>
        </w:numPr>
        <w:spacing w:line="480" w:lineRule="auto"/>
        <w:ind w:firstLineChars="0"/>
      </w:pPr>
      <w:r>
        <w:rPr>
          <w:rFonts w:hint="eastAsia"/>
          <w:b/>
        </w:rPr>
        <w:t>2</w:t>
      </w:r>
      <w:r>
        <w:rPr>
          <w:b/>
        </w:rPr>
        <w:t xml:space="preserve">D </w:t>
      </w:r>
      <w:r>
        <w:rPr>
          <w:rFonts w:hint="eastAsia"/>
        </w:rPr>
        <w:t>：</w:t>
      </w:r>
      <w:r>
        <w:t>切换2D显示模式</w:t>
      </w:r>
      <w:r>
        <w:rPr>
          <w:rFonts w:hint="eastAsia"/>
        </w:rPr>
        <w:t>，可进行</w:t>
      </w:r>
      <w:r>
        <w:rPr>
          <w:rFonts w:hint="eastAsia"/>
          <w:shd w:val="pct15" w:color="auto" w:fill="FFFFFF"/>
        </w:rPr>
        <w:t>2</w:t>
      </w:r>
      <w:r>
        <w:rPr>
          <w:shd w:val="pct15" w:color="auto" w:fill="FFFFFF"/>
        </w:rPr>
        <w:t>D</w:t>
      </w:r>
      <w:r>
        <w:rPr>
          <w:rFonts w:hint="eastAsia"/>
          <w:shd w:val="pct15" w:color="auto" w:fill="FFFFFF"/>
        </w:rPr>
        <w:t>曲线打印</w:t>
      </w:r>
      <w:r>
        <w:rPr>
          <w:rFonts w:hint="eastAsia"/>
        </w:rPr>
        <w:t>操作。、</w:t>
      </w:r>
    </w:p>
    <w:p w14:paraId="0A0E5A94">
      <w:pPr>
        <w:pStyle w:val="24"/>
        <w:numPr>
          <w:ilvl w:val="0"/>
          <w:numId w:val="13"/>
        </w:numPr>
        <w:spacing w:line="480" w:lineRule="auto"/>
        <w:ind w:firstLineChars="0"/>
      </w:pPr>
      <w:r>
        <w:rPr>
          <w:rFonts w:hint="eastAsia"/>
          <w:b/>
        </w:rPr>
        <w:t>分析</w:t>
      </w:r>
      <w:r>
        <w:rPr>
          <w:rFonts w:hint="eastAsia"/>
        </w:rPr>
        <w:t>：</w:t>
      </w:r>
      <w:r>
        <w:t>可以显示</w:t>
      </w:r>
      <w:r>
        <w:rPr>
          <w:rFonts w:hint="eastAsia"/>
        </w:rPr>
        <w:t>或打印3相</w:t>
      </w:r>
      <w:r>
        <w:t>绕组的横向对比结果</w:t>
      </w:r>
      <w:r>
        <w:rPr>
          <w:rFonts w:hint="eastAsia"/>
        </w:rPr>
        <w:t>。</w:t>
      </w:r>
    </w:p>
    <w:p w14:paraId="1AEC8937">
      <w:pPr>
        <w:pStyle w:val="24"/>
        <w:numPr>
          <w:ilvl w:val="0"/>
          <w:numId w:val="13"/>
        </w:numPr>
        <w:spacing w:line="480" w:lineRule="auto"/>
        <w:ind w:firstLineChars="0"/>
      </w:pPr>
      <w:r>
        <w:rPr>
          <w:rFonts w:hint="eastAsia"/>
          <w:b/>
        </w:rPr>
        <w:t>返回上层</w:t>
      </w:r>
      <w:r>
        <w:rPr>
          <w:rFonts w:hint="eastAsia"/>
        </w:rPr>
        <w:t>：多功能键。</w:t>
      </w:r>
    </w:p>
    <w:p w14:paraId="125D8DA2">
      <w:pPr>
        <w:spacing w:line="480" w:lineRule="auto"/>
        <w:ind w:firstLine="840" w:firstLineChars="400"/>
      </w:pPr>
      <w:r>
        <w:rPr>
          <w:rFonts w:hint="eastAsia"/>
        </w:rPr>
        <w:t>待机时：</w:t>
      </w:r>
      <w:r>
        <w:t>返回上层菜单</w:t>
      </w:r>
      <w:r>
        <w:rPr>
          <w:rFonts w:hint="eastAsia"/>
        </w:rPr>
        <w:t>。</w:t>
      </w:r>
    </w:p>
    <w:p w14:paraId="16FDD7CD">
      <w:pPr>
        <w:spacing w:line="480" w:lineRule="auto"/>
        <w:ind w:firstLine="840" w:firstLineChars="400"/>
      </w:pPr>
      <w:r>
        <w:rPr>
          <w:rFonts w:hint="eastAsia"/>
        </w:rPr>
        <w:t>测试中：停止测试。</w:t>
      </w:r>
    </w:p>
    <w:p w14:paraId="0255C8D9">
      <w:pPr>
        <w:spacing w:line="480" w:lineRule="auto"/>
        <w:ind w:firstLine="840" w:firstLineChars="400"/>
      </w:pPr>
    </w:p>
    <w:p w14:paraId="0AC6736F">
      <w:pPr>
        <w:pStyle w:val="24"/>
        <w:ind w:firstLine="0" w:firstLineChars="0"/>
        <w:jc w:val="left"/>
        <w:rPr>
          <w:b/>
          <w:i/>
          <w:color w:val="FF0000"/>
          <w:sz w:val="28"/>
          <w:szCs w:val="28"/>
        </w:rPr>
      </w:pPr>
      <w:r>
        <w:rPr>
          <w:rFonts w:hint="eastAsia"/>
          <w:b/>
          <w:i/>
          <w:color w:val="FF0000"/>
          <w:sz w:val="28"/>
          <w:szCs w:val="28"/>
        </w:rPr>
        <w:t>说明：</w:t>
      </w:r>
    </w:p>
    <w:p w14:paraId="03FCB729">
      <w:pPr>
        <w:spacing w:line="480" w:lineRule="auto"/>
        <w:ind w:firstLine="420" w:firstLineChars="200"/>
      </w:pPr>
      <w:r>
        <w:t>每个完整的变压器试验</w:t>
      </w:r>
      <w:r>
        <w:rPr>
          <w:rFonts w:hint="eastAsia"/>
        </w:rPr>
        <w:t>，</w:t>
      </w:r>
      <w:r>
        <w:t>必须包含</w:t>
      </w:r>
      <w:r>
        <w:rPr>
          <w:rFonts w:hint="eastAsia"/>
        </w:rPr>
        <w:t>A</w:t>
      </w:r>
      <w:r>
        <w:t>-B-C</w:t>
      </w:r>
      <w:r>
        <w:rPr>
          <w:rFonts w:hint="eastAsia"/>
        </w:rPr>
        <w:t xml:space="preserve"> 三个相位的测试。如果只测量了其中一相，或者两相，仪器无法给出完整的分析结果。</w:t>
      </w:r>
    </w:p>
    <w:p w14:paraId="24FB2E8A">
      <w:pPr>
        <w:pStyle w:val="24"/>
        <w:spacing w:line="360" w:lineRule="auto"/>
        <w:ind w:left="360" w:firstLine="0" w:firstLineChars="0"/>
        <w:rPr>
          <w:b/>
        </w:rPr>
      </w:pPr>
    </w:p>
    <w:p w14:paraId="736F7995">
      <w:pPr>
        <w:pStyle w:val="24"/>
        <w:spacing w:line="360" w:lineRule="auto"/>
        <w:ind w:left="360" w:firstLine="0" w:firstLineChars="0"/>
        <w:rPr>
          <w:b/>
        </w:rPr>
      </w:pPr>
    </w:p>
    <w:p w14:paraId="077AB8C4">
      <w:pPr>
        <w:pStyle w:val="24"/>
        <w:spacing w:line="360" w:lineRule="auto"/>
        <w:ind w:left="360" w:firstLine="0" w:firstLineChars="0"/>
        <w:rPr>
          <w:b/>
        </w:rPr>
      </w:pPr>
    </w:p>
    <w:p w14:paraId="2F6E1F12">
      <w:pPr>
        <w:spacing w:line="360" w:lineRule="auto"/>
        <w:rPr>
          <w:b/>
        </w:rPr>
      </w:pPr>
    </w:p>
    <w:p w14:paraId="29C8AF73">
      <w:pPr>
        <w:pStyle w:val="3"/>
      </w:pPr>
      <w:bookmarkStart w:id="27" w:name="_Toc75525712"/>
      <w:r>
        <w:t>2</w:t>
      </w:r>
      <w:r>
        <w:rPr>
          <w:rFonts w:hint="eastAsia"/>
        </w:rPr>
        <w:t>.</w:t>
      </w:r>
      <w:r>
        <w:t xml:space="preserve"> </w:t>
      </w:r>
      <w:r>
        <w:rPr>
          <w:rFonts w:hint="eastAsia"/>
        </w:rPr>
        <w:t>频点输出</w:t>
      </w:r>
      <w:bookmarkEnd w:id="27"/>
    </w:p>
    <w:p w14:paraId="2A333D7B">
      <w:pPr>
        <w:pStyle w:val="24"/>
        <w:spacing w:line="360" w:lineRule="auto"/>
        <w:ind w:left="360" w:firstLine="0" w:firstLineChars="0"/>
        <w:rPr>
          <w:b/>
        </w:rPr>
      </w:pPr>
      <w:r>
        <w:rPr>
          <w:rFonts w:hint="eastAsia"/>
        </w:rPr>
        <w:t>点</w:t>
      </w:r>
      <w:r>
        <w:t>击</w:t>
      </w:r>
      <w:r>
        <w:rPr>
          <w:rFonts w:hint="eastAsia"/>
        </w:rPr>
        <w:t>【</w:t>
      </w:r>
      <w:r>
        <w:rPr>
          <w:b/>
        </w:rPr>
        <w:t xml:space="preserve"> </w:t>
      </w:r>
      <w:r>
        <w:rPr>
          <w:rFonts w:hint="eastAsia"/>
          <w:b/>
        </w:rPr>
        <w:t>频点输出 】</w:t>
      </w:r>
      <w:r>
        <w:rPr>
          <w:rFonts w:hint="eastAsia"/>
        </w:rPr>
        <w:t>后</w:t>
      </w:r>
      <w:r>
        <w:t>出</w:t>
      </w:r>
      <w:r>
        <w:rPr>
          <w:rFonts w:hint="eastAsia"/>
        </w:rPr>
        <w:t>现以</w:t>
      </w:r>
      <w:r>
        <w:t>下界面：</w:t>
      </w:r>
    </w:p>
    <w:p w14:paraId="76F2A0F9">
      <w:pPr>
        <w:pStyle w:val="24"/>
        <w:spacing w:line="360" w:lineRule="auto"/>
        <w:ind w:left="360" w:firstLine="0" w:firstLineChars="0"/>
        <w:jc w:val="center"/>
        <w:rPr>
          <w:b/>
        </w:rPr>
      </w:pPr>
      <w:r>
        <w:rPr>
          <w:b/>
        </w:rPr>
        <w:drawing>
          <wp:inline distT="0" distB="0" distL="0" distR="0">
            <wp:extent cx="3705860" cy="2171700"/>
            <wp:effectExtent l="0" t="0" r="8890" b="0"/>
            <wp:docPr id="13" name="图片 13" descr="E:\AD13\变压器绕组变形\屏幕显示构思图\成品图\1024_600-V2.0\说明书\频点输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E:\AD13\变压器绕组变形\屏幕显示构思图\成品图\1024_600-V2.0\说明书\频点输出.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3715262" cy="2176911"/>
                    </a:xfrm>
                    <a:prstGeom prst="rect">
                      <a:avLst/>
                    </a:prstGeom>
                    <a:noFill/>
                    <a:ln>
                      <a:noFill/>
                    </a:ln>
                  </pic:spPr>
                </pic:pic>
              </a:graphicData>
            </a:graphic>
          </wp:inline>
        </w:drawing>
      </w:r>
    </w:p>
    <w:p w14:paraId="23F390FC">
      <w:pPr>
        <w:pStyle w:val="24"/>
        <w:spacing w:line="360" w:lineRule="auto"/>
        <w:ind w:left="360" w:firstLine="0" w:firstLineChars="0"/>
      </w:pPr>
    </w:p>
    <w:p w14:paraId="1B24C058">
      <w:pPr>
        <w:pStyle w:val="24"/>
        <w:spacing w:line="360" w:lineRule="auto"/>
        <w:ind w:left="360"/>
      </w:pPr>
      <w:r>
        <w:rPr>
          <w:rFonts w:hint="eastAsia"/>
        </w:rPr>
        <w:t>用户可以手动输入任何想要的频率，单击</w:t>
      </w:r>
      <w:r>
        <w:rPr>
          <w:rFonts w:hint="eastAsia"/>
          <w:b/>
        </w:rPr>
        <w:t>【启动输出】</w:t>
      </w:r>
      <w:r>
        <w:rPr>
          <w:rFonts w:hint="eastAsia"/>
        </w:rPr>
        <w:t>按钮，仪器将会输出所设定的频率值，并实时显示出当前的测量值。</w:t>
      </w:r>
    </w:p>
    <w:p w14:paraId="3EE081E5">
      <w:pPr>
        <w:pStyle w:val="24"/>
        <w:spacing w:line="360" w:lineRule="auto"/>
        <w:ind w:left="360"/>
      </w:pPr>
      <w:r>
        <w:rPr>
          <w:rFonts w:hint="eastAsia"/>
        </w:rPr>
        <w:t>如需停止点击【停止输出】或【返回上层】即可。</w:t>
      </w:r>
    </w:p>
    <w:p w14:paraId="2AC0586C">
      <w:pPr>
        <w:spacing w:line="360" w:lineRule="auto"/>
        <w:rPr>
          <w:b/>
          <w:i/>
          <w:color w:val="FF0000"/>
          <w:sz w:val="24"/>
          <w:szCs w:val="24"/>
        </w:rPr>
      </w:pPr>
      <w:r>
        <w:rPr>
          <w:rFonts w:hint="eastAsia"/>
          <w:b/>
          <w:i/>
          <w:color w:val="FF0000"/>
          <w:sz w:val="24"/>
          <w:szCs w:val="24"/>
        </w:rPr>
        <w:t>说明：</w:t>
      </w:r>
    </w:p>
    <w:p w14:paraId="0C43A77D">
      <w:pPr>
        <w:spacing w:line="360" w:lineRule="auto"/>
      </w:pPr>
      <w:r>
        <w:rPr>
          <w:rFonts w:hint="eastAsia"/>
        </w:rPr>
        <w:t xml:space="preserve"> </w:t>
      </w:r>
      <w:r>
        <w:t xml:space="preserve"> </w:t>
      </w:r>
      <w:r>
        <w:rPr>
          <w:rFonts w:hint="eastAsia"/>
        </w:rPr>
        <w:t>此功能也可以用来检测仪器的好坏，用测试同轴线短路</w:t>
      </w:r>
      <w:r>
        <w:rPr>
          <w:rFonts w:hint="eastAsia"/>
          <w:shd w:val="pct15" w:color="auto" w:fill="FFFFFF"/>
        </w:rPr>
        <w:t>激励端和参考端</w:t>
      </w:r>
      <w:r>
        <w:rPr>
          <w:rFonts w:hint="eastAsia"/>
        </w:rPr>
        <w:t>或</w:t>
      </w:r>
      <w:r>
        <w:rPr>
          <w:rFonts w:hint="eastAsia"/>
          <w:shd w:val="pct15" w:color="auto" w:fill="FFFFFF"/>
        </w:rPr>
        <w:t>激励端和响应端</w:t>
      </w:r>
      <w:r>
        <w:rPr>
          <w:rFonts w:hint="eastAsia"/>
        </w:rPr>
        <w:t>，之后点击【启动输出】并查看对应的位置是否有电压显示。</w:t>
      </w:r>
    </w:p>
    <w:p w14:paraId="0996AEEE">
      <w:pPr>
        <w:spacing w:line="360" w:lineRule="auto"/>
        <w:rPr>
          <w:color w:val="FF0000"/>
        </w:rPr>
      </w:pPr>
    </w:p>
    <w:p w14:paraId="544EFC70">
      <w:pPr>
        <w:pStyle w:val="2"/>
        <w:jc w:val="center"/>
      </w:pPr>
      <w:bookmarkStart w:id="28" w:name="_Toc75525713"/>
      <w:r>
        <w:rPr>
          <w:rFonts w:hint="eastAsia"/>
        </w:rPr>
        <w:t>第三章</w:t>
      </w:r>
      <w:r>
        <w:t>、</w:t>
      </w:r>
      <w:r>
        <w:rPr>
          <w:rFonts w:hint="eastAsia"/>
        </w:rPr>
        <w:t>数据查询</w:t>
      </w:r>
      <w:bookmarkEnd w:id="28"/>
    </w:p>
    <w:p w14:paraId="32E6A1C2">
      <w:r>
        <w:rPr>
          <w:rFonts w:hint="eastAsia"/>
        </w:rPr>
        <w:t>点击【数据查询】后出现以下界面：</w:t>
      </w:r>
    </w:p>
    <w:p w14:paraId="7B72DC23">
      <w:pPr>
        <w:jc w:val="center"/>
      </w:pPr>
      <w:r>
        <w:drawing>
          <wp:inline distT="0" distB="0" distL="0" distR="0">
            <wp:extent cx="3771900" cy="2209800"/>
            <wp:effectExtent l="0" t="0" r="0" b="0"/>
            <wp:docPr id="16" name="图片 16" descr="E:\AD13\变压器绕组变形\屏幕显示构思图\成品图\1024_600-V2.0\说明书\数据查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E:\AD13\变压器绕组变形\屏幕显示构思图\成品图\1024_600-V2.0\说明书\数据查询.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777941" cy="2213637"/>
                    </a:xfrm>
                    <a:prstGeom prst="rect">
                      <a:avLst/>
                    </a:prstGeom>
                    <a:noFill/>
                    <a:ln>
                      <a:noFill/>
                    </a:ln>
                  </pic:spPr>
                </pic:pic>
              </a:graphicData>
            </a:graphic>
          </wp:inline>
        </w:drawing>
      </w:r>
    </w:p>
    <w:p w14:paraId="723D5399">
      <w:pPr>
        <w:pStyle w:val="3"/>
        <w:numPr>
          <w:ilvl w:val="0"/>
          <w:numId w:val="14"/>
        </w:numPr>
      </w:pPr>
      <w:bookmarkStart w:id="29" w:name="_Toc75525714"/>
      <w:r>
        <w:rPr>
          <w:rFonts w:hint="eastAsia"/>
        </w:rPr>
        <w:t>参数设置：</w:t>
      </w:r>
      <w:bookmarkEnd w:id="29"/>
    </w:p>
    <w:p w14:paraId="70361CCB">
      <w:pPr>
        <w:pStyle w:val="24"/>
        <w:numPr>
          <w:ilvl w:val="0"/>
          <w:numId w:val="15"/>
        </w:numPr>
        <w:spacing w:line="360" w:lineRule="auto"/>
        <w:ind w:hanging="136" w:firstLineChars="0"/>
      </w:pPr>
      <w:r>
        <w:rPr>
          <w:rFonts w:hint="eastAsia"/>
          <w:b/>
        </w:rPr>
        <w:t>查询对象</w:t>
      </w:r>
      <w:r>
        <w:t>：</w:t>
      </w:r>
      <w:r>
        <w:rPr>
          <w:rFonts w:hint="eastAsia"/>
        </w:rPr>
        <w:t>选择是要查询</w:t>
      </w:r>
      <w:r>
        <w:rPr>
          <w:rFonts w:hint="eastAsia"/>
          <w:b/>
          <w:i/>
          <w:shd w:val="pct15" w:color="auto" w:fill="FFFFFF"/>
        </w:rPr>
        <w:t>频响数据</w:t>
      </w:r>
      <w:r>
        <w:rPr>
          <w:rFonts w:hint="eastAsia"/>
        </w:rPr>
        <w:t>还是</w:t>
      </w:r>
      <w:r>
        <w:rPr>
          <w:rFonts w:hint="eastAsia"/>
          <w:b/>
          <w:i/>
          <w:shd w:val="pct15" w:color="auto" w:fill="FFFFFF"/>
        </w:rPr>
        <w:t>阻抗数据</w:t>
      </w:r>
      <w:r>
        <w:t>。</w:t>
      </w:r>
    </w:p>
    <w:p w14:paraId="669EB7E7">
      <w:pPr>
        <w:pStyle w:val="24"/>
        <w:numPr>
          <w:ilvl w:val="0"/>
          <w:numId w:val="15"/>
        </w:numPr>
        <w:spacing w:line="360" w:lineRule="auto"/>
        <w:ind w:hanging="136" w:firstLineChars="0"/>
      </w:pPr>
      <w:r>
        <w:rPr>
          <w:rFonts w:hint="eastAsia"/>
          <w:b/>
        </w:rPr>
        <w:t>存储编号</w:t>
      </w:r>
      <w:r>
        <w:t>：</w:t>
      </w:r>
      <w:r>
        <w:rPr>
          <w:rFonts w:hint="eastAsia"/>
        </w:rPr>
        <w:t>输入将要查询的数据编号</w:t>
      </w:r>
      <w:r>
        <w:t>。</w:t>
      </w:r>
    </w:p>
    <w:p w14:paraId="0874F33E">
      <w:pPr>
        <w:pStyle w:val="24"/>
        <w:numPr>
          <w:ilvl w:val="0"/>
          <w:numId w:val="15"/>
        </w:numPr>
        <w:spacing w:line="360" w:lineRule="auto"/>
        <w:ind w:hanging="136" w:firstLineChars="0"/>
      </w:pPr>
      <w:r>
        <w:rPr>
          <w:rFonts w:hint="eastAsia"/>
          <w:b/>
        </w:rPr>
        <w:t>接线位置</w:t>
      </w:r>
      <w:r>
        <w:t>：</w:t>
      </w:r>
      <w:r>
        <w:rPr>
          <w:rFonts w:hint="eastAsia"/>
        </w:rPr>
        <w:t>将要查询的接线位置</w:t>
      </w:r>
      <w:r>
        <w:t>。</w:t>
      </w:r>
    </w:p>
    <w:p w14:paraId="6E7CA7D7">
      <w:pPr>
        <w:pStyle w:val="24"/>
        <w:numPr>
          <w:ilvl w:val="0"/>
          <w:numId w:val="15"/>
        </w:numPr>
        <w:spacing w:line="360" w:lineRule="auto"/>
        <w:ind w:hanging="136" w:firstLineChars="0"/>
      </w:pPr>
      <w:r>
        <w:rPr>
          <w:rFonts w:hint="eastAsia"/>
          <w:b/>
        </w:rPr>
        <w:t>日期</w:t>
      </w:r>
      <w:r>
        <w:t>：</w:t>
      </w:r>
      <w:r>
        <w:rPr>
          <w:rFonts w:hint="eastAsia"/>
        </w:rPr>
        <w:t>将要查询数据的起始和结束日期</w:t>
      </w:r>
      <w:r>
        <w:t>。</w:t>
      </w:r>
    </w:p>
    <w:p w14:paraId="13067827">
      <w:pPr>
        <w:pStyle w:val="24"/>
        <w:spacing w:line="360" w:lineRule="auto"/>
        <w:ind w:left="420" w:firstLine="0" w:firstLineChars="0"/>
        <w:rPr>
          <w:b/>
        </w:rPr>
      </w:pPr>
      <w:r>
        <w:rPr>
          <w:rFonts w:hint="eastAsia"/>
          <w:b/>
        </w:rPr>
        <w:t>说明：</w:t>
      </w:r>
    </w:p>
    <w:p w14:paraId="098EE298">
      <w:pPr>
        <w:pStyle w:val="24"/>
        <w:spacing w:line="360" w:lineRule="auto"/>
        <w:ind w:left="420"/>
      </w:pPr>
      <w:r>
        <w:rPr>
          <w:rFonts w:hint="eastAsia"/>
        </w:rPr>
        <w:t>如需要筛查存储编号、接线位置、日期时</w:t>
      </w:r>
      <w:r>
        <w:rPr>
          <w:rFonts w:hint="eastAsia"/>
          <w:b/>
        </w:rPr>
        <w:t>请先选中。</w:t>
      </w:r>
    </w:p>
    <w:p w14:paraId="30977D9C">
      <w:pPr>
        <w:pStyle w:val="3"/>
        <w:numPr>
          <w:ilvl w:val="0"/>
          <w:numId w:val="14"/>
        </w:numPr>
      </w:pPr>
      <w:bookmarkStart w:id="30" w:name="_Toc75525715"/>
      <w:r>
        <w:rPr>
          <w:rFonts w:hint="eastAsia"/>
        </w:rPr>
        <w:t>查询结果：</w:t>
      </w:r>
      <w:bookmarkEnd w:id="30"/>
    </w:p>
    <w:p w14:paraId="72317CB5">
      <w:r>
        <w:rPr>
          <w:rFonts w:hint="eastAsia"/>
        </w:rPr>
        <w:t>点击【开始查询】后会根据设定条件查找出符合的结果，如下图：</w:t>
      </w:r>
    </w:p>
    <w:p w14:paraId="46332256">
      <w:pPr>
        <w:jc w:val="center"/>
      </w:pPr>
      <w:r>
        <w:drawing>
          <wp:inline distT="0" distB="0" distL="0" distR="0">
            <wp:extent cx="3854450" cy="2258060"/>
            <wp:effectExtent l="0" t="0" r="0" b="8890"/>
            <wp:docPr id="68" name="图片 68" descr="E:\AD13\变压器绕组变形\屏幕显示构思图\成品图\1024_600-V2.0\说明书\查询结果.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E:\AD13\变压器绕组变形\屏幕显示构思图\成品图\1024_600-V2.0\说明书\查询结果.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3867816" cy="2266298"/>
                    </a:xfrm>
                    <a:prstGeom prst="rect">
                      <a:avLst/>
                    </a:prstGeom>
                    <a:noFill/>
                    <a:ln>
                      <a:noFill/>
                    </a:ln>
                  </pic:spPr>
                </pic:pic>
              </a:graphicData>
            </a:graphic>
          </wp:inline>
        </w:drawing>
      </w:r>
    </w:p>
    <w:p w14:paraId="067350E1">
      <w:pPr>
        <w:pStyle w:val="24"/>
        <w:numPr>
          <w:ilvl w:val="0"/>
          <w:numId w:val="15"/>
        </w:numPr>
        <w:spacing w:line="360" w:lineRule="auto"/>
        <w:ind w:hanging="136" w:firstLineChars="0"/>
      </w:pPr>
      <w:r>
        <w:rPr>
          <w:rFonts w:hint="eastAsia"/>
          <w:b/>
        </w:rPr>
        <w:t>页删除</w:t>
      </w:r>
      <w:r>
        <w:t>：</w:t>
      </w:r>
      <w:r>
        <w:rPr>
          <w:rFonts w:hint="eastAsia"/>
        </w:rPr>
        <w:t>删除所查询到的所有数据</w:t>
      </w:r>
      <w:r>
        <w:t>。</w:t>
      </w:r>
    </w:p>
    <w:p w14:paraId="04619AE8">
      <w:pPr>
        <w:pStyle w:val="24"/>
        <w:numPr>
          <w:ilvl w:val="0"/>
          <w:numId w:val="15"/>
        </w:numPr>
        <w:spacing w:line="360" w:lineRule="auto"/>
        <w:ind w:hanging="136" w:firstLineChars="0"/>
      </w:pPr>
      <w:r>
        <w:rPr>
          <w:rFonts w:hint="eastAsia"/>
          <w:b/>
        </w:rPr>
        <w:t>转存页</w:t>
      </w:r>
      <w:r>
        <w:t>：</w:t>
      </w:r>
      <w:r>
        <w:rPr>
          <w:rFonts w:hint="eastAsia"/>
        </w:rPr>
        <w:t>将当前所查询到的所有数据转存到U盘中</w:t>
      </w:r>
      <w:r>
        <w:t>。</w:t>
      </w:r>
    </w:p>
    <w:p w14:paraId="3BB93E68">
      <w:pPr>
        <w:pStyle w:val="24"/>
        <w:numPr>
          <w:ilvl w:val="0"/>
          <w:numId w:val="15"/>
        </w:numPr>
        <w:spacing w:line="360" w:lineRule="auto"/>
        <w:ind w:hanging="136" w:firstLineChars="0"/>
      </w:pPr>
      <w:r>
        <w:rPr>
          <w:rFonts w:hint="eastAsia"/>
          <w:b/>
        </w:rPr>
        <w:t>数据查看：</w:t>
      </w:r>
      <w:r>
        <w:rPr>
          <w:rFonts w:hint="eastAsia"/>
        </w:rPr>
        <w:t>点击所要查看的数据进行查看操作。</w:t>
      </w:r>
    </w:p>
    <w:p w14:paraId="2C258364">
      <w:pPr>
        <w:pStyle w:val="24"/>
        <w:numPr>
          <w:ilvl w:val="0"/>
          <w:numId w:val="15"/>
        </w:numPr>
        <w:spacing w:line="360" w:lineRule="auto"/>
        <w:ind w:hanging="136" w:firstLineChars="0"/>
      </w:pPr>
      <w:r>
        <w:rPr>
          <w:rFonts w:hint="eastAsia"/>
          <w:b/>
        </w:rPr>
        <w:t>上下翻页：</w:t>
      </w:r>
      <w:r>
        <w:rPr>
          <w:rFonts w:hint="eastAsia"/>
        </w:rPr>
        <w:t>拖动右侧的滑动条进行上下翻页。</w:t>
      </w:r>
    </w:p>
    <w:p w14:paraId="29E2F56E">
      <w:pPr>
        <w:spacing w:line="360" w:lineRule="auto"/>
        <w:jc w:val="center"/>
        <w:rPr>
          <w:b/>
          <w:i/>
          <w:sz w:val="28"/>
          <w:szCs w:val="28"/>
        </w:rPr>
      </w:pPr>
      <w:r>
        <w:rPr>
          <w:rFonts w:hint="eastAsia"/>
          <w:b/>
          <w:i/>
          <w:sz w:val="28"/>
          <w:szCs w:val="28"/>
        </w:rPr>
        <w:t>注意：</w:t>
      </w:r>
    </w:p>
    <w:p w14:paraId="60720937">
      <w:pPr>
        <w:spacing w:line="360" w:lineRule="auto"/>
        <w:jc w:val="center"/>
        <w:rPr>
          <w:b/>
          <w:i/>
        </w:rPr>
      </w:pPr>
      <w:r>
        <w:rPr>
          <w:rFonts w:hint="eastAsia"/>
          <w:b/>
          <w:i/>
        </w:rPr>
        <w:t>数据删除后将不可恢复</w:t>
      </w:r>
      <w:r>
        <w:rPr>
          <w:rFonts w:hint="eastAsia"/>
          <w:b/>
        </w:rPr>
        <w:t>，请小心使用删除功能。</w:t>
      </w:r>
    </w:p>
    <w:p w14:paraId="4CAA8A53">
      <w:pPr>
        <w:spacing w:line="360" w:lineRule="auto"/>
        <w:jc w:val="center"/>
        <w:rPr>
          <w:b/>
          <w:i/>
        </w:rPr>
      </w:pPr>
      <w:r>
        <w:rPr>
          <w:rFonts w:hint="eastAsia"/>
          <w:b/>
          <w:i/>
        </w:rPr>
        <w:t>滑动条只有数据超过1</w:t>
      </w:r>
      <w:r>
        <w:rPr>
          <w:b/>
          <w:i/>
        </w:rPr>
        <w:t>0</w:t>
      </w:r>
      <w:r>
        <w:rPr>
          <w:rFonts w:hint="eastAsia"/>
          <w:b/>
          <w:i/>
        </w:rPr>
        <w:t>组时才会出现！</w:t>
      </w:r>
    </w:p>
    <w:p w14:paraId="1911712C">
      <w:pPr>
        <w:spacing w:line="360" w:lineRule="auto"/>
        <w:rPr>
          <w:color w:val="FF0000"/>
        </w:rPr>
      </w:pPr>
    </w:p>
    <w:p w14:paraId="03F4E073">
      <w:pPr>
        <w:pStyle w:val="2"/>
        <w:numPr>
          <w:ilvl w:val="0"/>
          <w:numId w:val="16"/>
        </w:numPr>
        <w:jc w:val="center"/>
      </w:pPr>
      <w:bookmarkStart w:id="31" w:name="_Toc75525716"/>
      <w:r>
        <w:rPr>
          <w:rFonts w:hint="eastAsia"/>
        </w:rPr>
        <w:t>系统设置</w:t>
      </w:r>
      <w:bookmarkEnd w:id="31"/>
    </w:p>
    <w:p w14:paraId="7056849B">
      <w:pPr>
        <w:pStyle w:val="3"/>
        <w:numPr>
          <w:ilvl w:val="0"/>
          <w:numId w:val="17"/>
        </w:numPr>
      </w:pPr>
      <w:bookmarkStart w:id="32" w:name="_Toc75525717"/>
      <w:r>
        <w:rPr>
          <w:rFonts w:hint="eastAsia"/>
        </w:rPr>
        <w:t>系统信息：</w:t>
      </w:r>
      <w:bookmarkEnd w:id="32"/>
    </w:p>
    <w:p w14:paraId="5859FA25">
      <w:pPr>
        <w:pStyle w:val="24"/>
        <w:ind w:left="689" w:firstLine="0" w:firstLineChars="0"/>
      </w:pPr>
      <w:r>
        <w:rPr>
          <w:rFonts w:hint="eastAsia"/>
        </w:rPr>
        <w:t>点击【系统信息】后出进入以下界面：</w:t>
      </w:r>
    </w:p>
    <w:p w14:paraId="3CCD9299">
      <w:pPr>
        <w:pStyle w:val="24"/>
        <w:ind w:firstLine="140" w:firstLineChars="67"/>
        <w:jc w:val="center"/>
      </w:pPr>
      <w:r>
        <w:drawing>
          <wp:inline distT="0" distB="0" distL="0" distR="0">
            <wp:extent cx="3771265" cy="2209800"/>
            <wp:effectExtent l="0" t="0" r="635" b="0"/>
            <wp:docPr id="4" name="图片 4" descr="E:\AD13\变压器绕组变形\屏幕显示构思图\成品图\1024_600-V2.0\说明书\系统信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E:\AD13\变压器绕组变形\屏幕显示构思图\成品图\1024_600-V2.0\说明书\系统信息.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74876" cy="2211841"/>
                    </a:xfrm>
                    <a:prstGeom prst="rect">
                      <a:avLst/>
                    </a:prstGeom>
                    <a:noFill/>
                    <a:ln>
                      <a:noFill/>
                    </a:ln>
                  </pic:spPr>
                </pic:pic>
              </a:graphicData>
            </a:graphic>
          </wp:inline>
        </w:drawing>
      </w:r>
    </w:p>
    <w:p w14:paraId="7593A89C">
      <w:pPr>
        <w:spacing w:line="360" w:lineRule="auto"/>
        <w:rPr>
          <w:color w:val="FF0000"/>
        </w:rPr>
      </w:pPr>
    </w:p>
    <w:p w14:paraId="5F84BD39">
      <w:pPr>
        <w:spacing w:line="360" w:lineRule="auto"/>
        <w:ind w:firstLine="420" w:firstLineChars="200"/>
      </w:pPr>
      <w:r>
        <w:rPr>
          <w:rFonts w:hint="eastAsia"/>
        </w:rPr>
        <w:t>当前页面记录了设备的一些基本信息，其中注册码在系统升级时需要用到。</w:t>
      </w:r>
    </w:p>
    <w:p w14:paraId="4CDE9053">
      <w:pPr>
        <w:spacing w:line="360" w:lineRule="auto"/>
        <w:ind w:firstLine="420" w:firstLineChars="200"/>
      </w:pPr>
    </w:p>
    <w:p w14:paraId="39F04071">
      <w:pPr>
        <w:pStyle w:val="3"/>
        <w:numPr>
          <w:ilvl w:val="0"/>
          <w:numId w:val="17"/>
        </w:numPr>
      </w:pPr>
      <w:bookmarkStart w:id="33" w:name="_Toc75525718"/>
      <w:r>
        <w:rPr>
          <w:rFonts w:hint="eastAsia"/>
        </w:rPr>
        <w:t>参数设置：</w:t>
      </w:r>
      <w:bookmarkEnd w:id="33"/>
    </w:p>
    <w:p w14:paraId="7460B399">
      <w:pPr>
        <w:pStyle w:val="24"/>
        <w:ind w:left="689" w:firstLine="0" w:firstLineChars="0"/>
      </w:pPr>
      <w:r>
        <w:rPr>
          <w:rFonts w:hint="eastAsia"/>
        </w:rPr>
        <w:t>点击【系统信息】后出进入以下界面：</w:t>
      </w:r>
    </w:p>
    <w:p w14:paraId="70F968EB">
      <w:pPr>
        <w:jc w:val="center"/>
      </w:pPr>
      <w:r>
        <w:drawing>
          <wp:inline distT="0" distB="0" distL="0" distR="0">
            <wp:extent cx="3917950" cy="2295525"/>
            <wp:effectExtent l="0" t="0" r="6350" b="9525"/>
            <wp:docPr id="18" name="图片 18" descr="E:\AD13\变压器绕组变形\屏幕显示构思图\成品图\1024_600-V2.0\说明书\系统设置-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E:\AD13\变压器绕组变形\屏幕显示构思图\成品图\1024_600-V2.0\说明书\系统设置-中.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3934456" cy="2305346"/>
                    </a:xfrm>
                    <a:prstGeom prst="rect">
                      <a:avLst/>
                    </a:prstGeom>
                    <a:noFill/>
                    <a:ln>
                      <a:noFill/>
                    </a:ln>
                  </pic:spPr>
                </pic:pic>
              </a:graphicData>
            </a:graphic>
          </wp:inline>
        </w:drawing>
      </w:r>
    </w:p>
    <w:p w14:paraId="5E40AC8F">
      <w:pPr>
        <w:pStyle w:val="24"/>
        <w:numPr>
          <w:ilvl w:val="0"/>
          <w:numId w:val="18"/>
        </w:numPr>
        <w:spacing w:line="480" w:lineRule="auto"/>
        <w:ind w:firstLineChars="0"/>
      </w:pPr>
      <w:r>
        <w:rPr>
          <w:rFonts w:hint="eastAsia"/>
          <w:b/>
        </w:rPr>
        <w:t>背光调节：</w:t>
      </w:r>
      <w:r>
        <w:rPr>
          <w:rFonts w:hint="eastAsia"/>
        </w:rPr>
        <w:t>调节当前背光的亮度。</w:t>
      </w:r>
    </w:p>
    <w:p w14:paraId="560DBB4A">
      <w:pPr>
        <w:pStyle w:val="24"/>
        <w:numPr>
          <w:ilvl w:val="0"/>
          <w:numId w:val="18"/>
        </w:numPr>
        <w:spacing w:line="480" w:lineRule="auto"/>
        <w:ind w:firstLineChars="0"/>
      </w:pPr>
      <w:r>
        <w:rPr>
          <w:rFonts w:hint="eastAsia"/>
          <w:b/>
        </w:rPr>
        <w:t>数据清除：</w:t>
      </w:r>
      <w:r>
        <w:rPr>
          <w:rFonts w:hint="eastAsia"/>
        </w:rPr>
        <w:t>选择清除仪器上的数据。</w:t>
      </w:r>
    </w:p>
    <w:p w14:paraId="5C3039AE">
      <w:pPr>
        <w:pStyle w:val="24"/>
        <w:numPr>
          <w:ilvl w:val="0"/>
          <w:numId w:val="18"/>
        </w:numPr>
        <w:spacing w:line="480" w:lineRule="auto"/>
        <w:ind w:firstLineChars="0"/>
      </w:pPr>
      <w:r>
        <w:rPr>
          <w:rFonts w:hint="eastAsia"/>
          <w:b/>
        </w:rPr>
        <w:t>设置日期和时间：</w:t>
      </w:r>
      <w:r>
        <w:rPr>
          <w:rFonts w:hint="eastAsia"/>
        </w:rPr>
        <w:t>单击文本框，使用系统自带的键盘，手动输入即可。</w:t>
      </w:r>
    </w:p>
    <w:p w14:paraId="28D02039">
      <w:pPr>
        <w:pStyle w:val="24"/>
        <w:spacing w:line="360" w:lineRule="auto"/>
        <w:ind w:left="672" w:firstLine="0" w:firstLineChars="0"/>
        <w:jc w:val="center"/>
        <w:rPr>
          <w:b/>
          <w:i/>
          <w:sz w:val="28"/>
          <w:szCs w:val="28"/>
        </w:rPr>
      </w:pPr>
      <w:r>
        <w:rPr>
          <w:rFonts w:hint="eastAsia"/>
          <w:b/>
          <w:i/>
          <w:sz w:val="28"/>
          <w:szCs w:val="28"/>
        </w:rPr>
        <w:t>注意：</w:t>
      </w:r>
    </w:p>
    <w:p w14:paraId="3C577B91">
      <w:pPr>
        <w:pStyle w:val="24"/>
        <w:spacing w:line="360" w:lineRule="auto"/>
        <w:ind w:left="672" w:firstLine="0" w:firstLineChars="0"/>
        <w:jc w:val="center"/>
        <w:rPr>
          <w:b/>
          <w:i/>
        </w:rPr>
      </w:pPr>
      <w:r>
        <w:rPr>
          <w:rFonts w:hint="eastAsia"/>
          <w:b/>
          <w:i/>
        </w:rPr>
        <w:t>数据一但清除将不可恢复。</w:t>
      </w:r>
    </w:p>
    <w:p w14:paraId="5F81C47D">
      <w:pPr>
        <w:pStyle w:val="24"/>
        <w:spacing w:line="360" w:lineRule="auto"/>
        <w:ind w:left="672" w:firstLine="0" w:firstLineChars="0"/>
        <w:jc w:val="center"/>
        <w:rPr>
          <w:i/>
        </w:rPr>
      </w:pPr>
    </w:p>
    <w:p w14:paraId="28407D76">
      <w:pPr>
        <w:pStyle w:val="2"/>
        <w:numPr>
          <w:ilvl w:val="0"/>
          <w:numId w:val="16"/>
        </w:numPr>
        <w:jc w:val="center"/>
      </w:pPr>
      <w:bookmarkStart w:id="34" w:name="_Toc75525719"/>
      <w:r>
        <w:rPr>
          <w:rFonts w:hint="eastAsia"/>
        </w:rPr>
        <w:t>P</w:t>
      </w:r>
      <w:r>
        <w:t>C</w:t>
      </w:r>
      <w:r>
        <w:rPr>
          <w:rFonts w:hint="eastAsia"/>
        </w:rPr>
        <w:t>软件</w:t>
      </w:r>
      <w:bookmarkEnd w:id="34"/>
    </w:p>
    <w:p w14:paraId="767BE1A9">
      <w:pPr>
        <w:pStyle w:val="3"/>
        <w:numPr>
          <w:ilvl w:val="0"/>
          <w:numId w:val="19"/>
        </w:numPr>
      </w:pPr>
      <w:bookmarkStart w:id="35" w:name="_Toc75525720"/>
      <w:r>
        <w:rPr>
          <w:rFonts w:hint="eastAsia"/>
        </w:rPr>
        <w:t>安装客户端程序：</w:t>
      </w:r>
      <w:bookmarkEnd w:id="35"/>
    </w:p>
    <w:p w14:paraId="7A9EEEC6">
      <w:pPr>
        <w:pStyle w:val="24"/>
        <w:spacing w:line="276" w:lineRule="auto"/>
        <w:ind w:left="420"/>
      </w:pPr>
      <w:r>
        <w:t>打开</w:t>
      </w:r>
      <w:r>
        <w:rPr>
          <w:rFonts w:hint="eastAsia"/>
        </w:rPr>
        <w:t>U盘，在其根目录下，找到安装程序：绕组变形测试仪(</w:t>
      </w:r>
      <w:r>
        <w:t>二合一)PC客户端</w:t>
      </w:r>
      <w:r>
        <w:rPr>
          <w:rFonts w:hint="eastAsia"/>
        </w:rPr>
        <w:t>：</w:t>
      </w:r>
      <w:r>
        <w:t>双击打开</w:t>
      </w:r>
      <w:r>
        <w:rPr>
          <w:rFonts w:hint="eastAsia"/>
        </w:rPr>
        <w:t>，选择“是”，运行程序运行。</w:t>
      </w:r>
    </w:p>
    <w:p w14:paraId="517ED351">
      <w:pPr>
        <w:pStyle w:val="24"/>
        <w:spacing w:line="276" w:lineRule="auto"/>
        <w:ind w:left="420" w:firstLine="0" w:firstLineChars="0"/>
      </w:pPr>
      <w:r>
        <w:drawing>
          <wp:inline distT="0" distB="0" distL="0" distR="0">
            <wp:extent cx="3545205" cy="2245995"/>
            <wp:effectExtent l="0" t="0" r="0" b="190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22"/>
                    <a:stretch>
                      <a:fillRect/>
                    </a:stretch>
                  </pic:blipFill>
                  <pic:spPr>
                    <a:xfrm>
                      <a:off x="0" y="0"/>
                      <a:ext cx="3575257" cy="2265175"/>
                    </a:xfrm>
                    <a:prstGeom prst="rect">
                      <a:avLst/>
                    </a:prstGeom>
                  </pic:spPr>
                </pic:pic>
              </a:graphicData>
            </a:graphic>
          </wp:inline>
        </w:drawing>
      </w:r>
    </w:p>
    <w:p w14:paraId="50791300">
      <w:pPr>
        <w:pStyle w:val="24"/>
        <w:spacing w:line="276" w:lineRule="auto"/>
        <w:ind w:left="420" w:firstLine="0" w:firstLineChars="0"/>
      </w:pPr>
      <w:r>
        <w:drawing>
          <wp:anchor distT="0" distB="0" distL="114300" distR="114300" simplePos="0" relativeHeight="251668480" behindDoc="0" locked="0" layoutInCell="1" allowOverlap="1">
            <wp:simplePos x="0" y="0"/>
            <wp:positionH relativeFrom="column">
              <wp:posOffset>2419350</wp:posOffset>
            </wp:positionH>
            <wp:positionV relativeFrom="paragraph">
              <wp:posOffset>377825</wp:posOffset>
            </wp:positionV>
            <wp:extent cx="603250" cy="655320"/>
            <wp:effectExtent l="0" t="0" r="6350" b="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603250" cy="655382"/>
                    </a:xfrm>
                    <a:prstGeom prst="rect">
                      <a:avLst/>
                    </a:prstGeom>
                  </pic:spPr>
                </pic:pic>
              </a:graphicData>
            </a:graphic>
          </wp:anchor>
        </w:drawing>
      </w:r>
      <w:r>
        <w:t>此次选择合适的安装路径</w:t>
      </w:r>
      <w:r>
        <w:rPr>
          <w:rFonts w:hint="eastAsia"/>
        </w:rPr>
        <w:t>，</w:t>
      </w:r>
      <w:r>
        <w:t>后选择</w:t>
      </w:r>
      <w:r>
        <w:rPr>
          <w:rFonts w:hint="eastAsia"/>
        </w:rPr>
        <w:t>“安装”。稍候片刻后安装完成，</w:t>
      </w:r>
      <w:r>
        <w:t>此时</w:t>
      </w:r>
      <w:r>
        <w:rPr>
          <w:rFonts w:hint="eastAsia"/>
        </w:rPr>
        <w:t>，</w:t>
      </w:r>
      <w:r>
        <w:t>选择</w:t>
      </w:r>
      <w:r>
        <w:rPr>
          <w:rFonts w:hint="eastAsia"/>
        </w:rPr>
        <w:t>“关闭”，完成安装。</w:t>
      </w:r>
    </w:p>
    <w:p w14:paraId="3B707EA0">
      <w:pPr>
        <w:pStyle w:val="24"/>
        <w:spacing w:line="276" w:lineRule="auto"/>
        <w:ind w:left="420" w:firstLine="0" w:firstLineChars="0"/>
      </w:pPr>
    </w:p>
    <w:p w14:paraId="6E13BD25">
      <w:pPr>
        <w:pStyle w:val="24"/>
        <w:spacing w:line="276" w:lineRule="auto"/>
        <w:ind w:left="420" w:firstLine="0" w:firstLineChars="0"/>
        <w:jc w:val="center"/>
      </w:pPr>
    </w:p>
    <w:p w14:paraId="2583A885">
      <w:pPr>
        <w:pStyle w:val="24"/>
        <w:spacing w:line="276" w:lineRule="auto"/>
        <w:ind w:left="420" w:firstLine="0" w:firstLineChars="0"/>
      </w:pPr>
    </w:p>
    <w:p w14:paraId="2711E0A3">
      <w:pPr>
        <w:pStyle w:val="24"/>
        <w:spacing w:line="276" w:lineRule="auto"/>
        <w:ind w:left="420" w:firstLine="0" w:firstLineChars="0"/>
      </w:pPr>
      <w:r>
        <w:rPr>
          <w:rFonts w:hint="eastAsia"/>
        </w:rPr>
        <w:t>在桌面上可以看到客户端的快捷方式：绕组变形测试仪。双击打开即可。</w:t>
      </w:r>
    </w:p>
    <w:p w14:paraId="462CC856">
      <w:pPr>
        <w:pStyle w:val="3"/>
        <w:numPr>
          <w:ilvl w:val="0"/>
          <w:numId w:val="19"/>
        </w:numPr>
      </w:pPr>
      <w:bookmarkStart w:id="36" w:name="_Toc75525721"/>
      <w:r>
        <w:rPr>
          <w:rFonts w:hint="eastAsia"/>
        </w:rPr>
        <w:t>界面说明：</w:t>
      </w:r>
      <w:bookmarkEnd w:id="36"/>
    </w:p>
    <w:p w14:paraId="3C2E157A">
      <w:pPr>
        <w:pStyle w:val="24"/>
        <w:spacing w:line="276" w:lineRule="auto"/>
        <w:ind w:left="420" w:firstLine="0" w:firstLineChars="0"/>
      </w:pPr>
      <w:r>
        <w:t>双击桌面的图标</w:t>
      </w:r>
      <w:r>
        <w:rPr>
          <w:rFonts w:hint="eastAsia"/>
        </w:rPr>
        <w:t>，</w:t>
      </w:r>
      <w:r>
        <w:t>打开软件</w:t>
      </w:r>
      <w:r>
        <w:rPr>
          <w:rFonts w:hint="eastAsia"/>
        </w:rPr>
        <w:t>界面如下图：</w:t>
      </w:r>
    </w:p>
    <w:p w14:paraId="783AF026">
      <w:pPr>
        <w:pStyle w:val="24"/>
        <w:spacing w:line="276" w:lineRule="auto"/>
        <w:ind w:firstLine="0" w:firstLineChars="0"/>
      </w:pPr>
      <w:r>
        <w:drawing>
          <wp:inline distT="0" distB="0" distL="0" distR="0">
            <wp:extent cx="3917950" cy="2124075"/>
            <wp:effectExtent l="0" t="0" r="6350" b="9525"/>
            <wp:docPr id="11" name="图片 11" descr="C:\Users\SJH\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SJH\Desktop\00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3940442" cy="2136632"/>
                    </a:xfrm>
                    <a:prstGeom prst="rect">
                      <a:avLst/>
                    </a:prstGeom>
                    <a:noFill/>
                    <a:ln>
                      <a:noFill/>
                    </a:ln>
                  </pic:spPr>
                </pic:pic>
              </a:graphicData>
            </a:graphic>
          </wp:inline>
        </w:drawing>
      </w:r>
    </w:p>
    <w:p w14:paraId="3DA5F8F9">
      <w:pPr>
        <w:spacing w:line="480" w:lineRule="auto"/>
        <w:ind w:firstLine="630" w:firstLineChars="300"/>
      </w:pPr>
      <w:r>
        <w:rPr>
          <w:rFonts w:hint="eastAsia"/>
        </w:rPr>
        <w:t>首次打开软件后因为没有数据，所以会有导入数据提示。</w:t>
      </w:r>
    </w:p>
    <w:p w14:paraId="192D92D5">
      <w:pPr>
        <w:spacing w:line="480" w:lineRule="auto"/>
        <w:rPr>
          <w:b/>
          <w:i/>
        </w:rPr>
      </w:pPr>
      <w:r>
        <w:rPr>
          <w:rFonts w:hint="eastAsia"/>
          <w:b/>
          <w:i/>
        </w:rPr>
        <w:t>功能说明：</w:t>
      </w:r>
    </w:p>
    <w:p w14:paraId="01C90934">
      <w:pPr>
        <w:pStyle w:val="24"/>
        <w:numPr>
          <w:ilvl w:val="1"/>
          <w:numId w:val="20"/>
        </w:numPr>
        <w:spacing w:line="480" w:lineRule="auto"/>
        <w:ind w:left="426" w:firstLineChars="0"/>
      </w:pPr>
      <w:r>
        <w:rPr>
          <w:rFonts w:hint="eastAsia"/>
          <w:b/>
        </w:rPr>
        <w:t>功能切换：</w:t>
      </w:r>
      <w:r>
        <w:rPr>
          <w:rFonts w:hint="eastAsia"/>
        </w:rPr>
        <w:t>可点击右上角【频响实验】和【电抗实验】进入切换。</w:t>
      </w:r>
    </w:p>
    <w:p w14:paraId="23E766E7">
      <w:pPr>
        <w:pStyle w:val="24"/>
        <w:numPr>
          <w:ilvl w:val="1"/>
          <w:numId w:val="20"/>
        </w:numPr>
        <w:spacing w:line="480" w:lineRule="auto"/>
        <w:ind w:left="426" w:firstLineChars="0"/>
      </w:pPr>
      <w:r>
        <w:rPr>
          <w:b/>
        </w:rPr>
        <w:t>U</w:t>
      </w:r>
      <w:r>
        <w:rPr>
          <w:rFonts w:hint="eastAsia"/>
          <w:b/>
        </w:rPr>
        <w:t>盘数据导入功能</w:t>
      </w:r>
      <w:r>
        <w:rPr>
          <w:rFonts w:hint="eastAsia"/>
        </w:rPr>
        <w:t>：选择左上角【导入数据】。</w:t>
      </w:r>
    </w:p>
    <w:p w14:paraId="64EB862B">
      <w:pPr>
        <w:pStyle w:val="24"/>
        <w:numPr>
          <w:ilvl w:val="1"/>
          <w:numId w:val="20"/>
        </w:numPr>
        <w:spacing w:line="480" w:lineRule="auto"/>
        <w:ind w:left="426" w:firstLineChars="0"/>
      </w:pPr>
      <w:r>
        <w:rPr>
          <w:rFonts w:hint="eastAsia"/>
          <w:b/>
        </w:rPr>
        <w:t>联机测试：</w:t>
      </w:r>
      <w:r>
        <w:rPr>
          <w:rFonts w:hint="eastAsia"/>
        </w:rPr>
        <w:t>右点击正下方【启动联机实验】进行测试。</w:t>
      </w:r>
    </w:p>
    <w:p w14:paraId="659507EE">
      <w:pPr>
        <w:pStyle w:val="24"/>
        <w:numPr>
          <w:ilvl w:val="1"/>
          <w:numId w:val="20"/>
        </w:numPr>
        <w:spacing w:line="480" w:lineRule="auto"/>
        <w:ind w:left="426" w:firstLineChars="0"/>
      </w:pPr>
      <w:r>
        <w:rPr>
          <w:rFonts w:hint="eastAsia"/>
          <w:b/>
        </w:rPr>
        <w:t>管理员模式：</w:t>
      </w:r>
      <w:r>
        <w:rPr>
          <w:rFonts w:hint="eastAsia"/>
        </w:rPr>
        <w:t>开启后可对数据进行删除操作。</w:t>
      </w:r>
    </w:p>
    <w:p w14:paraId="575031A8">
      <w:pPr>
        <w:spacing w:line="480" w:lineRule="auto"/>
        <w:ind w:firstLine="660" w:firstLineChars="274"/>
        <w:rPr>
          <w:i/>
          <w:sz w:val="24"/>
          <w:szCs w:val="24"/>
        </w:rPr>
      </w:pPr>
      <w:r>
        <w:rPr>
          <w:rFonts w:hint="eastAsia"/>
          <w:b/>
          <w:i/>
          <w:sz w:val="24"/>
          <w:szCs w:val="24"/>
        </w:rPr>
        <w:t>说明：管理员模式默认密码为：8</w:t>
      </w:r>
      <w:r>
        <w:rPr>
          <w:b/>
          <w:i/>
          <w:sz w:val="24"/>
          <w:szCs w:val="24"/>
        </w:rPr>
        <w:t>88888</w:t>
      </w:r>
    </w:p>
    <w:p w14:paraId="05E59F89">
      <w:pPr>
        <w:pStyle w:val="3"/>
        <w:numPr>
          <w:ilvl w:val="0"/>
          <w:numId w:val="19"/>
        </w:numPr>
      </w:pPr>
      <w:bookmarkStart w:id="37" w:name="_Toc75525722"/>
      <w:r>
        <w:rPr>
          <w:rFonts w:hint="eastAsia"/>
        </w:rPr>
        <w:t>数据导入：</w:t>
      </w:r>
      <w:bookmarkEnd w:id="37"/>
    </w:p>
    <w:p w14:paraId="33DF9100">
      <w:pPr>
        <w:pStyle w:val="24"/>
        <w:spacing w:line="360" w:lineRule="auto"/>
        <w:ind w:left="284"/>
      </w:pPr>
      <w:r>
        <w:t>单击左上角的</w:t>
      </w:r>
      <w:r>
        <w:rPr>
          <w:rFonts w:hint="eastAsia"/>
        </w:rPr>
        <w:t>【导入数据】，可以把U盘中保存的历史记录导入客户端的数据库中，方便随时查询、查看、分析和生成报告。</w:t>
      </w:r>
    </w:p>
    <w:p w14:paraId="70D2FAD2">
      <w:pPr>
        <w:pStyle w:val="24"/>
        <w:spacing w:line="360" w:lineRule="auto"/>
        <w:ind w:left="284" w:firstLine="0" w:firstLineChars="0"/>
        <w:rPr>
          <w:b/>
        </w:rPr>
      </w:pPr>
      <w:r>
        <w:rPr>
          <w:rFonts w:hint="eastAsia"/>
          <w:b/>
        </w:rPr>
        <w:t>具体如下：</w:t>
      </w:r>
    </w:p>
    <w:p w14:paraId="67056D07">
      <w:pPr>
        <w:pStyle w:val="24"/>
        <w:spacing w:line="360" w:lineRule="auto"/>
        <w:ind w:left="284"/>
      </w:pPr>
      <w:r>
        <w:rPr>
          <w:rFonts w:hint="eastAsia"/>
        </w:rPr>
        <w:t>首先把已经转存过数据的U盘，插入P</w:t>
      </w:r>
      <w:r>
        <w:t>C机的</w:t>
      </w:r>
      <w:r>
        <w:rPr>
          <w:rFonts w:hint="eastAsia"/>
        </w:rPr>
        <w:t>U</w:t>
      </w:r>
      <w:r>
        <w:t>SB端口</w:t>
      </w:r>
      <w:r>
        <w:rPr>
          <w:rFonts w:hint="eastAsia"/>
        </w:rPr>
        <w:t>，</w:t>
      </w:r>
      <w:r>
        <w:t>然后单击左上角的</w:t>
      </w:r>
      <w:r>
        <w:rPr>
          <w:rFonts w:hint="eastAsia"/>
        </w:rPr>
        <w:t>【导入数据】。</w:t>
      </w:r>
    </w:p>
    <w:p w14:paraId="0B822AFC">
      <w:pPr>
        <w:pStyle w:val="24"/>
        <w:spacing w:line="360" w:lineRule="auto"/>
        <w:ind w:left="284"/>
      </w:pPr>
      <w:r>
        <w:rPr>
          <w:rFonts w:hint="eastAsia"/>
        </w:rPr>
        <w:t>在弹出的对话框中，选择【开始导入】。</w:t>
      </w:r>
    </w:p>
    <w:p w14:paraId="2AFEF6F2">
      <w:pPr>
        <w:pStyle w:val="24"/>
        <w:spacing w:line="360" w:lineRule="auto"/>
        <w:ind w:left="284"/>
      </w:pPr>
    </w:p>
    <w:p w14:paraId="1623A708">
      <w:pPr>
        <w:pStyle w:val="24"/>
        <w:spacing w:line="360" w:lineRule="auto"/>
        <w:ind w:left="284" w:firstLine="0" w:firstLineChars="0"/>
      </w:pPr>
      <w:r>
        <w:drawing>
          <wp:inline distT="0" distB="0" distL="0" distR="0">
            <wp:extent cx="3974465" cy="2158365"/>
            <wp:effectExtent l="0" t="0" r="6985" b="0"/>
            <wp:docPr id="12" name="图片 12" descr="C:\Users\SJH\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SJH\Desktop\00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3974465" cy="2158438"/>
                    </a:xfrm>
                    <a:prstGeom prst="rect">
                      <a:avLst/>
                    </a:prstGeom>
                    <a:noFill/>
                    <a:ln>
                      <a:noFill/>
                    </a:ln>
                  </pic:spPr>
                </pic:pic>
              </a:graphicData>
            </a:graphic>
          </wp:inline>
        </w:drawing>
      </w:r>
    </w:p>
    <w:p w14:paraId="295A5DC1">
      <w:pPr>
        <w:pStyle w:val="24"/>
        <w:spacing w:line="360" w:lineRule="auto"/>
        <w:ind w:left="284" w:firstLine="0" w:firstLineChars="0"/>
      </w:pPr>
    </w:p>
    <w:p w14:paraId="066B9D12">
      <w:pPr>
        <w:pStyle w:val="24"/>
        <w:spacing w:line="360" w:lineRule="auto"/>
        <w:ind w:left="284" w:firstLine="1050" w:firstLineChars="500"/>
      </w:pPr>
      <w:r>
        <w:t>稍等片刻</w:t>
      </w:r>
      <w:r>
        <w:rPr>
          <w:rFonts w:hint="eastAsia"/>
        </w:rPr>
        <w:t>，</w:t>
      </w:r>
      <w:r>
        <w:t>可以看到导入的结果</w:t>
      </w:r>
      <w:r>
        <w:rPr>
          <w:rFonts w:hint="eastAsia"/>
        </w:rPr>
        <w:t>。</w:t>
      </w:r>
    </w:p>
    <w:p w14:paraId="17AD1271">
      <w:pPr>
        <w:spacing w:line="360" w:lineRule="auto"/>
      </w:pPr>
    </w:p>
    <w:p w14:paraId="5D303A4F">
      <w:pPr>
        <w:pStyle w:val="3"/>
        <w:numPr>
          <w:ilvl w:val="0"/>
          <w:numId w:val="19"/>
        </w:numPr>
      </w:pPr>
      <w:bookmarkStart w:id="38" w:name="_Toc75525723"/>
      <w:r>
        <w:rPr>
          <w:rFonts w:hint="eastAsia"/>
        </w:rPr>
        <w:t>频响法数据查看：</w:t>
      </w:r>
      <w:bookmarkEnd w:id="38"/>
    </w:p>
    <w:p w14:paraId="54E5CA26">
      <w:pPr>
        <w:pStyle w:val="24"/>
        <w:spacing w:line="360" w:lineRule="auto"/>
        <w:ind w:left="284" w:firstLine="0" w:firstLineChars="0"/>
        <w:jc w:val="center"/>
      </w:pPr>
      <w:r>
        <w:drawing>
          <wp:inline distT="0" distB="0" distL="0" distR="0">
            <wp:extent cx="3803650" cy="2076450"/>
            <wp:effectExtent l="0" t="0" r="6350" b="0"/>
            <wp:docPr id="10" name="图片 10" descr="C:\Users\SJH\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SJH\Desktop\001.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3810426" cy="2079857"/>
                    </a:xfrm>
                    <a:prstGeom prst="rect">
                      <a:avLst/>
                    </a:prstGeom>
                    <a:noFill/>
                    <a:ln>
                      <a:noFill/>
                    </a:ln>
                  </pic:spPr>
                </pic:pic>
              </a:graphicData>
            </a:graphic>
          </wp:inline>
        </w:drawing>
      </w:r>
    </w:p>
    <w:p w14:paraId="48B70050">
      <w:pPr>
        <w:pStyle w:val="24"/>
        <w:spacing w:line="360" w:lineRule="auto"/>
        <w:ind w:firstLine="315" w:firstLineChars="150"/>
      </w:pPr>
      <w:r>
        <w:t>每条试验记录</w:t>
      </w:r>
      <w:r>
        <w:rPr>
          <w:rFonts w:hint="eastAsia"/>
        </w:rPr>
        <w:t>，</w:t>
      </w:r>
      <w:r>
        <w:t>都显示了基本信息</w:t>
      </w:r>
      <w:r>
        <w:rPr>
          <w:rFonts w:hint="eastAsia"/>
        </w:rPr>
        <w:t>，方便使用者浏览。在界面的右侧，都有3个颜色的选择按钮，分为</w:t>
      </w:r>
      <w:r>
        <w:t>: 黄</w:t>
      </w:r>
      <w:r>
        <w:rPr>
          <w:rFonts w:hint="eastAsia"/>
        </w:rPr>
        <w:t>、</w:t>
      </w:r>
      <w:r>
        <w:t>绿</w:t>
      </w:r>
      <w:r>
        <w:rPr>
          <w:rFonts w:hint="eastAsia"/>
        </w:rPr>
        <w:t>、</w:t>
      </w:r>
      <w:r>
        <w:t>红</w:t>
      </w:r>
      <w:r>
        <w:rPr>
          <w:rFonts w:hint="eastAsia"/>
        </w:rPr>
        <w:t>，</w:t>
      </w:r>
      <w:r>
        <w:t>对应了变压器的</w:t>
      </w:r>
      <w:r>
        <w:rPr>
          <w:rFonts w:hint="eastAsia"/>
        </w:rPr>
        <w:t>3相绕组的数据。</w:t>
      </w:r>
    </w:p>
    <w:p w14:paraId="39732877">
      <w:pPr>
        <w:pStyle w:val="24"/>
        <w:numPr>
          <w:ilvl w:val="0"/>
          <w:numId w:val="21"/>
        </w:numPr>
        <w:spacing w:line="360" w:lineRule="auto"/>
        <w:ind w:firstLineChars="0"/>
      </w:pPr>
      <w:bookmarkStart w:id="39" w:name="_Toc75525724"/>
      <w:r>
        <w:rPr>
          <w:rStyle w:val="34"/>
          <w:rFonts w:hint="eastAsia"/>
        </w:rPr>
        <w:t>改变/添加基本信息</w:t>
      </w:r>
      <w:bookmarkEnd w:id="39"/>
      <w:r>
        <w:rPr>
          <w:rStyle w:val="27"/>
          <w:rFonts w:hint="eastAsia" w:ascii="Calibri" w:hAnsi="Calibri" w:eastAsia="宋体" w:cs="Times New Roman"/>
          <w:b w:val="0"/>
          <w:bCs w:val="0"/>
          <w:sz w:val="21"/>
          <w:szCs w:val="22"/>
        </w:rPr>
        <w:t>：</w:t>
      </w:r>
      <w:r>
        <w:t xml:space="preserve"> </w:t>
      </w:r>
    </w:p>
    <w:p w14:paraId="7FC547BA">
      <w:pPr>
        <w:pStyle w:val="24"/>
        <w:spacing w:line="480" w:lineRule="auto"/>
        <w:ind w:firstLine="735" w:firstLineChars="350"/>
      </w:pPr>
      <w:r>
        <w:drawing>
          <wp:anchor distT="0" distB="0" distL="114300" distR="114300" simplePos="0" relativeHeight="251662336" behindDoc="0" locked="0" layoutInCell="1" allowOverlap="1">
            <wp:simplePos x="0" y="0"/>
            <wp:positionH relativeFrom="column">
              <wp:posOffset>1073150</wp:posOffset>
            </wp:positionH>
            <wp:positionV relativeFrom="paragraph">
              <wp:posOffset>9525</wp:posOffset>
            </wp:positionV>
            <wp:extent cx="447675" cy="333375"/>
            <wp:effectExtent l="0" t="0" r="9525" b="9525"/>
            <wp:wrapNone/>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447675" cy="333375"/>
                    </a:xfrm>
                    <a:prstGeom prst="rect">
                      <a:avLst/>
                    </a:prstGeom>
                  </pic:spPr>
                </pic:pic>
              </a:graphicData>
            </a:graphic>
          </wp:anchor>
        </w:drawing>
      </w:r>
      <w:r>
        <w:rPr>
          <w:rFonts w:hint="eastAsia"/>
        </w:rPr>
        <w:t xml:space="preserve">可以点击 </w:t>
      </w:r>
      <w:r>
        <w:t xml:space="preserve">     </w:t>
      </w:r>
      <w:r>
        <w:rPr>
          <w:rFonts w:hint="eastAsia"/>
        </w:rPr>
        <w:t xml:space="preserve">  </w:t>
      </w:r>
      <w:r>
        <w:t xml:space="preserve"> </w:t>
      </w:r>
      <w:r>
        <w:rPr>
          <w:rFonts w:hint="eastAsia"/>
        </w:rPr>
        <w:t>位置弹出对话框修改。</w:t>
      </w:r>
    </w:p>
    <w:p w14:paraId="6C793B70">
      <w:pPr>
        <w:pStyle w:val="4"/>
        <w:numPr>
          <w:ilvl w:val="0"/>
          <w:numId w:val="21"/>
        </w:numPr>
        <w:rPr>
          <w:rStyle w:val="27"/>
          <w:rFonts w:asciiTheme="minorHAnsi" w:hAnsiTheme="minorHAnsi" w:eastAsiaTheme="minorEastAsia" w:cstheme="minorBidi"/>
          <w:b/>
          <w:bCs/>
          <w:sz w:val="28"/>
        </w:rPr>
      </w:pPr>
      <w:bookmarkStart w:id="40" w:name="_Toc75525725"/>
      <w:r>
        <w:rPr>
          <w:rStyle w:val="27"/>
          <w:rFonts w:hint="eastAsia" w:asciiTheme="minorHAnsi" w:hAnsiTheme="minorHAnsi" w:eastAsiaTheme="minorEastAsia" w:cstheme="minorBidi"/>
          <w:b/>
          <w:bCs/>
          <w:sz w:val="28"/>
        </w:rPr>
        <w:t>搜索功能：</w:t>
      </w:r>
      <w:bookmarkEnd w:id="40"/>
    </w:p>
    <w:p w14:paraId="507681E9">
      <w:pPr>
        <w:pStyle w:val="24"/>
        <w:spacing w:line="480" w:lineRule="auto"/>
        <w:ind w:left="721" w:firstLine="0" w:firstLineChars="0"/>
      </w:pPr>
      <w:r>
        <w:drawing>
          <wp:anchor distT="0" distB="0" distL="114300" distR="114300" simplePos="0" relativeHeight="251661312" behindDoc="0" locked="0" layoutInCell="1" allowOverlap="1">
            <wp:simplePos x="0" y="0"/>
            <wp:positionH relativeFrom="column">
              <wp:posOffset>1670050</wp:posOffset>
            </wp:positionH>
            <wp:positionV relativeFrom="paragraph">
              <wp:posOffset>17145</wp:posOffset>
            </wp:positionV>
            <wp:extent cx="647700" cy="374015"/>
            <wp:effectExtent l="0" t="0" r="0" b="6985"/>
            <wp:wrapNone/>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647700" cy="374015"/>
                    </a:xfrm>
                    <a:prstGeom prst="rect">
                      <a:avLst/>
                    </a:prstGeom>
                  </pic:spPr>
                </pic:pic>
              </a:graphicData>
            </a:graphic>
          </wp:anchor>
        </w:drawing>
      </w:r>
      <w:r>
        <w:rPr>
          <w:rFonts w:hint="eastAsia"/>
        </w:rPr>
        <w:t xml:space="preserve">可以点击右上角的 </w:t>
      </w:r>
      <w:r>
        <w:t xml:space="preserve">             </w:t>
      </w:r>
      <w:r>
        <w:rPr>
          <w:rFonts w:hint="eastAsia"/>
        </w:rPr>
        <w:t xml:space="preserve">按键进行数据的的筛选。 </w:t>
      </w:r>
      <w:r>
        <w:t xml:space="preserve"> </w:t>
      </w:r>
    </w:p>
    <w:p w14:paraId="64A58A17">
      <w:pPr>
        <w:pStyle w:val="24"/>
        <w:numPr>
          <w:ilvl w:val="0"/>
          <w:numId w:val="21"/>
        </w:numPr>
        <w:spacing w:line="480" w:lineRule="auto"/>
        <w:ind w:left="426" w:firstLineChars="0"/>
      </w:pPr>
      <w:bookmarkStart w:id="41" w:name="_Toc75525726"/>
      <w:r>
        <w:rPr>
          <w:rStyle w:val="34"/>
          <w:rFonts w:hint="eastAsia"/>
        </w:rPr>
        <w:t>生成曲线和报告：</w:t>
      </w:r>
      <w:bookmarkEnd w:id="41"/>
    </w:p>
    <w:p w14:paraId="7FAFF10E">
      <w:pPr>
        <w:pStyle w:val="24"/>
        <w:spacing w:line="360" w:lineRule="auto"/>
        <w:ind w:firstLine="315" w:firstLineChars="150"/>
      </w:pPr>
      <w:r>
        <w:rPr>
          <w:rFonts w:hint="eastAsia"/>
        </w:rPr>
        <w:t>想要查看任意绕组的试验记录，鼠标单击对应的颜色按钮即可，同时在界面上方显示出所选择的内容。</w:t>
      </w:r>
    </w:p>
    <w:p w14:paraId="66BD1888">
      <w:pPr>
        <w:pStyle w:val="24"/>
        <w:spacing w:line="360" w:lineRule="auto"/>
        <w:ind w:firstLine="0" w:firstLineChars="0"/>
        <w:jc w:val="center"/>
      </w:pPr>
      <w:r>
        <w:drawing>
          <wp:inline distT="0" distB="0" distL="0" distR="0">
            <wp:extent cx="3803650" cy="521335"/>
            <wp:effectExtent l="0" t="0" r="6350" b="0"/>
            <wp:docPr id="22" name="图片 22" descr="C:\Users\SJH\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Users\SJH\Desktop\001.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3852752" cy="528253"/>
                    </a:xfrm>
                    <a:prstGeom prst="rect">
                      <a:avLst/>
                    </a:prstGeom>
                    <a:noFill/>
                    <a:ln>
                      <a:noFill/>
                    </a:ln>
                  </pic:spPr>
                </pic:pic>
              </a:graphicData>
            </a:graphic>
          </wp:inline>
        </w:drawing>
      </w:r>
    </w:p>
    <w:p w14:paraId="6DEAA392">
      <w:pPr>
        <w:pStyle w:val="24"/>
        <w:spacing w:line="480" w:lineRule="auto"/>
        <w:ind w:firstLine="0" w:firstLineChars="0"/>
        <w:jc w:val="center"/>
        <w:rPr>
          <w:b/>
          <w:i/>
        </w:rPr>
      </w:pPr>
      <w:r>
        <w:rPr>
          <w:rFonts w:hint="eastAsia"/>
          <w:b/>
          <w:i/>
        </w:rPr>
        <w:t>说明：数据添加没有设定上限，但尽量不要超过1</w:t>
      </w:r>
      <w:r>
        <w:rPr>
          <w:b/>
          <w:i/>
        </w:rPr>
        <w:t>5</w:t>
      </w:r>
      <w:r>
        <w:rPr>
          <w:rFonts w:hint="eastAsia"/>
          <w:b/>
          <w:i/>
        </w:rPr>
        <w:t>组。</w:t>
      </w:r>
    </w:p>
    <w:p w14:paraId="2025A836">
      <w:pPr>
        <w:pStyle w:val="24"/>
        <w:spacing w:line="480" w:lineRule="auto"/>
        <w:ind w:firstLine="0" w:firstLineChars="0"/>
      </w:pPr>
      <w:r>
        <w:t>然后选择右上角的</w:t>
      </w:r>
      <w:r>
        <w:rPr>
          <w:rFonts w:hint="eastAsia"/>
        </w:rPr>
        <w:t>“对比分析”，可以查看试验的结果。</w:t>
      </w:r>
    </w:p>
    <w:p w14:paraId="100B8824">
      <w:pPr>
        <w:pStyle w:val="24"/>
        <w:spacing w:line="360" w:lineRule="auto"/>
        <w:ind w:firstLine="0" w:firstLineChars="0"/>
        <w:jc w:val="center"/>
      </w:pPr>
      <w:r>
        <w:drawing>
          <wp:inline distT="0" distB="0" distL="0" distR="0">
            <wp:extent cx="3803650" cy="2076450"/>
            <wp:effectExtent l="0" t="0" r="6350" b="0"/>
            <wp:docPr id="24" name="图片 24" descr="C:\Users\SJH\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Users\SJH\Desktop\001.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3806154" cy="2077525"/>
                    </a:xfrm>
                    <a:prstGeom prst="rect">
                      <a:avLst/>
                    </a:prstGeom>
                    <a:noFill/>
                    <a:ln>
                      <a:noFill/>
                    </a:ln>
                  </pic:spPr>
                </pic:pic>
              </a:graphicData>
            </a:graphic>
          </wp:inline>
        </w:drawing>
      </w:r>
    </w:p>
    <w:p w14:paraId="51BB82F6">
      <w:pPr>
        <w:pStyle w:val="4"/>
        <w:numPr>
          <w:ilvl w:val="0"/>
          <w:numId w:val="21"/>
        </w:numPr>
        <w:ind w:left="426"/>
      </w:pPr>
      <w:bookmarkStart w:id="42" w:name="_Toc75525727"/>
      <w:r>
        <w:drawing>
          <wp:anchor distT="0" distB="0" distL="114300" distR="114300" simplePos="0" relativeHeight="251663360" behindDoc="0" locked="0" layoutInCell="1" allowOverlap="1">
            <wp:simplePos x="0" y="0"/>
            <wp:positionH relativeFrom="column">
              <wp:posOffset>628650</wp:posOffset>
            </wp:positionH>
            <wp:positionV relativeFrom="paragraph">
              <wp:posOffset>569595</wp:posOffset>
            </wp:positionV>
            <wp:extent cx="603250" cy="344805"/>
            <wp:effectExtent l="0" t="0" r="6350" b="0"/>
            <wp:wrapNone/>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603250" cy="344714"/>
                    </a:xfrm>
                    <a:prstGeom prst="rect">
                      <a:avLst/>
                    </a:prstGeom>
                  </pic:spPr>
                </pic:pic>
              </a:graphicData>
            </a:graphic>
          </wp:anchor>
        </w:drawing>
      </w:r>
      <w:r>
        <w:t>2D/3D</w:t>
      </w:r>
      <w:r>
        <w:rPr>
          <w:rFonts w:hint="eastAsia"/>
        </w:rPr>
        <w:t>图形转换：</w:t>
      </w:r>
      <w:bookmarkEnd w:id="42"/>
    </w:p>
    <w:p w14:paraId="6FF576F5">
      <w:r>
        <w:rPr>
          <w:rFonts w:hint="eastAsia"/>
        </w:rPr>
        <w:t xml:space="preserve">点击右侧 </w:t>
      </w:r>
      <w:r>
        <w:t xml:space="preserve">           </w:t>
      </w:r>
      <w:r>
        <w:rPr>
          <w:rFonts w:hint="eastAsia"/>
        </w:rPr>
        <w:t>开关，可以进行图形的2</w:t>
      </w:r>
      <w:r>
        <w:t>D</w:t>
      </w:r>
      <w:r>
        <w:rPr>
          <w:rFonts w:hint="eastAsia"/>
        </w:rPr>
        <w:t>或3</w:t>
      </w:r>
      <w:r>
        <w:t>D</w:t>
      </w:r>
      <w:r>
        <w:rPr>
          <w:rFonts w:hint="eastAsia"/>
        </w:rPr>
        <w:t>转换。</w:t>
      </w:r>
    </w:p>
    <w:p w14:paraId="02A5A384">
      <w:pPr>
        <w:pStyle w:val="4"/>
        <w:numPr>
          <w:ilvl w:val="0"/>
          <w:numId w:val="21"/>
        </w:numPr>
      </w:pPr>
      <w:bookmarkStart w:id="43" w:name="_Toc75525728"/>
      <w:r>
        <w:drawing>
          <wp:anchor distT="0" distB="0" distL="114300" distR="114300" simplePos="0" relativeHeight="251664384" behindDoc="0" locked="0" layoutInCell="1" allowOverlap="1">
            <wp:simplePos x="0" y="0"/>
            <wp:positionH relativeFrom="column">
              <wp:posOffset>850900</wp:posOffset>
            </wp:positionH>
            <wp:positionV relativeFrom="paragraph">
              <wp:posOffset>406400</wp:posOffset>
            </wp:positionV>
            <wp:extent cx="609600" cy="403860"/>
            <wp:effectExtent l="0" t="0" r="0" b="0"/>
            <wp:wrapNone/>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609600" cy="404117"/>
                    </a:xfrm>
                    <a:prstGeom prst="rect">
                      <a:avLst/>
                    </a:prstGeom>
                  </pic:spPr>
                </pic:pic>
              </a:graphicData>
            </a:graphic>
          </wp:anchor>
        </w:drawing>
      </w:r>
      <w:r>
        <w:rPr>
          <w:rFonts w:hint="eastAsia"/>
        </w:rPr>
        <w:t>对数曲线：</w:t>
      </w:r>
      <w:bookmarkEnd w:id="43"/>
    </w:p>
    <w:p w14:paraId="2C14C2EF">
      <w:pPr>
        <w:pStyle w:val="24"/>
        <w:ind w:left="360" w:firstLine="0" w:firstLineChars="0"/>
      </w:pPr>
      <w:r>
        <w:rPr>
          <w:rFonts w:hint="eastAsia"/>
        </w:rPr>
        <w:t xml:space="preserve">点击右侧 </w:t>
      </w:r>
      <w:r>
        <w:t xml:space="preserve">           </w:t>
      </w:r>
      <w:r>
        <w:rPr>
          <w:rFonts w:hint="eastAsia"/>
        </w:rPr>
        <w:t>开关，可以打开或关闭对数曲线显示。</w:t>
      </w:r>
    </w:p>
    <w:p w14:paraId="0C824319"/>
    <w:p w14:paraId="09B44AA7">
      <w:pPr>
        <w:pStyle w:val="4"/>
        <w:numPr>
          <w:ilvl w:val="0"/>
          <w:numId w:val="21"/>
        </w:numPr>
      </w:pPr>
      <w:bookmarkStart w:id="44" w:name="_Toc75525729"/>
      <w:r>
        <w:drawing>
          <wp:anchor distT="0" distB="0" distL="114300" distR="114300" simplePos="0" relativeHeight="251665408" behindDoc="0" locked="0" layoutInCell="1" allowOverlap="1">
            <wp:simplePos x="0" y="0"/>
            <wp:positionH relativeFrom="column">
              <wp:posOffset>914400</wp:posOffset>
            </wp:positionH>
            <wp:positionV relativeFrom="paragraph">
              <wp:posOffset>581025</wp:posOffset>
            </wp:positionV>
            <wp:extent cx="333375" cy="381000"/>
            <wp:effectExtent l="0" t="0" r="9525" b="0"/>
            <wp:wrapNone/>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33">
                      <a:extLst>
                        <a:ext uri="{28A0092B-C50C-407E-A947-70E740481C1C}">
                          <a14:useLocalDpi xmlns:a14="http://schemas.microsoft.com/office/drawing/2010/main" val="0"/>
                        </a:ext>
                      </a:extLst>
                    </a:blip>
                    <a:stretch>
                      <a:fillRect/>
                    </a:stretch>
                  </pic:blipFill>
                  <pic:spPr>
                    <a:xfrm>
                      <a:off x="0" y="0"/>
                      <a:ext cx="333375" cy="381000"/>
                    </a:xfrm>
                    <a:prstGeom prst="rect">
                      <a:avLst/>
                    </a:prstGeom>
                  </pic:spPr>
                </pic:pic>
              </a:graphicData>
            </a:graphic>
          </wp:anchor>
        </w:drawing>
      </w:r>
      <w:r>
        <w:rPr>
          <w:rFonts w:hint="eastAsia"/>
        </w:rPr>
        <w:t>保存曲线为图片：</w:t>
      </w:r>
      <w:bookmarkEnd w:id="44"/>
    </w:p>
    <w:p w14:paraId="1BCC588D">
      <w:pPr>
        <w:pStyle w:val="24"/>
        <w:ind w:left="360" w:firstLine="0" w:firstLineChars="0"/>
      </w:pPr>
      <w:r>
        <w:rPr>
          <w:rFonts w:hint="eastAsia"/>
        </w:rPr>
        <w:t xml:space="preserve">点击右上 </w:t>
      </w:r>
      <w:r>
        <w:t xml:space="preserve">        </w:t>
      </w:r>
      <w:r>
        <w:rPr>
          <w:rFonts w:hint="eastAsia"/>
        </w:rPr>
        <w:t>按键，可以将当前的曲线图另存为图片格式。</w:t>
      </w:r>
    </w:p>
    <w:p w14:paraId="7D148C01">
      <w:pPr>
        <w:pStyle w:val="4"/>
        <w:numPr>
          <w:ilvl w:val="0"/>
          <w:numId w:val="21"/>
        </w:numPr>
      </w:pPr>
      <w:bookmarkStart w:id="45" w:name="_Toc75525730"/>
      <w:r>
        <w:drawing>
          <wp:anchor distT="0" distB="0" distL="114300" distR="114300" simplePos="0" relativeHeight="251666432" behindDoc="0" locked="0" layoutInCell="1" allowOverlap="1">
            <wp:simplePos x="0" y="0"/>
            <wp:positionH relativeFrom="column">
              <wp:posOffset>914400</wp:posOffset>
            </wp:positionH>
            <wp:positionV relativeFrom="paragraph">
              <wp:posOffset>598170</wp:posOffset>
            </wp:positionV>
            <wp:extent cx="266700" cy="304800"/>
            <wp:effectExtent l="0" t="0" r="0" b="0"/>
            <wp:wrapNone/>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0" y="0"/>
                      <a:ext cx="266700" cy="304800"/>
                    </a:xfrm>
                    <a:prstGeom prst="rect">
                      <a:avLst/>
                    </a:prstGeom>
                  </pic:spPr>
                </pic:pic>
              </a:graphicData>
            </a:graphic>
          </wp:anchor>
        </w:drawing>
      </w:r>
      <w:r>
        <w:rPr>
          <w:rFonts w:hint="eastAsia"/>
        </w:rPr>
        <w:t>局部放大：</w:t>
      </w:r>
      <w:bookmarkEnd w:id="45"/>
    </w:p>
    <w:p w14:paraId="56A6166A">
      <w:pPr>
        <w:pStyle w:val="24"/>
        <w:ind w:left="360" w:firstLine="0" w:firstLineChars="0"/>
      </w:pPr>
      <w:r>
        <w:rPr>
          <w:rFonts w:hint="eastAsia"/>
        </w:rPr>
        <w:t xml:space="preserve">点击右上 </w:t>
      </w:r>
      <w:r>
        <w:t xml:space="preserve">        </w:t>
      </w:r>
      <w:r>
        <w:rPr>
          <w:rFonts w:hint="eastAsia"/>
        </w:rPr>
        <w:t>按键，可以放大曲线的局部特征。</w:t>
      </w:r>
    </w:p>
    <w:p w14:paraId="2C51F5DC">
      <w:pPr>
        <w:pStyle w:val="24"/>
        <w:ind w:left="360" w:firstLine="0" w:firstLineChars="0"/>
      </w:pPr>
      <w:r>
        <w:drawing>
          <wp:anchor distT="0" distB="0" distL="114300" distR="114300" simplePos="0" relativeHeight="251667456" behindDoc="0" locked="0" layoutInCell="1" allowOverlap="1">
            <wp:simplePos x="0" y="0"/>
            <wp:positionH relativeFrom="column">
              <wp:posOffset>914400</wp:posOffset>
            </wp:positionH>
            <wp:positionV relativeFrom="paragraph">
              <wp:posOffset>120650</wp:posOffset>
            </wp:positionV>
            <wp:extent cx="247650" cy="257175"/>
            <wp:effectExtent l="0" t="0" r="0" b="9525"/>
            <wp:wrapNone/>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0" y="0"/>
                      <a:ext cx="247650" cy="257175"/>
                    </a:xfrm>
                    <a:prstGeom prst="rect">
                      <a:avLst/>
                    </a:prstGeom>
                  </pic:spPr>
                </pic:pic>
              </a:graphicData>
            </a:graphic>
          </wp:anchor>
        </w:drawing>
      </w:r>
    </w:p>
    <w:p w14:paraId="3CBC8310">
      <w:pPr>
        <w:pStyle w:val="24"/>
        <w:ind w:left="360" w:firstLine="0" w:firstLineChars="0"/>
      </w:pPr>
      <w:r>
        <w:rPr>
          <w:rFonts w:hint="eastAsia"/>
        </w:rPr>
        <w:t xml:space="preserve">点击右上 </w:t>
      </w:r>
      <w:r>
        <w:t xml:space="preserve">        </w:t>
      </w:r>
      <w:r>
        <w:rPr>
          <w:rFonts w:hint="eastAsia"/>
        </w:rPr>
        <w:t>按键，进入曲线还原。</w:t>
      </w:r>
    </w:p>
    <w:p w14:paraId="3FB31063">
      <w:pPr>
        <w:pStyle w:val="24"/>
        <w:ind w:left="360" w:firstLine="0" w:firstLineChars="0"/>
      </w:pPr>
    </w:p>
    <w:p w14:paraId="1460290C">
      <w:pPr>
        <w:pStyle w:val="24"/>
        <w:ind w:left="360" w:firstLine="0" w:firstLineChars="0"/>
        <w:jc w:val="center"/>
        <w:rPr>
          <w:b/>
          <w:i/>
        </w:rPr>
      </w:pPr>
      <w:r>
        <w:rPr>
          <w:rFonts w:hint="eastAsia"/>
          <w:b/>
          <w:i/>
        </w:rPr>
        <w:t>注意：此功能只能对2D曲线进行局部放大。</w:t>
      </w:r>
    </w:p>
    <w:p w14:paraId="70688C02"/>
    <w:p w14:paraId="47F43801">
      <w:pPr>
        <w:pStyle w:val="4"/>
        <w:numPr>
          <w:ilvl w:val="0"/>
          <w:numId w:val="21"/>
        </w:numPr>
      </w:pPr>
      <w:bookmarkStart w:id="46" w:name="_Toc75525731"/>
      <w:r>
        <w:rPr>
          <w:rFonts w:hint="eastAsia"/>
        </w:rPr>
        <w:t>曲线的3</w:t>
      </w:r>
      <w:r>
        <w:t>60</w:t>
      </w:r>
      <w:r>
        <w:rPr>
          <w:rFonts w:hint="eastAsia"/>
        </w:rPr>
        <w:t>度查看：</w:t>
      </w:r>
      <w:bookmarkEnd w:id="46"/>
    </w:p>
    <w:p w14:paraId="7E1DE7F8">
      <w:pPr>
        <w:spacing w:line="360" w:lineRule="auto"/>
        <w:ind w:left="360" w:firstLine="420" w:firstLineChars="200"/>
      </w:pPr>
      <w:r>
        <w:rPr>
          <w:rFonts w:hint="eastAsia"/>
        </w:rPr>
        <w:t>鼠标左键点击曲线图并长按，上下左右拖动以查看曲线的每个角度。</w:t>
      </w:r>
    </w:p>
    <w:p w14:paraId="7C7E3EB1">
      <w:pPr>
        <w:pStyle w:val="24"/>
        <w:spacing w:line="360" w:lineRule="auto"/>
        <w:ind w:left="360" w:firstLine="0" w:firstLineChars="0"/>
        <w:jc w:val="center"/>
        <w:rPr>
          <w:b/>
          <w:i/>
        </w:rPr>
      </w:pPr>
      <w:r>
        <w:rPr>
          <w:rFonts w:hint="eastAsia"/>
          <w:b/>
          <w:i/>
        </w:rPr>
        <w:t>注意：此功能只能对</w:t>
      </w:r>
      <w:r>
        <w:rPr>
          <w:b/>
          <w:i/>
        </w:rPr>
        <w:t>3</w:t>
      </w:r>
      <w:r>
        <w:rPr>
          <w:rFonts w:hint="eastAsia"/>
          <w:b/>
          <w:i/>
        </w:rPr>
        <w:t>D曲线有效。</w:t>
      </w:r>
    </w:p>
    <w:p w14:paraId="5D918370">
      <w:pPr>
        <w:ind w:left="360" w:firstLine="420" w:firstLineChars="200"/>
      </w:pPr>
    </w:p>
    <w:p w14:paraId="65689B99">
      <w:pPr>
        <w:pStyle w:val="4"/>
      </w:pPr>
      <w:bookmarkStart w:id="47" w:name="_Toc75525732"/>
      <w:r>
        <w:rPr>
          <w:rFonts w:hint="eastAsia"/>
        </w:rPr>
        <w:t>I</w:t>
      </w:r>
      <w:r>
        <w:t>.</w:t>
      </w:r>
      <w:r>
        <w:rPr>
          <w:rFonts w:hint="eastAsia"/>
        </w:rPr>
        <w:t>生成报告：</w:t>
      </w:r>
      <w:bookmarkEnd w:id="47"/>
    </w:p>
    <w:p w14:paraId="01233490">
      <w:pPr>
        <w:spacing w:line="360" w:lineRule="auto"/>
      </w:pPr>
      <w:r>
        <w:t>单击右上角的</w:t>
      </w:r>
      <w:r>
        <w:rPr>
          <w:rFonts w:hint="eastAsia"/>
        </w:rPr>
        <w:t>【测试报告】，可以生产试验报告</w:t>
      </w:r>
    </w:p>
    <w:p w14:paraId="7D7E2AB4">
      <w:pPr>
        <w:spacing w:line="360" w:lineRule="auto"/>
        <w:jc w:val="center"/>
      </w:pPr>
      <w:r>
        <w:drawing>
          <wp:inline distT="0" distB="0" distL="0" distR="0">
            <wp:extent cx="3035300" cy="4358005"/>
            <wp:effectExtent l="0" t="0" r="0" b="4445"/>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pic:cNvPicPr>
                      <a:picLocks noChangeAspect="1"/>
                    </pic:cNvPicPr>
                  </pic:nvPicPr>
                  <pic:blipFill>
                    <a:blip r:embed="rId36"/>
                    <a:stretch>
                      <a:fillRect/>
                    </a:stretch>
                  </pic:blipFill>
                  <pic:spPr>
                    <a:xfrm>
                      <a:off x="0" y="0"/>
                      <a:ext cx="3040088" cy="4365117"/>
                    </a:xfrm>
                    <a:prstGeom prst="rect">
                      <a:avLst/>
                    </a:prstGeom>
                  </pic:spPr>
                </pic:pic>
              </a:graphicData>
            </a:graphic>
          </wp:inline>
        </w:drawing>
      </w:r>
    </w:p>
    <w:p w14:paraId="71BFEA40">
      <w:pPr>
        <w:spacing w:line="360" w:lineRule="auto"/>
      </w:pPr>
      <w:r>
        <w:tab/>
      </w:r>
      <w:r>
        <w:tab/>
      </w:r>
      <w:r>
        <w:rPr>
          <w:rFonts w:hint="eastAsia"/>
        </w:rPr>
        <w:t>点击左侧保存，可将报告另存为.</w:t>
      </w:r>
      <w:r>
        <w:t>PDF</w:t>
      </w:r>
      <w:r>
        <w:rPr>
          <w:rFonts w:hint="eastAsia"/>
        </w:rPr>
        <w:t>格式。</w:t>
      </w:r>
    </w:p>
    <w:p w14:paraId="5E6F8029">
      <w:pPr>
        <w:pStyle w:val="2"/>
        <w:jc w:val="center"/>
      </w:pPr>
      <w:bookmarkStart w:id="48" w:name="_Toc75525733"/>
      <w:r>
        <w:rPr>
          <w:rFonts w:hint="eastAsia"/>
        </w:rPr>
        <w:t>第六章</w:t>
      </w:r>
      <w:r>
        <w:t>、</w:t>
      </w:r>
      <w:r>
        <w:rPr>
          <w:rFonts w:hint="eastAsia"/>
        </w:rPr>
        <w:t>P</w:t>
      </w:r>
      <w:r>
        <w:t>C</w:t>
      </w:r>
      <w:r>
        <w:rPr>
          <w:rFonts w:hint="eastAsia"/>
        </w:rPr>
        <w:t>通讯</w:t>
      </w:r>
      <w:bookmarkEnd w:id="48"/>
    </w:p>
    <w:p w14:paraId="6042326D">
      <w:pPr>
        <w:pStyle w:val="3"/>
      </w:pPr>
      <w:bookmarkStart w:id="49" w:name="_Toc75525734"/>
      <w:r>
        <w:rPr>
          <w:rFonts w:hint="eastAsia"/>
        </w:rPr>
        <w:t>1.</w:t>
      </w:r>
      <w:r>
        <w:t xml:space="preserve"> </w:t>
      </w:r>
      <w:r>
        <w:rPr>
          <w:rFonts w:hint="eastAsia"/>
        </w:rPr>
        <w:t>安装</w:t>
      </w:r>
      <w:r>
        <w:t>USB驱动程序</w:t>
      </w:r>
      <w:bookmarkEnd w:id="49"/>
    </w:p>
    <w:p w14:paraId="0B6A90C0">
      <w:pPr>
        <w:pStyle w:val="24"/>
        <w:spacing w:line="360" w:lineRule="auto"/>
        <w:ind w:left="420" w:firstLine="0" w:firstLineChars="0"/>
      </w:pPr>
      <w:r>
        <w:t>打开随机附带的</w:t>
      </w:r>
      <w:r>
        <w:rPr>
          <w:rFonts w:hint="eastAsia"/>
        </w:rPr>
        <w:t>U盘，打开文件夹：stm32虚拟串口驱动。</w:t>
      </w:r>
    </w:p>
    <w:p w14:paraId="5F4459B0">
      <w:pPr>
        <w:pStyle w:val="24"/>
        <w:spacing w:line="360" w:lineRule="auto"/>
        <w:ind w:left="420" w:firstLine="0" w:firstLineChars="0"/>
      </w:pPr>
      <w:r>
        <w:rPr>
          <w:rFonts w:hint="eastAsia"/>
        </w:rPr>
        <w:t>里面有4个安装文件：</w:t>
      </w:r>
    </w:p>
    <w:p w14:paraId="33B44AF9">
      <w:pPr>
        <w:pStyle w:val="24"/>
        <w:spacing w:line="360" w:lineRule="auto"/>
        <w:ind w:left="420" w:firstLine="0" w:firstLineChars="0"/>
      </w:pPr>
      <w:r>
        <w:drawing>
          <wp:inline distT="0" distB="0" distL="0" distR="0">
            <wp:extent cx="3261360" cy="886460"/>
            <wp:effectExtent l="0" t="0" r="0" b="889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7"/>
                    <a:stretch>
                      <a:fillRect/>
                    </a:stretch>
                  </pic:blipFill>
                  <pic:spPr>
                    <a:xfrm>
                      <a:off x="0" y="0"/>
                      <a:ext cx="3317602" cy="901896"/>
                    </a:xfrm>
                    <a:prstGeom prst="rect">
                      <a:avLst/>
                    </a:prstGeom>
                  </pic:spPr>
                </pic:pic>
              </a:graphicData>
            </a:graphic>
          </wp:inline>
        </w:drawing>
      </w:r>
    </w:p>
    <w:p w14:paraId="5802B80D">
      <w:pPr>
        <w:pStyle w:val="24"/>
        <w:spacing w:line="480" w:lineRule="auto"/>
        <w:ind w:left="420" w:firstLine="0" w:firstLineChars="0"/>
      </w:pPr>
      <w:r>
        <w:rPr>
          <w:b/>
        </w:rPr>
        <w:t>VCP_V1.5.0</w:t>
      </w:r>
      <w:r>
        <w:rPr>
          <w:rFonts w:hint="eastAsia"/>
          <w:b/>
        </w:rPr>
        <w:t>：</w:t>
      </w:r>
      <w:r>
        <w:t>驱动版本号</w:t>
      </w:r>
      <w:r>
        <w:rPr>
          <w:rFonts w:hint="eastAsia"/>
        </w:rPr>
        <w:t>。</w:t>
      </w:r>
    </w:p>
    <w:p w14:paraId="7AD4A3B7">
      <w:pPr>
        <w:pStyle w:val="24"/>
        <w:spacing w:line="480" w:lineRule="auto"/>
        <w:ind w:left="420" w:firstLine="0" w:firstLineChars="0"/>
      </w:pPr>
      <w:r>
        <w:rPr>
          <w:rFonts w:hint="eastAsia"/>
          <w:b/>
        </w:rPr>
        <w:t>W</w:t>
      </w:r>
      <w:r>
        <w:rPr>
          <w:b/>
        </w:rPr>
        <w:t>7_</w:t>
      </w:r>
      <w:r>
        <w:rPr>
          <w:rFonts w:hint="eastAsia"/>
          <w:b/>
        </w:rPr>
        <w:t>x</w:t>
      </w:r>
      <w:r>
        <w:rPr>
          <w:b/>
        </w:rPr>
        <w:t>64</w:t>
      </w:r>
      <w:r>
        <w:rPr>
          <w:rFonts w:hint="eastAsia"/>
          <w:b/>
        </w:rPr>
        <w:t>_</w:t>
      </w:r>
      <w:r>
        <w:rPr>
          <w:b/>
        </w:rPr>
        <w:t>64bits</w:t>
      </w:r>
      <w:r>
        <w:rPr>
          <w:rFonts w:hint="eastAsia"/>
          <w:b/>
        </w:rPr>
        <w:t>：</w:t>
      </w:r>
      <w:r>
        <w:tab/>
      </w:r>
      <w:r>
        <w:t>适用于</w:t>
      </w:r>
      <w:r>
        <w:rPr>
          <w:rFonts w:hint="eastAsia"/>
        </w:rPr>
        <w:t>w</w:t>
      </w:r>
      <w:r>
        <w:t>in7的</w:t>
      </w:r>
      <w:r>
        <w:rPr>
          <w:rFonts w:hint="eastAsia"/>
        </w:rPr>
        <w:t>6</w:t>
      </w:r>
      <w:r>
        <w:t>4位操作系统</w:t>
      </w:r>
      <w:r>
        <w:rPr>
          <w:rFonts w:hint="eastAsia"/>
        </w:rPr>
        <w:t>。</w:t>
      </w:r>
    </w:p>
    <w:p w14:paraId="3F2E5E02">
      <w:pPr>
        <w:pStyle w:val="24"/>
        <w:spacing w:line="480" w:lineRule="auto"/>
        <w:ind w:left="420" w:firstLine="0" w:firstLineChars="0"/>
      </w:pPr>
      <w:r>
        <w:rPr>
          <w:rFonts w:hint="eastAsia"/>
          <w:b/>
        </w:rPr>
        <w:t>W</w:t>
      </w:r>
      <w:r>
        <w:rPr>
          <w:b/>
        </w:rPr>
        <w:t>7_</w:t>
      </w:r>
      <w:r>
        <w:rPr>
          <w:rFonts w:hint="eastAsia"/>
          <w:b/>
        </w:rPr>
        <w:t>x</w:t>
      </w:r>
      <w:r>
        <w:rPr>
          <w:b/>
        </w:rPr>
        <w:t>86</w:t>
      </w:r>
      <w:r>
        <w:rPr>
          <w:rFonts w:hint="eastAsia"/>
          <w:b/>
        </w:rPr>
        <w:t>_</w:t>
      </w:r>
      <w:r>
        <w:rPr>
          <w:b/>
        </w:rPr>
        <w:t>32bits</w:t>
      </w:r>
      <w:r>
        <w:rPr>
          <w:rFonts w:hint="eastAsia"/>
          <w:b/>
        </w:rPr>
        <w:t>：</w:t>
      </w:r>
      <w:r>
        <w:tab/>
      </w:r>
      <w:r>
        <w:t>适用于</w:t>
      </w:r>
      <w:r>
        <w:rPr>
          <w:rFonts w:hint="eastAsia"/>
        </w:rPr>
        <w:t>w</w:t>
      </w:r>
      <w:r>
        <w:t>in7的32位操作系统</w:t>
      </w:r>
      <w:r>
        <w:rPr>
          <w:rFonts w:hint="eastAsia"/>
        </w:rPr>
        <w:t>。</w:t>
      </w:r>
    </w:p>
    <w:p w14:paraId="06487D11">
      <w:pPr>
        <w:pStyle w:val="24"/>
        <w:spacing w:line="480" w:lineRule="auto"/>
        <w:ind w:left="420" w:firstLine="0" w:firstLineChars="0"/>
      </w:pPr>
      <w:r>
        <w:rPr>
          <w:rFonts w:hint="eastAsia"/>
          <w:b/>
        </w:rPr>
        <w:t>W</w:t>
      </w:r>
      <w:r>
        <w:rPr>
          <w:b/>
        </w:rPr>
        <w:t>8_</w:t>
      </w:r>
      <w:r>
        <w:rPr>
          <w:rFonts w:hint="eastAsia"/>
          <w:b/>
        </w:rPr>
        <w:t>x</w:t>
      </w:r>
      <w:r>
        <w:rPr>
          <w:b/>
        </w:rPr>
        <w:t>64</w:t>
      </w:r>
      <w:r>
        <w:rPr>
          <w:rFonts w:hint="eastAsia"/>
          <w:b/>
        </w:rPr>
        <w:t>_</w:t>
      </w:r>
      <w:r>
        <w:rPr>
          <w:b/>
        </w:rPr>
        <w:t>64bits</w:t>
      </w:r>
      <w:r>
        <w:rPr>
          <w:rFonts w:hint="eastAsia"/>
          <w:b/>
        </w:rPr>
        <w:t>：</w:t>
      </w:r>
      <w:r>
        <w:tab/>
      </w:r>
      <w:r>
        <w:t>适用于</w:t>
      </w:r>
      <w:r>
        <w:rPr>
          <w:rFonts w:hint="eastAsia"/>
        </w:rPr>
        <w:t>w</w:t>
      </w:r>
      <w:r>
        <w:t>in8</w:t>
      </w:r>
      <w:r>
        <w:rPr>
          <w:rFonts w:hint="eastAsia"/>
        </w:rPr>
        <w:t>/</w:t>
      </w:r>
      <w:r>
        <w:t>10及其以上的</w:t>
      </w:r>
      <w:r>
        <w:rPr>
          <w:rFonts w:hint="eastAsia"/>
        </w:rPr>
        <w:t>6</w:t>
      </w:r>
      <w:r>
        <w:t>4位操作系统</w:t>
      </w:r>
      <w:r>
        <w:rPr>
          <w:rFonts w:hint="eastAsia"/>
        </w:rPr>
        <w:t>。</w:t>
      </w:r>
    </w:p>
    <w:p w14:paraId="34B02718">
      <w:pPr>
        <w:pStyle w:val="24"/>
        <w:spacing w:line="480" w:lineRule="auto"/>
        <w:ind w:left="420" w:firstLine="0" w:firstLineChars="0"/>
      </w:pPr>
      <w:r>
        <w:rPr>
          <w:rFonts w:hint="eastAsia"/>
          <w:b/>
        </w:rPr>
        <w:t>W</w:t>
      </w:r>
      <w:r>
        <w:rPr>
          <w:b/>
        </w:rPr>
        <w:t>8_</w:t>
      </w:r>
      <w:r>
        <w:rPr>
          <w:rFonts w:hint="eastAsia"/>
          <w:b/>
        </w:rPr>
        <w:t>x</w:t>
      </w:r>
      <w:r>
        <w:rPr>
          <w:b/>
        </w:rPr>
        <w:t>86</w:t>
      </w:r>
      <w:r>
        <w:rPr>
          <w:rFonts w:hint="eastAsia"/>
          <w:b/>
        </w:rPr>
        <w:t>_</w:t>
      </w:r>
      <w:r>
        <w:rPr>
          <w:b/>
        </w:rPr>
        <w:t>32bits</w:t>
      </w:r>
      <w:r>
        <w:rPr>
          <w:rFonts w:hint="eastAsia"/>
          <w:b/>
        </w:rPr>
        <w:t>：</w:t>
      </w:r>
      <w:r>
        <w:tab/>
      </w:r>
      <w:r>
        <w:t>适用于</w:t>
      </w:r>
      <w:r>
        <w:rPr>
          <w:rFonts w:hint="eastAsia"/>
        </w:rPr>
        <w:t>w</w:t>
      </w:r>
      <w:r>
        <w:t>in8</w:t>
      </w:r>
      <w:r>
        <w:rPr>
          <w:rFonts w:hint="eastAsia"/>
        </w:rPr>
        <w:t>/</w:t>
      </w:r>
      <w:r>
        <w:t>10及其以上的32位操作系统</w:t>
      </w:r>
      <w:r>
        <w:rPr>
          <w:rFonts w:hint="eastAsia"/>
        </w:rPr>
        <w:t>。</w:t>
      </w:r>
    </w:p>
    <w:p w14:paraId="362918A6">
      <w:pPr>
        <w:spacing w:line="480" w:lineRule="auto"/>
        <w:ind w:firstLine="1205" w:firstLineChars="500"/>
        <w:rPr>
          <w:b/>
          <w:i/>
          <w:sz w:val="24"/>
          <w:szCs w:val="24"/>
        </w:rPr>
      </w:pPr>
      <w:r>
        <w:rPr>
          <w:rFonts w:hint="eastAsia"/>
          <w:b/>
          <w:i/>
          <w:sz w:val="24"/>
          <w:szCs w:val="24"/>
        </w:rPr>
        <w:t>安装驱动时，请注意对照当前的操作系统。</w:t>
      </w:r>
    </w:p>
    <w:p w14:paraId="7BEF9634">
      <w:pPr>
        <w:spacing w:line="480" w:lineRule="auto"/>
        <w:ind w:firstLine="1054" w:firstLineChars="500"/>
        <w:rPr>
          <w:b/>
        </w:rPr>
      </w:pPr>
    </w:p>
    <w:p w14:paraId="7477E81E">
      <w:pPr>
        <w:spacing w:line="480" w:lineRule="auto"/>
        <w:rPr>
          <w:b/>
        </w:rPr>
      </w:pPr>
      <w:r>
        <w:rPr>
          <w:rFonts w:hint="eastAsia"/>
          <w:b/>
        </w:rPr>
        <w:t>以当前使用最广泛的w</w:t>
      </w:r>
      <w:r>
        <w:rPr>
          <w:b/>
        </w:rPr>
        <w:t>in10</w:t>
      </w:r>
      <w:r>
        <w:rPr>
          <w:rFonts w:hint="eastAsia"/>
          <w:b/>
        </w:rPr>
        <w:t>_6</w:t>
      </w:r>
      <w:r>
        <w:rPr>
          <w:b/>
        </w:rPr>
        <w:t>4位操作系统为例</w:t>
      </w:r>
      <w:r>
        <w:rPr>
          <w:rFonts w:hint="eastAsia"/>
          <w:b/>
        </w:rPr>
        <w:t>，</w:t>
      </w:r>
      <w:r>
        <w:rPr>
          <w:b/>
        </w:rPr>
        <w:t>对应选择VCP_V1.5.0_Setup_W8_x64_64bits安装文件</w:t>
      </w:r>
      <w:r>
        <w:rPr>
          <w:rFonts w:hint="eastAsia"/>
          <w:b/>
        </w:rPr>
        <w:t>：</w:t>
      </w:r>
    </w:p>
    <w:p w14:paraId="5479F298">
      <w:pPr>
        <w:pStyle w:val="24"/>
        <w:numPr>
          <w:ilvl w:val="0"/>
          <w:numId w:val="22"/>
        </w:numPr>
        <w:spacing w:line="480" w:lineRule="auto"/>
        <w:ind w:firstLineChars="0"/>
      </w:pPr>
      <w:r>
        <w:t>双击打开</w:t>
      </w:r>
      <w:r>
        <w:rPr>
          <w:rFonts w:hint="eastAsia"/>
        </w:rPr>
        <w:t>，选择“是”，允许程序运行；</w:t>
      </w:r>
    </w:p>
    <w:p w14:paraId="0B122DA9">
      <w:pPr>
        <w:pStyle w:val="24"/>
        <w:numPr>
          <w:ilvl w:val="0"/>
          <w:numId w:val="22"/>
        </w:numPr>
        <w:spacing w:line="480" w:lineRule="auto"/>
        <w:ind w:firstLineChars="0"/>
      </w:pPr>
      <w:r>
        <w:t>选择</w:t>
      </w:r>
      <w:r>
        <w:rPr>
          <w:rFonts w:hint="eastAsia"/>
        </w:rPr>
        <w:t>“</w:t>
      </w:r>
      <w:r>
        <w:t>Next</w:t>
      </w:r>
      <w:r>
        <w:rPr>
          <w:rFonts w:hint="eastAsia"/>
        </w:rPr>
        <w:t>”，继续安装；</w:t>
      </w:r>
    </w:p>
    <w:p w14:paraId="3BE14475">
      <w:pPr>
        <w:pStyle w:val="24"/>
        <w:numPr>
          <w:ilvl w:val="0"/>
          <w:numId w:val="22"/>
        </w:numPr>
        <w:spacing w:line="480" w:lineRule="auto"/>
        <w:ind w:firstLineChars="0"/>
      </w:pPr>
      <w:r>
        <w:rPr>
          <w:rFonts w:hint="eastAsia"/>
        </w:rPr>
        <w:t>任意输入U</w:t>
      </w:r>
      <w:r>
        <w:t>ser Name</w:t>
      </w:r>
      <w:r>
        <w:rPr>
          <w:rFonts w:hint="eastAsia"/>
        </w:rPr>
        <w:t xml:space="preserve"> 和 </w:t>
      </w:r>
      <w:r>
        <w:t>Company Name 后</w:t>
      </w:r>
      <w:r>
        <w:rPr>
          <w:rFonts w:hint="eastAsia"/>
        </w:rPr>
        <w:t>，</w:t>
      </w:r>
      <w:r>
        <w:t>选择</w:t>
      </w:r>
      <w:r>
        <w:rPr>
          <w:rFonts w:hint="eastAsia"/>
        </w:rPr>
        <w:t>“</w:t>
      </w:r>
      <w:r>
        <w:t>Next</w:t>
      </w:r>
      <w:r>
        <w:rPr>
          <w:rFonts w:hint="eastAsia"/>
        </w:rPr>
        <w:t>”，继续安装；</w:t>
      </w:r>
    </w:p>
    <w:p w14:paraId="0037F37F">
      <w:pPr>
        <w:pStyle w:val="24"/>
        <w:numPr>
          <w:ilvl w:val="0"/>
          <w:numId w:val="22"/>
        </w:numPr>
        <w:spacing w:line="480" w:lineRule="auto"/>
        <w:ind w:firstLineChars="0"/>
      </w:pPr>
      <w:r>
        <w:rPr>
          <w:rFonts w:hint="eastAsia"/>
        </w:rPr>
        <w:t>选择合适的安装路径或直接</w:t>
      </w:r>
      <w:r>
        <w:t>选择</w:t>
      </w:r>
      <w:r>
        <w:rPr>
          <w:rFonts w:hint="eastAsia"/>
        </w:rPr>
        <w:t>“</w:t>
      </w:r>
      <w:r>
        <w:t>Next</w:t>
      </w:r>
      <w:r>
        <w:rPr>
          <w:rFonts w:hint="eastAsia"/>
        </w:rPr>
        <w:t>”，继续安装；</w:t>
      </w:r>
    </w:p>
    <w:p w14:paraId="267CA662">
      <w:pPr>
        <w:pStyle w:val="24"/>
        <w:numPr>
          <w:ilvl w:val="0"/>
          <w:numId w:val="22"/>
        </w:numPr>
        <w:spacing w:line="480" w:lineRule="auto"/>
        <w:ind w:firstLineChars="0"/>
      </w:pPr>
      <w:r>
        <w:t>在另外一个弹出对话框中</w:t>
      </w:r>
      <w:r>
        <w:rPr>
          <w:rFonts w:hint="eastAsia"/>
        </w:rPr>
        <w:t>，</w:t>
      </w:r>
      <w:r>
        <w:t>选择</w:t>
      </w:r>
      <w:r>
        <w:rPr>
          <w:rFonts w:hint="eastAsia"/>
        </w:rPr>
        <w:t>“下一步”；</w:t>
      </w:r>
    </w:p>
    <w:p w14:paraId="0D728000">
      <w:pPr>
        <w:pStyle w:val="24"/>
        <w:numPr>
          <w:ilvl w:val="0"/>
          <w:numId w:val="22"/>
        </w:numPr>
        <w:spacing w:line="480" w:lineRule="auto"/>
        <w:ind w:firstLineChars="0"/>
      </w:pPr>
      <w:r>
        <w:t>安装成功</w:t>
      </w:r>
      <w:r>
        <w:rPr>
          <w:rFonts w:hint="eastAsia"/>
        </w:rPr>
        <w:t>后，</w:t>
      </w:r>
      <w:r>
        <w:t>选择</w:t>
      </w:r>
      <w:r>
        <w:rPr>
          <w:rFonts w:hint="eastAsia"/>
        </w:rPr>
        <w:t>“完成”；</w:t>
      </w:r>
    </w:p>
    <w:p w14:paraId="6BB481CE">
      <w:pPr>
        <w:pStyle w:val="24"/>
        <w:numPr>
          <w:ilvl w:val="0"/>
          <w:numId w:val="22"/>
        </w:numPr>
        <w:spacing w:line="480" w:lineRule="auto"/>
        <w:ind w:firstLineChars="0"/>
      </w:pPr>
      <w:r>
        <w:t>回到原来的安装对话框</w:t>
      </w:r>
      <w:r>
        <w:rPr>
          <w:rFonts w:hint="eastAsia"/>
        </w:rPr>
        <w:t>，</w:t>
      </w:r>
      <w:r>
        <w:t>选择第二个选项</w:t>
      </w:r>
      <w:r>
        <w:rPr>
          <w:rFonts w:hint="eastAsia"/>
        </w:rPr>
        <w:t>：N</w:t>
      </w:r>
      <w:r>
        <w:t>o, skip this step</w:t>
      </w:r>
      <w:r>
        <w:rPr>
          <w:rFonts w:hint="eastAsia"/>
        </w:rPr>
        <w:t>，</w:t>
      </w:r>
      <w:r>
        <w:t>表示此次忽略在线更新</w:t>
      </w:r>
      <w:r>
        <w:rPr>
          <w:rFonts w:hint="eastAsia"/>
        </w:rPr>
        <w:t>，</w:t>
      </w:r>
      <w:r>
        <w:t>后选择</w:t>
      </w:r>
      <w:r>
        <w:rPr>
          <w:rFonts w:hint="eastAsia"/>
        </w:rPr>
        <w:t>“F</w:t>
      </w:r>
      <w:r>
        <w:t>inish</w:t>
      </w:r>
      <w:r>
        <w:rPr>
          <w:rFonts w:hint="eastAsia"/>
        </w:rPr>
        <w:t>”，完成安装。</w:t>
      </w:r>
    </w:p>
    <w:p w14:paraId="38D36EE7">
      <w:pPr>
        <w:pStyle w:val="24"/>
        <w:spacing w:line="480" w:lineRule="auto"/>
        <w:ind w:left="420" w:firstLine="0" w:firstLineChars="0"/>
      </w:pPr>
    </w:p>
    <w:p w14:paraId="48150F44">
      <w:pPr>
        <w:pStyle w:val="24"/>
        <w:spacing w:line="276" w:lineRule="auto"/>
        <w:ind w:left="420" w:firstLine="0" w:firstLineChars="0"/>
      </w:pPr>
    </w:p>
    <w:p w14:paraId="2E07AF5D">
      <w:pPr>
        <w:pStyle w:val="24"/>
        <w:spacing w:line="276" w:lineRule="auto"/>
        <w:ind w:left="420" w:firstLine="0" w:firstLineChars="0"/>
      </w:pPr>
    </w:p>
    <w:p w14:paraId="07F228BD">
      <w:pPr>
        <w:pStyle w:val="24"/>
        <w:spacing w:line="276" w:lineRule="auto"/>
        <w:ind w:left="420" w:firstLine="0" w:firstLineChars="0"/>
      </w:pPr>
    </w:p>
    <w:p w14:paraId="52278EA1">
      <w:pPr>
        <w:spacing w:line="276" w:lineRule="auto"/>
      </w:pPr>
    </w:p>
    <w:p w14:paraId="45A11499">
      <w:pPr>
        <w:pStyle w:val="24"/>
        <w:spacing w:line="360" w:lineRule="auto"/>
        <w:ind w:left="420" w:firstLine="0" w:firstLineChars="0"/>
        <w:rPr>
          <w:b/>
        </w:rPr>
      </w:pPr>
      <w:r>
        <w:rPr>
          <w:rFonts w:hint="eastAsia"/>
          <w:b/>
        </w:rPr>
        <w:t>验证驱动是否安装成功：</w:t>
      </w:r>
    </w:p>
    <w:p w14:paraId="66C8627D">
      <w:pPr>
        <w:pStyle w:val="24"/>
        <w:numPr>
          <w:ilvl w:val="0"/>
          <w:numId w:val="23"/>
        </w:numPr>
        <w:spacing w:line="360" w:lineRule="auto"/>
        <w:ind w:firstLineChars="0"/>
      </w:pPr>
      <w:r>
        <w:rPr>
          <w:rFonts w:hint="eastAsia"/>
        </w:rPr>
        <w:t>请给设备(变压器绕组变形测试仪</w:t>
      </w:r>
      <w:r>
        <w:t>)</w:t>
      </w:r>
      <w:r>
        <w:rPr>
          <w:rFonts w:hint="eastAsia"/>
        </w:rPr>
        <w:t>通电</w:t>
      </w:r>
    </w:p>
    <w:p w14:paraId="467DA03F">
      <w:pPr>
        <w:pStyle w:val="24"/>
        <w:numPr>
          <w:ilvl w:val="0"/>
          <w:numId w:val="23"/>
        </w:numPr>
        <w:spacing w:line="360" w:lineRule="auto"/>
        <w:ind w:firstLineChars="0"/>
      </w:pPr>
      <w:r>
        <w:rPr>
          <w:rFonts w:hint="eastAsia"/>
        </w:rPr>
        <w:t>使用随机附带的U</w:t>
      </w:r>
      <w:r>
        <w:t>SB通信线连接至</w:t>
      </w:r>
      <w:r>
        <w:rPr>
          <w:rFonts w:hint="eastAsia"/>
        </w:rPr>
        <w:t>P</w:t>
      </w:r>
      <w:r>
        <w:t>C的任意</w:t>
      </w:r>
      <w:r>
        <w:rPr>
          <w:rFonts w:hint="eastAsia"/>
        </w:rPr>
        <w:t>U</w:t>
      </w:r>
      <w:r>
        <w:t>SB端口</w:t>
      </w:r>
      <w:r>
        <w:rPr>
          <w:rFonts w:hint="eastAsia"/>
        </w:rPr>
        <w:t>。</w:t>
      </w:r>
    </w:p>
    <w:p w14:paraId="72D21943">
      <w:pPr>
        <w:pStyle w:val="24"/>
        <w:numPr>
          <w:ilvl w:val="0"/>
          <w:numId w:val="23"/>
        </w:numPr>
        <w:spacing w:line="360" w:lineRule="auto"/>
        <w:ind w:firstLineChars="0"/>
      </w:pPr>
      <w:r>
        <w:rPr>
          <w:rFonts w:hint="eastAsia"/>
        </w:rPr>
        <w:t>当仪器界面显示</w:t>
      </w:r>
      <w:r>
        <w:t>PC</w:t>
      </w:r>
      <w:r>
        <w:rPr>
          <w:rFonts w:hint="eastAsia"/>
        </w:rPr>
        <w:t>通讯时，在电脑端</w:t>
      </w:r>
      <w:r>
        <w:t>右键单击</w:t>
      </w:r>
      <w:r>
        <w:rPr>
          <w:rFonts w:hint="eastAsia"/>
        </w:rPr>
        <w:t>“我的电脑”，选择“属性”，打开“设备管理器”，打开“端口(</w:t>
      </w:r>
      <w:r>
        <w:t>COM和</w:t>
      </w:r>
      <w:r>
        <w:rPr>
          <w:rFonts w:hint="eastAsia"/>
        </w:rPr>
        <w:t>L</w:t>
      </w:r>
      <w:r>
        <w:t>PT)</w:t>
      </w:r>
      <w:r>
        <w:rPr>
          <w:rFonts w:hint="eastAsia"/>
        </w:rPr>
        <w:t>”项，如下：</w:t>
      </w:r>
    </w:p>
    <w:p w14:paraId="5506B92A">
      <w:pPr>
        <w:pStyle w:val="24"/>
        <w:spacing w:line="360" w:lineRule="auto"/>
        <w:ind w:left="840" w:firstLine="0" w:firstLineChars="0"/>
      </w:pPr>
    </w:p>
    <w:p w14:paraId="69D61E13">
      <w:pPr>
        <w:pStyle w:val="24"/>
        <w:spacing w:line="276" w:lineRule="auto"/>
        <w:ind w:left="420" w:firstLine="0" w:firstLineChars="0"/>
      </w:pPr>
      <w:r>
        <w:drawing>
          <wp:inline distT="0" distB="0" distL="0" distR="0">
            <wp:extent cx="3646170" cy="1949450"/>
            <wp:effectExtent l="0" t="0" r="0" b="0"/>
            <wp:docPr id="69"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pic:cNvPicPr>
                      <a:picLocks noChangeAspect="1"/>
                    </pic:cNvPicPr>
                  </pic:nvPicPr>
                  <pic:blipFill>
                    <a:blip r:embed="rId38"/>
                    <a:stretch>
                      <a:fillRect/>
                    </a:stretch>
                  </pic:blipFill>
                  <pic:spPr>
                    <a:xfrm>
                      <a:off x="0" y="0"/>
                      <a:ext cx="3652775" cy="1952738"/>
                    </a:xfrm>
                    <a:prstGeom prst="rect">
                      <a:avLst/>
                    </a:prstGeom>
                  </pic:spPr>
                </pic:pic>
              </a:graphicData>
            </a:graphic>
          </wp:inline>
        </w:drawing>
      </w:r>
    </w:p>
    <w:p w14:paraId="444CAA48">
      <w:pPr>
        <w:pStyle w:val="24"/>
        <w:spacing w:line="276" w:lineRule="auto"/>
        <w:ind w:left="420" w:firstLine="0" w:firstLineChars="0"/>
      </w:pPr>
    </w:p>
    <w:p w14:paraId="4AD6D59F">
      <w:pPr>
        <w:pStyle w:val="24"/>
        <w:spacing w:line="360" w:lineRule="auto"/>
        <w:ind w:left="420" w:firstLine="0" w:firstLineChars="0"/>
      </w:pPr>
      <w:r>
        <w:t>如果出现</w:t>
      </w:r>
      <w:r>
        <w:rPr>
          <w:rFonts w:hint="eastAsia"/>
        </w:rPr>
        <w:t>：S</w:t>
      </w:r>
      <w:r>
        <w:t>TMicroelectronics Virtual COM Port(COM xx)</w:t>
      </w:r>
      <w:r>
        <w:rPr>
          <w:rFonts w:hint="eastAsia"/>
        </w:rPr>
        <w:t>，</w:t>
      </w:r>
      <w:r>
        <w:t>表示驱动已经正常安装</w:t>
      </w:r>
      <w:r>
        <w:rPr>
          <w:rFonts w:hint="eastAsia"/>
        </w:rPr>
        <w:t>。</w:t>
      </w:r>
      <w:r>
        <w:t>具体的端口号在不同的</w:t>
      </w:r>
      <w:r>
        <w:rPr>
          <w:rFonts w:hint="eastAsia"/>
        </w:rPr>
        <w:t>P</w:t>
      </w:r>
      <w:r>
        <w:t>C</w:t>
      </w:r>
      <w:r>
        <w:rPr>
          <w:rFonts w:hint="eastAsia"/>
        </w:rPr>
        <w:t>，不同的U</w:t>
      </w:r>
      <w:r>
        <w:t>SB端口上</w:t>
      </w:r>
      <w:r>
        <w:rPr>
          <w:rFonts w:hint="eastAsia"/>
        </w:rPr>
        <w:t>，</w:t>
      </w:r>
      <w:r>
        <w:t>会有所差别</w:t>
      </w:r>
      <w:r>
        <w:rPr>
          <w:rFonts w:hint="eastAsia"/>
        </w:rPr>
        <w:t>。</w:t>
      </w:r>
    </w:p>
    <w:p w14:paraId="48C3C6C4">
      <w:pPr>
        <w:pStyle w:val="3"/>
        <w:numPr>
          <w:ilvl w:val="0"/>
          <w:numId w:val="6"/>
        </w:numPr>
      </w:pPr>
      <w:bookmarkStart w:id="50" w:name="_Toc75525735"/>
      <w:r>
        <w:rPr>
          <w:rFonts w:hint="eastAsia"/>
        </w:rPr>
        <w:t>联机准备：</w:t>
      </w:r>
      <w:bookmarkEnd w:id="50"/>
    </w:p>
    <w:p w14:paraId="2101059E">
      <w:pPr>
        <w:pStyle w:val="24"/>
        <w:numPr>
          <w:ilvl w:val="0"/>
          <w:numId w:val="24"/>
        </w:numPr>
        <w:spacing w:line="360" w:lineRule="auto"/>
        <w:ind w:left="993" w:firstLineChars="0"/>
      </w:pPr>
      <w:r>
        <w:rPr>
          <w:rFonts w:hint="eastAsia"/>
        </w:rPr>
        <w:t>设备正常开机，进入主界面后，请勿进行任何操作，保证显示界面停留在主界面。</w:t>
      </w:r>
    </w:p>
    <w:p w14:paraId="23C9A836">
      <w:pPr>
        <w:pStyle w:val="24"/>
        <w:numPr>
          <w:ilvl w:val="0"/>
          <w:numId w:val="24"/>
        </w:numPr>
        <w:spacing w:line="360" w:lineRule="auto"/>
        <w:ind w:left="993" w:firstLineChars="0"/>
      </w:pPr>
      <w:r>
        <w:rPr>
          <w:rFonts w:hint="eastAsia"/>
        </w:rPr>
        <w:t>用U</w:t>
      </w:r>
      <w:r>
        <w:t>SB通信线</w:t>
      </w:r>
      <w:r>
        <w:rPr>
          <w:rFonts w:hint="eastAsia"/>
        </w:rPr>
        <w:t>，</w:t>
      </w:r>
      <w:r>
        <w:t>把设备连接至</w:t>
      </w:r>
      <w:r>
        <w:rPr>
          <w:rFonts w:hint="eastAsia"/>
        </w:rPr>
        <w:t>P</w:t>
      </w:r>
      <w:r>
        <w:t>C机的任意</w:t>
      </w:r>
      <w:r>
        <w:rPr>
          <w:rFonts w:hint="eastAsia"/>
        </w:rPr>
        <w:t>U</w:t>
      </w:r>
      <w:r>
        <w:t>SB端口</w:t>
      </w:r>
      <w:r>
        <w:rPr>
          <w:rFonts w:hint="eastAsia"/>
        </w:rPr>
        <w:t>，此时设备显示P</w:t>
      </w:r>
      <w:r>
        <w:t>C</w:t>
      </w:r>
      <w:r>
        <w:rPr>
          <w:rFonts w:hint="eastAsia"/>
        </w:rPr>
        <w:t>通讯界面。</w:t>
      </w:r>
    </w:p>
    <w:p w14:paraId="2A2694C8">
      <w:pPr>
        <w:pStyle w:val="24"/>
        <w:numPr>
          <w:ilvl w:val="0"/>
          <w:numId w:val="24"/>
        </w:numPr>
        <w:spacing w:line="360" w:lineRule="auto"/>
        <w:ind w:left="993" w:firstLineChars="0"/>
      </w:pPr>
      <w:r>
        <w:t>用试验电缆</w:t>
      </w:r>
      <w:r>
        <w:rPr>
          <w:rFonts w:hint="eastAsia"/>
        </w:rPr>
        <w:t>，</w:t>
      </w:r>
      <w:r>
        <w:t>把变压器连接至设备</w:t>
      </w:r>
      <w:r>
        <w:rPr>
          <w:rFonts w:hint="eastAsia"/>
        </w:rPr>
        <w:t>。</w:t>
      </w:r>
      <w:r>
        <w:t>接线方式请参考本说明书的接线部分</w:t>
      </w:r>
      <w:r>
        <w:rPr>
          <w:rFonts w:hint="eastAsia"/>
        </w:rPr>
        <w:t>。</w:t>
      </w:r>
    </w:p>
    <w:p w14:paraId="028677F7">
      <w:pPr>
        <w:spacing w:line="360" w:lineRule="auto"/>
        <w:ind w:left="426"/>
        <w:rPr>
          <w:b/>
        </w:rPr>
      </w:pPr>
      <w:r>
        <w:rPr>
          <w:rFonts w:hint="eastAsia"/>
          <w:b/>
        </w:rPr>
        <w:t>下图是P</w:t>
      </w:r>
      <w:r>
        <w:rPr>
          <w:b/>
        </w:rPr>
        <w:t>C</w:t>
      </w:r>
      <w:r>
        <w:rPr>
          <w:rFonts w:hint="eastAsia"/>
          <w:b/>
        </w:rPr>
        <w:t>通讯界面图：</w:t>
      </w:r>
    </w:p>
    <w:p w14:paraId="4E877D87">
      <w:pPr>
        <w:spacing w:line="360" w:lineRule="auto"/>
        <w:ind w:left="426"/>
        <w:jc w:val="center"/>
      </w:pPr>
      <w:r>
        <w:drawing>
          <wp:inline distT="0" distB="0" distL="0" distR="0">
            <wp:extent cx="3630295" cy="2127250"/>
            <wp:effectExtent l="0" t="0" r="8255" b="6350"/>
            <wp:docPr id="62" name="图片 62" descr="E:\AD13\变压器绕组变形\屏幕显示构思图\成品图\1024_600-V2.0\说明书\P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E:\AD13\变压器绕组变形\屏幕显示构思图\成品图\1024_600-V2.0\说明书\PC.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3634906" cy="2129828"/>
                    </a:xfrm>
                    <a:prstGeom prst="rect">
                      <a:avLst/>
                    </a:prstGeom>
                    <a:noFill/>
                    <a:ln>
                      <a:noFill/>
                    </a:ln>
                  </pic:spPr>
                </pic:pic>
              </a:graphicData>
            </a:graphic>
          </wp:inline>
        </w:drawing>
      </w:r>
    </w:p>
    <w:p w14:paraId="09ABED92">
      <w:pPr>
        <w:spacing w:line="360" w:lineRule="auto"/>
        <w:ind w:left="426"/>
        <w:jc w:val="center"/>
        <w:rPr>
          <w:b/>
          <w:i/>
          <w:sz w:val="24"/>
          <w:szCs w:val="24"/>
        </w:rPr>
      </w:pPr>
      <w:r>
        <w:rPr>
          <w:rFonts w:hint="eastAsia"/>
          <w:b/>
          <w:i/>
          <w:sz w:val="24"/>
          <w:szCs w:val="24"/>
        </w:rPr>
        <w:t>如果没有显示此界面，请重新插拔通讯线再次尝试。</w:t>
      </w:r>
    </w:p>
    <w:p w14:paraId="7A34C70F">
      <w:pPr>
        <w:pStyle w:val="3"/>
        <w:numPr>
          <w:ilvl w:val="0"/>
          <w:numId w:val="6"/>
        </w:numPr>
      </w:pPr>
      <w:bookmarkStart w:id="51" w:name="_Toc75525736"/>
      <w:r>
        <w:rPr>
          <w:rFonts w:hint="eastAsia"/>
        </w:rPr>
        <w:t>频响法联机测试：</w:t>
      </w:r>
      <w:bookmarkEnd w:id="51"/>
    </w:p>
    <w:p w14:paraId="473B75D7">
      <w:pPr>
        <w:spacing w:line="360" w:lineRule="auto"/>
        <w:ind w:firstLine="210" w:firstLineChars="100"/>
      </w:pPr>
      <w:r>
        <w:rPr>
          <w:rFonts w:hint="eastAsia"/>
        </w:rPr>
        <w:t>频响法界面下</w:t>
      </w:r>
      <w:r>
        <w:t>单击最下方的功能图标</w:t>
      </w:r>
      <w:r>
        <w:rPr>
          <w:rFonts w:hint="eastAsia"/>
        </w:rPr>
        <w:t>“启动联机试验”，在弹出的对话框中，输入或选择必要的试验信息。</w:t>
      </w:r>
    </w:p>
    <w:p w14:paraId="26755915">
      <w:pPr>
        <w:spacing w:line="360" w:lineRule="auto"/>
        <w:jc w:val="center"/>
      </w:pPr>
      <w:r>
        <w:drawing>
          <wp:inline distT="0" distB="0" distL="0" distR="0">
            <wp:extent cx="3484880" cy="1949450"/>
            <wp:effectExtent l="19050" t="19050" r="20320" b="1270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pic:cNvPicPr>
                      <a:picLocks noChangeAspect="1"/>
                    </pic:cNvPicPr>
                  </pic:nvPicPr>
                  <pic:blipFill>
                    <a:blip r:embed="rId40"/>
                    <a:stretch>
                      <a:fillRect/>
                    </a:stretch>
                  </pic:blipFill>
                  <pic:spPr>
                    <a:xfrm>
                      <a:off x="0" y="0"/>
                      <a:ext cx="3544701" cy="1982745"/>
                    </a:xfrm>
                    <a:prstGeom prst="rect">
                      <a:avLst/>
                    </a:prstGeom>
                    <a:ln w="6350" cap="sq" cmpd="thickThin">
                      <a:solidFill>
                        <a:srgbClr val="000000"/>
                      </a:solidFill>
                      <a:prstDash val="solid"/>
                      <a:miter lim="800000"/>
                      <a:headEnd/>
                      <a:tailEnd/>
                    </a:ln>
                    <a:effectLst>
                      <a:innerShdw blurRad="76200">
                        <a:srgbClr val="000000"/>
                      </a:innerShdw>
                    </a:effectLst>
                  </pic:spPr>
                </pic:pic>
              </a:graphicData>
            </a:graphic>
          </wp:inline>
        </w:drawing>
      </w:r>
    </w:p>
    <w:p w14:paraId="66D84A15">
      <w:pPr>
        <w:spacing w:line="360" w:lineRule="auto"/>
      </w:pPr>
      <w:r>
        <w:t>单击</w:t>
      </w:r>
      <w:r>
        <w:rPr>
          <w:rFonts w:hint="eastAsia"/>
        </w:rPr>
        <w:t>“确定”按钮，进入联机试验。</w:t>
      </w:r>
    </w:p>
    <w:p w14:paraId="664F420A">
      <w:pPr>
        <w:spacing w:line="360" w:lineRule="auto"/>
      </w:pPr>
    </w:p>
    <w:p w14:paraId="2D622661">
      <w:pPr>
        <w:spacing w:line="360" w:lineRule="auto"/>
        <w:rPr>
          <w:b/>
          <w:sz w:val="28"/>
          <w:szCs w:val="28"/>
        </w:rPr>
      </w:pPr>
      <w:r>
        <w:rPr>
          <w:rFonts w:hint="eastAsia"/>
          <w:b/>
          <w:sz w:val="28"/>
          <w:szCs w:val="28"/>
        </w:rPr>
        <w:t>注意：</w:t>
      </w:r>
    </w:p>
    <w:p w14:paraId="59BCCD64">
      <w:pPr>
        <w:spacing w:line="360" w:lineRule="auto"/>
        <w:ind w:firstLine="420" w:firstLineChars="200"/>
      </w:pPr>
      <w:r>
        <w:rPr>
          <w:rFonts w:hint="eastAsia"/>
        </w:rPr>
        <w:t>联机试验前设备必须处于【P</w:t>
      </w:r>
      <w:r>
        <w:t>C</w:t>
      </w:r>
      <w:r>
        <w:rPr>
          <w:rFonts w:hint="eastAsia"/>
        </w:rPr>
        <w:t>通讯】界面，如何不在，请确认</w:t>
      </w:r>
      <w:r>
        <w:rPr>
          <w:b/>
        </w:rPr>
        <w:t>VCP</w:t>
      </w:r>
      <w:r>
        <w:rPr>
          <w:rFonts w:hint="eastAsia"/>
          <w:b/>
        </w:rPr>
        <w:t>驱动是否安装，</w:t>
      </w:r>
      <w:r>
        <w:rPr>
          <w:rFonts w:hint="eastAsia"/>
        </w:rPr>
        <w:t>并再次检查或重新插拔通信线直到设备处于【</w:t>
      </w:r>
      <w:r>
        <w:t>PC</w:t>
      </w:r>
      <w:r>
        <w:rPr>
          <w:rFonts w:hint="eastAsia"/>
        </w:rPr>
        <w:t>通讯】界面方可进行测试。</w:t>
      </w:r>
    </w:p>
    <w:p w14:paraId="0113E659">
      <w:pPr>
        <w:spacing w:line="360" w:lineRule="auto"/>
      </w:pPr>
    </w:p>
    <w:p w14:paraId="31A5E6C4">
      <w:pPr>
        <w:pStyle w:val="4"/>
        <w:numPr>
          <w:ilvl w:val="0"/>
          <w:numId w:val="25"/>
        </w:numPr>
      </w:pPr>
      <w:bookmarkStart w:id="52" w:name="_Toc75525737"/>
      <w:r>
        <w:rPr>
          <w:rFonts w:hint="eastAsia"/>
        </w:rPr>
        <w:t>测试：</w:t>
      </w:r>
      <w:bookmarkEnd w:id="52"/>
    </w:p>
    <w:p w14:paraId="56A9AAD2">
      <w:pPr>
        <w:spacing w:line="360" w:lineRule="auto"/>
        <w:ind w:left="142"/>
      </w:pPr>
      <w:r>
        <w:t>用户需要操作的只有最上方的</w:t>
      </w:r>
      <w:r>
        <w:rPr>
          <w:rFonts w:hint="eastAsia"/>
        </w:rPr>
        <w:t>3个图标，</w:t>
      </w:r>
      <w:r>
        <w:tab/>
      </w:r>
      <w:r>
        <w:rPr>
          <w:rFonts w:hint="eastAsia"/>
        </w:rPr>
        <w:t>分别是：</w:t>
      </w:r>
      <w:r>
        <w:tab/>
      </w:r>
    </w:p>
    <w:p w14:paraId="6F064ED1">
      <w:pPr>
        <w:spacing w:line="360" w:lineRule="auto"/>
        <w:ind w:left="142"/>
        <w:rPr>
          <w:b/>
        </w:rPr>
      </w:pPr>
      <w:r>
        <w:rPr>
          <w:rFonts w:hint="eastAsia"/>
          <w:b/>
        </w:rPr>
        <w:t>黄色图标---</w:t>
      </w:r>
      <w:r>
        <w:rPr>
          <w:b/>
        </w:rPr>
        <w:t>A相</w:t>
      </w:r>
      <w:r>
        <w:rPr>
          <w:rFonts w:hint="eastAsia"/>
          <w:b/>
        </w:rPr>
        <w:t>， 绿色图标---</w:t>
      </w:r>
      <w:r>
        <w:rPr>
          <w:b/>
        </w:rPr>
        <w:t>B相</w:t>
      </w:r>
      <w:r>
        <w:rPr>
          <w:rFonts w:hint="eastAsia"/>
          <w:b/>
        </w:rPr>
        <w:t>，</w:t>
      </w:r>
      <w:r>
        <w:rPr>
          <w:b/>
        </w:rPr>
        <w:t>红色图标</w:t>
      </w:r>
      <w:r>
        <w:rPr>
          <w:rFonts w:hint="eastAsia"/>
          <w:b/>
        </w:rPr>
        <w:t>---</w:t>
      </w:r>
      <w:r>
        <w:rPr>
          <w:b/>
        </w:rPr>
        <w:t>C相</w:t>
      </w:r>
      <w:r>
        <w:rPr>
          <w:rFonts w:hint="eastAsia"/>
          <w:b/>
        </w:rPr>
        <w:t>。</w:t>
      </w:r>
      <w:r>
        <w:rPr>
          <w:b/>
        </w:rPr>
        <w:tab/>
      </w:r>
    </w:p>
    <w:p w14:paraId="279BBF47">
      <w:pPr>
        <w:spacing w:line="360" w:lineRule="auto"/>
        <w:ind w:left="142"/>
      </w:pPr>
      <w:r>
        <w:t>需要测试哪一相</w:t>
      </w:r>
      <w:r>
        <w:rPr>
          <w:rFonts w:hint="eastAsia"/>
        </w:rPr>
        <w:t>，</w:t>
      </w:r>
      <w:r>
        <w:t>单击对应的图标即可</w:t>
      </w:r>
      <w:r>
        <w:rPr>
          <w:rFonts w:hint="eastAsia"/>
        </w:rPr>
        <w:t>。</w:t>
      </w:r>
      <w:r>
        <w:tab/>
      </w:r>
      <w:r>
        <w:t>例如</w:t>
      </w:r>
      <w:r>
        <w:rPr>
          <w:rFonts w:hint="eastAsia"/>
        </w:rPr>
        <w:t>，测试B项，鼠标单击绿色图标，进入联机试验：</w:t>
      </w:r>
    </w:p>
    <w:p w14:paraId="0CDFB460">
      <w:pPr>
        <w:spacing w:line="360" w:lineRule="auto"/>
        <w:ind w:left="142"/>
        <w:jc w:val="center"/>
      </w:pPr>
      <w:r>
        <w:drawing>
          <wp:inline distT="0" distB="0" distL="0" distR="0">
            <wp:extent cx="3526155" cy="1912620"/>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pic:cNvPicPr>
                      <a:picLocks noChangeAspect="1"/>
                    </pic:cNvPicPr>
                  </pic:nvPicPr>
                  <pic:blipFill>
                    <a:blip r:embed="rId41"/>
                    <a:stretch>
                      <a:fillRect/>
                    </a:stretch>
                  </pic:blipFill>
                  <pic:spPr>
                    <a:xfrm>
                      <a:off x="0" y="0"/>
                      <a:ext cx="3547569" cy="1924555"/>
                    </a:xfrm>
                    <a:prstGeom prst="rect">
                      <a:avLst/>
                    </a:prstGeom>
                  </pic:spPr>
                </pic:pic>
              </a:graphicData>
            </a:graphic>
          </wp:inline>
        </w:drawing>
      </w:r>
    </w:p>
    <w:p w14:paraId="2EDDB890">
      <w:pPr>
        <w:spacing w:line="360" w:lineRule="auto"/>
        <w:ind w:left="142" w:firstLine="420" w:firstLineChars="200"/>
      </w:pPr>
      <w:r>
        <w:t>注意</w:t>
      </w:r>
      <w:r>
        <w:rPr>
          <w:rFonts w:hint="eastAsia"/>
        </w:rPr>
        <w:t>，此时的绿色图标显示的文本，变成了“停止试验”，如果此时单击图标，可以终止当前试验。否则试验一直进行，直到结束，自动停止。</w:t>
      </w:r>
    </w:p>
    <w:p w14:paraId="6172A3E5">
      <w:pPr>
        <w:spacing w:line="360" w:lineRule="auto"/>
        <w:ind w:left="141" w:leftChars="67" w:firstLine="420" w:firstLineChars="200"/>
      </w:pPr>
      <w:r>
        <w:t>同样</w:t>
      </w:r>
      <w:r>
        <w:rPr>
          <w:rFonts w:hint="eastAsia"/>
        </w:rPr>
        <w:t>，</w:t>
      </w:r>
      <w:r>
        <w:t>可以测试</w:t>
      </w:r>
      <w:r>
        <w:rPr>
          <w:rFonts w:hint="eastAsia"/>
        </w:rPr>
        <w:t>A项、C项，或者是对某一相重复测试，直到全部测完为止。</w:t>
      </w:r>
    </w:p>
    <w:p w14:paraId="2C66AB49">
      <w:pPr>
        <w:pStyle w:val="4"/>
        <w:numPr>
          <w:ilvl w:val="0"/>
          <w:numId w:val="25"/>
        </w:numPr>
      </w:pPr>
      <w:bookmarkStart w:id="53" w:name="_Toc75525738"/>
      <w:r>
        <w:rPr>
          <w:rFonts w:hint="eastAsia"/>
        </w:rPr>
        <w:t>查看/保存：</w:t>
      </w:r>
      <w:bookmarkEnd w:id="53"/>
    </w:p>
    <w:p w14:paraId="38DD665A">
      <w:pPr>
        <w:ind w:left="360"/>
      </w:pPr>
      <w:r>
        <w:rPr>
          <w:rFonts w:hint="eastAsia"/>
        </w:rPr>
        <w:t>当三相数据测试完成后就可以进行数据的查看操作：</w:t>
      </w:r>
    </w:p>
    <w:p w14:paraId="01D03101">
      <w:pPr>
        <w:ind w:left="360"/>
      </w:pPr>
    </w:p>
    <w:p w14:paraId="63FBB9E1">
      <w:pPr>
        <w:spacing w:line="360" w:lineRule="auto"/>
        <w:ind w:left="284" w:firstLine="1"/>
        <w:jc w:val="center"/>
      </w:pPr>
      <w:r>
        <w:drawing>
          <wp:inline distT="0" distB="0" distL="0" distR="0">
            <wp:extent cx="3500120" cy="1892300"/>
            <wp:effectExtent l="0" t="0" r="5080" b="0"/>
            <wp:docPr id="50"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pic:cNvPicPr>
                      <a:picLocks noChangeAspect="1"/>
                    </pic:cNvPicPr>
                  </pic:nvPicPr>
                  <pic:blipFill>
                    <a:blip r:embed="rId42"/>
                    <a:stretch>
                      <a:fillRect/>
                    </a:stretch>
                  </pic:blipFill>
                  <pic:spPr>
                    <a:xfrm>
                      <a:off x="0" y="0"/>
                      <a:ext cx="3526353" cy="1906252"/>
                    </a:xfrm>
                    <a:prstGeom prst="rect">
                      <a:avLst/>
                    </a:prstGeom>
                  </pic:spPr>
                </pic:pic>
              </a:graphicData>
            </a:graphic>
          </wp:inline>
        </w:drawing>
      </w:r>
    </w:p>
    <w:p w14:paraId="1A4A8B88">
      <w:pPr>
        <w:spacing w:line="480" w:lineRule="auto"/>
        <w:ind w:left="284" w:firstLine="1"/>
      </w:pPr>
      <w:r>
        <w:rPr>
          <w:rFonts w:hint="eastAsia"/>
        </w:rPr>
        <w:t>可以查看2</w:t>
      </w:r>
      <w:r>
        <w:t>D/3D</w:t>
      </w:r>
      <w:r>
        <w:rPr>
          <w:rFonts w:hint="eastAsia"/>
        </w:rPr>
        <w:t>曲线图和对数曲线。</w:t>
      </w:r>
    </w:p>
    <w:p w14:paraId="3D8E00AB">
      <w:pPr>
        <w:spacing w:line="480" w:lineRule="auto"/>
        <w:ind w:left="284" w:firstLine="1"/>
      </w:pPr>
      <w:r>
        <w:rPr>
          <w:rFonts w:hint="eastAsia"/>
        </w:rPr>
        <w:t>可以对2</w:t>
      </w:r>
      <w:r>
        <w:t>D</w:t>
      </w:r>
      <w:r>
        <w:rPr>
          <w:rFonts w:hint="eastAsia"/>
        </w:rPr>
        <w:t>曲线进行局部缩放显示。</w:t>
      </w:r>
    </w:p>
    <w:p w14:paraId="0B80B754">
      <w:pPr>
        <w:spacing w:line="480" w:lineRule="auto"/>
        <w:ind w:left="284" w:firstLine="1"/>
      </w:pPr>
      <w:r>
        <w:rPr>
          <w:rFonts w:hint="eastAsia"/>
        </w:rPr>
        <w:t>可以对3</w:t>
      </w:r>
      <w:r>
        <w:t>D</w:t>
      </w:r>
      <w:r>
        <w:rPr>
          <w:rFonts w:hint="eastAsia"/>
        </w:rPr>
        <w:t>曲线进行3</w:t>
      </w:r>
      <w:r>
        <w:t>60</w:t>
      </w:r>
      <w:r>
        <w:rPr>
          <w:rFonts w:hint="eastAsia"/>
        </w:rPr>
        <w:t>度查看。</w:t>
      </w:r>
    </w:p>
    <w:p w14:paraId="44C874BE">
      <w:pPr>
        <w:spacing w:line="480" w:lineRule="auto"/>
        <w:ind w:left="284" w:firstLine="1"/>
      </w:pPr>
      <w:r>
        <w:rPr>
          <w:rFonts w:hint="eastAsia"/>
        </w:rPr>
        <w:t>可以生成测试报告等等、、、</w:t>
      </w:r>
    </w:p>
    <w:p w14:paraId="2BFB6465">
      <w:pPr>
        <w:spacing w:line="480" w:lineRule="auto"/>
        <w:ind w:left="284" w:firstLine="1"/>
      </w:pPr>
      <w:r>
        <w:rPr>
          <w:rFonts w:hint="eastAsia"/>
        </w:rPr>
        <w:t>详细的请参考：</w:t>
      </w:r>
      <w:r>
        <w:rPr>
          <w:rFonts w:hint="eastAsia"/>
          <w:b/>
          <w:shd w:val="pct15" w:color="auto" w:fill="FFFFFF"/>
        </w:rPr>
        <w:t>数据查看功能介绍</w:t>
      </w:r>
      <w:r>
        <w:rPr>
          <w:rFonts w:hint="eastAsia"/>
        </w:rPr>
        <w:t>。</w:t>
      </w:r>
    </w:p>
    <w:p w14:paraId="5174768A">
      <w:pPr>
        <w:spacing w:line="480" w:lineRule="auto"/>
        <w:ind w:left="284" w:firstLine="420" w:firstLineChars="200"/>
      </w:pPr>
      <w:r>
        <w:rPr>
          <w:rFonts w:hint="eastAsia"/>
        </w:rPr>
        <w:t>退出前如需要对数据进行保存请点击右下方的【保存】按键进行保存。</w:t>
      </w:r>
    </w:p>
    <w:p w14:paraId="53EF5982">
      <w:pPr>
        <w:pStyle w:val="2"/>
        <w:numPr>
          <w:ilvl w:val="0"/>
          <w:numId w:val="16"/>
        </w:numPr>
        <w:jc w:val="center"/>
      </w:pPr>
      <w:bookmarkStart w:id="54" w:name="_Toc75525739"/>
      <w:r>
        <w:rPr>
          <w:rFonts w:hint="eastAsia"/>
        </w:rPr>
        <w:t>附录</w:t>
      </w:r>
      <w:bookmarkEnd w:id="54"/>
    </w:p>
    <w:p w14:paraId="3D9F0460"/>
    <w:p w14:paraId="515A5521">
      <w:r>
        <w:drawing>
          <wp:anchor distT="0" distB="0" distL="114300" distR="114300" simplePos="0" relativeHeight="251669504" behindDoc="0" locked="0" layoutInCell="1" allowOverlap="1">
            <wp:simplePos x="0" y="0"/>
            <wp:positionH relativeFrom="margin">
              <wp:posOffset>40640</wp:posOffset>
            </wp:positionH>
            <wp:positionV relativeFrom="paragraph">
              <wp:posOffset>8255</wp:posOffset>
            </wp:positionV>
            <wp:extent cx="3855085" cy="4820920"/>
            <wp:effectExtent l="0" t="0" r="0" b="0"/>
            <wp:wrapNone/>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43">
                      <a:extLst>
                        <a:ext uri="{28A0092B-C50C-407E-A947-70E740481C1C}">
                          <a14:useLocalDpi xmlns:a14="http://schemas.microsoft.com/office/drawing/2010/main" val="0"/>
                        </a:ext>
                      </a:extLst>
                    </a:blip>
                    <a:stretch>
                      <a:fillRect/>
                    </a:stretch>
                  </pic:blipFill>
                  <pic:spPr>
                    <a:xfrm>
                      <a:off x="0" y="0"/>
                      <a:ext cx="3855085" cy="4820920"/>
                    </a:xfrm>
                    <a:prstGeom prst="rect">
                      <a:avLst/>
                    </a:prstGeom>
                  </pic:spPr>
                </pic:pic>
              </a:graphicData>
            </a:graphic>
          </wp:anchor>
        </w:drawing>
      </w:r>
    </w:p>
    <w:p w14:paraId="5B81D356"/>
    <w:p w14:paraId="512BCD8B"/>
    <w:p w14:paraId="50B689EF"/>
    <w:p w14:paraId="4B1AE0E1"/>
    <w:p w14:paraId="5FBB1B64"/>
    <w:sectPr>
      <w:headerReference r:id="rId3" w:type="default"/>
      <w:footerReference r:id="rId4" w:type="default"/>
      <w:pgSz w:w="8419" w:h="11906" w:orient="landscape"/>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Tunga">
    <w:panose1 w:val="020B0502040204020203"/>
    <w:charset w:val="01"/>
    <w:family w:val="roman"/>
    <w:pitch w:val="default"/>
    <w:sig w:usb0="00400003" w:usb1="00000000" w:usb2="00000000" w:usb3="00000000" w:csb0="00000001" w:csb1="00000000"/>
  </w:font>
  <w:font w:name="ArialMT">
    <w:altName w:val="Arial"/>
    <w:panose1 w:val="00000000000000000000"/>
    <w:charset w:val="00"/>
    <w:family w:val="swiss"/>
    <w:pitch w:val="default"/>
    <w:sig w:usb0="00000000" w:usb1="00000000" w:usb2="00000000" w:usb3="00000000" w:csb0="00000001" w:csb1="00000000"/>
  </w:font>
  <w:font w:name="Arial">
    <w:panose1 w:val="020B0604020202020204"/>
    <w:charset w:val="00"/>
    <w:family w:val="swiss"/>
    <w:pitch w:val="default"/>
    <w:sig w:usb0="E0002EFF" w:usb1="C000785B" w:usb2="00000009" w:usb3="00000000" w:csb0="400001FF" w:csb1="FFFF0000"/>
  </w:font>
  <w:font w:name="Arial-BoldMT">
    <w:altName w:val="Arial"/>
    <w:panose1 w:val="00000000000000000000"/>
    <w:charset w:val="00"/>
    <w:family w:val="swiss"/>
    <w:pitch w:val="default"/>
    <w:sig w:usb0="00000000" w:usb1="00000000" w:usb2="00000000" w:usb3="00000000" w:csb0="00000001" w:csb1="00000000"/>
  </w:font>
  <w:font w:name="SimHei-Identity-H">
    <w:altName w:val="黑体"/>
    <w:panose1 w:val="00000000000000000000"/>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Cambria Math">
    <w:panose1 w:val="02040503050406030204"/>
    <w:charset w:val="00"/>
    <w:family w:val="roman"/>
    <w:pitch w:val="default"/>
    <w:sig w:usb0="E00006FF" w:usb1="420024FF" w:usb2="02000000" w:usb3="00000000" w:csb0="2000019F" w:csb1="00000000"/>
  </w:font>
  <w:font w:name="PingFangSC-Semibol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42752184"/>
      <w:docPartObj>
        <w:docPartGallery w:val="AutoText"/>
      </w:docPartObj>
    </w:sdtPr>
    <w:sdtContent>
      <w:p w14:paraId="43DDB44E">
        <w:pPr>
          <w:pStyle w:val="9"/>
        </w:pPr>
        <w:r>
          <w:rPr>
            <w:rFonts w:asciiTheme="majorHAnsi" w:hAnsiTheme="majorHAnsi" w:eastAsiaTheme="majorEastAsia" w:cstheme="majorBidi"/>
            <w:sz w:val="28"/>
            <w:szCs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bottomMargin">
                    <wp:align>center</wp:align>
                  </wp:positionV>
                  <wp:extent cx="1282700" cy="343535"/>
                  <wp:effectExtent l="28575" t="19050" r="22225" b="8890"/>
                  <wp:wrapNone/>
                  <wp:docPr id="2" name="前凸弯带形 2"/>
                  <wp:cNvGraphicFramePr/>
                  <a:graphic xmlns:a="http://schemas.openxmlformats.org/drawingml/2006/main">
                    <a:graphicData uri="http://schemas.microsoft.com/office/word/2010/wordprocessingShape">
                      <wps:wsp>
                        <wps:cNvSpPr>
                          <a:spLocks noChangeArrowheads="1"/>
                        </wps:cNvSpPr>
                        <wps:spPr bwMode="auto">
                          <a:xfrm>
                            <a:off x="0" y="0"/>
                            <a:ext cx="1282700" cy="343535"/>
                          </a:xfrm>
                          <a:prstGeom prst="ellipseRibbon">
                            <a:avLst>
                              <a:gd name="adj1" fmla="val 25000"/>
                              <a:gd name="adj2" fmla="val 50000"/>
                              <a:gd name="adj3" fmla="val 12500"/>
                            </a:avLst>
                          </a:prstGeom>
                          <a:noFill/>
                          <a:ln w="9525">
                            <a:solidFill>
                              <a:srgbClr val="71A0DC"/>
                            </a:solidFill>
                            <a:round/>
                          </a:ln>
                        </wps:spPr>
                        <wps:txbx>
                          <w:txbxContent>
                            <w:p w14:paraId="048DA033">
                              <w:pPr>
                                <w:jc w:val="center"/>
                                <w:rPr>
                                  <w:color w:val="5B9BD5" w:themeColor="accent1"/>
                                  <w14:textFill>
                                    <w14:solidFill>
                                      <w14:schemeClr w14:val="accent1"/>
                                    </w14:solidFill>
                                  </w14:textFill>
                                </w:rPr>
                              </w:pPr>
                              <w:r>
                                <w:fldChar w:fldCharType="begin"/>
                              </w:r>
                              <w:r>
                                <w:instrText xml:space="preserve">PAGE    \* MERGEFORMAT</w:instrText>
                              </w:r>
                              <w:r>
                                <w:fldChar w:fldCharType="separate"/>
                              </w:r>
                              <w:r>
                                <w:rPr>
                                  <w:color w:val="5B9BD5" w:themeColor="accent1"/>
                                  <w:lang w:val="zh-CN"/>
                                  <w14:textFill>
                                    <w14:solidFill>
                                      <w14:schemeClr w14:val="accent1"/>
                                    </w14:solidFill>
                                  </w14:textFill>
                                </w:rPr>
                                <w:t>21</w:t>
                              </w:r>
                              <w:r>
                                <w:rPr>
                                  <w:color w:val="5B9BD5" w:themeColor="accent1"/>
                                  <w14:textFill>
                                    <w14:solidFill>
                                      <w14:schemeClr w14:val="accent1"/>
                                    </w14:solidFill>
                                  </w14:textFill>
                                </w:rPr>
                                <w:fldChar w:fldCharType="end"/>
                              </w:r>
                            </w:p>
                          </w:txbxContent>
                        </wps:txbx>
                        <wps:bodyPr rot="0" vert="horz" wrap="square" lIns="91440" tIns="45720" rIns="91440" bIns="45720" anchor="t" anchorCtr="0" upright="1">
                          <a:noAutofit/>
                        </wps:bodyPr>
                      </wps:wsp>
                    </a:graphicData>
                  </a:graphic>
                </wp:anchor>
              </w:drawing>
            </mc:Choice>
            <mc:Fallback>
              <w:pict>
                <v:shape id="_x0000_s1026" o:spid="_x0000_s1026" o:spt="107" type="#_x0000_t107" style="position:absolute;left:0pt;margin-left:160.2pt;margin-top:546.15pt;height:27.05pt;width:101pt;mso-position-horizontal-relative:page;mso-position-vertical-relative:page;z-index:251660288;mso-width-relative:page;mso-height-relative:page;" filled="f" stroked="t" coordsize="21600,21600" o:gfxdata="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A/v0HO1AAAAAQBAAAPAAAAAAAAAAEAIAAAACIAAABkcnMvZG93bnJldi54&#10;bWxQSwECFAAUAAAACACHTuJAtrocZ3ACAADLBAAADgAAAAAAAAABACAAAAAjAQAAZHJzL2Uyb0Rv&#10;Yy54bWxQSwUGAAAAAAYABgBZAQAABQYAAAAA&#10;" adj="5400,5400,18900">
                  <v:fill on="f" focussize="0,0"/>
                  <v:stroke color="#71A0DC" joinstyle="round"/>
                  <v:imagedata o:title=""/>
                  <o:lock v:ext="edit" aspectratio="f"/>
                  <v:textbox>
                    <w:txbxContent>
                      <w:p w14:paraId="048DA033">
                        <w:pPr>
                          <w:jc w:val="center"/>
                          <w:rPr>
                            <w:color w:val="5B9BD5" w:themeColor="accent1"/>
                            <w14:textFill>
                              <w14:solidFill>
                                <w14:schemeClr w14:val="accent1"/>
                              </w14:solidFill>
                            </w14:textFill>
                          </w:rPr>
                        </w:pPr>
                        <w:r>
                          <w:fldChar w:fldCharType="begin"/>
                        </w:r>
                        <w:r>
                          <w:instrText xml:space="preserve">PAGE    \* MERGEFORMAT</w:instrText>
                        </w:r>
                        <w:r>
                          <w:fldChar w:fldCharType="separate"/>
                        </w:r>
                        <w:r>
                          <w:rPr>
                            <w:color w:val="5B9BD5" w:themeColor="accent1"/>
                            <w:lang w:val="zh-CN"/>
                            <w14:textFill>
                              <w14:solidFill>
                                <w14:schemeClr w14:val="accent1"/>
                              </w14:solidFill>
                            </w14:textFill>
                          </w:rPr>
                          <w:t>21</w:t>
                        </w:r>
                        <w:r>
                          <w:rPr>
                            <w:color w:val="5B9BD5" w:themeColor="accent1"/>
                            <w14:textFill>
                              <w14:solidFill>
                                <w14:schemeClr w14:val="accent1"/>
                              </w14:solidFill>
                            </w14:textFill>
                          </w:rPr>
                          <w:fldChar w:fldCharType="end"/>
                        </w:r>
                      </w:p>
                    </w:txbxContent>
                  </v:textbox>
                </v:shape>
              </w:pict>
            </mc:Fallback>
          </mc:AlternateContent>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851B0">
    <w:pPr>
      <w:pStyle w:val="2"/>
      <w:keepNext w:val="0"/>
      <w:keepLines w:val="0"/>
      <w:widowControl/>
      <w:suppressLineNumbers w:val="0"/>
      <w:pBdr>
        <w:top w:val="none" w:color="auto" w:sz="0" w:space="0"/>
        <w:left w:val="none" w:color="auto" w:sz="0" w:space="0"/>
        <w:bottom w:val="thickThinSmallGap" w:color="auto" w:sz="12" w:space="0"/>
        <w:right w:val="none" w:color="auto" w:sz="0" w:space="0"/>
      </w:pBdr>
      <w:shd w:val="clear" w:fill="FFFFFF"/>
      <w:spacing w:before="0" w:beforeAutospacing="0" w:after="0" w:afterAutospacing="0" w:line="450" w:lineRule="atLeast"/>
      <w:ind w:left="0" w:right="0" w:firstLine="0"/>
    </w:pPr>
    <w:r>
      <w:rPr>
        <w:rFonts w:hint="eastAsia" w:ascii="宋体" w:hAnsi="宋体" w:eastAsia="宋体" w:cs="宋体"/>
        <w:b/>
        <w:bCs/>
        <w:i w:val="0"/>
        <w:iCs w:val="0"/>
        <w:caps w:val="0"/>
        <w:color w:val="11192D"/>
        <w:spacing w:val="0"/>
        <w:sz w:val="18"/>
        <w:szCs w:val="18"/>
        <w:bdr w:val="none" w:color="auto" w:sz="0" w:space="0"/>
        <w:shd w:val="clear" w:fill="FFFFFF"/>
      </w:rPr>
      <w:t>LNBR635变压器绕组变形测试仪</w:t>
    </w:r>
    <w:r>
      <w:rPr>
        <w:rFonts w:hint="eastAsia" w:ascii="宋体" w:hAnsi="宋体" w:eastAsia="宋体" w:cs="宋体"/>
        <w:b/>
        <w:bCs/>
        <w:i w:val="0"/>
        <w:iCs w:val="0"/>
        <w:caps w:val="0"/>
        <w:color w:val="11192D"/>
        <w:spacing w:val="0"/>
        <w:sz w:val="24"/>
        <w:szCs w:val="24"/>
        <w:bdr w:val="none" w:color="auto" w:sz="0" w:space="0"/>
        <w:shd w:val="clear" w:fill="FFFFFF"/>
        <w:lang w:val="en-US" w:eastAsia="zh-CN"/>
      </w:rPr>
      <w:t xml:space="preserve">           </w:t>
    </w:r>
    <w:r>
      <w:rPr>
        <w:rFonts w:hint="eastAsia" w:ascii="宋体" w:hAnsi="宋体" w:eastAsia="宋体" w:cs="宋体"/>
        <w:b/>
        <w:bCs/>
        <w:i w:val="0"/>
        <w:iCs w:val="0"/>
        <w:caps w:val="0"/>
        <w:color w:val="11192D"/>
        <w:spacing w:val="0"/>
        <w:sz w:val="18"/>
        <w:szCs w:val="18"/>
        <w:bdr w:val="none" w:color="auto" w:sz="0" w:space="0"/>
        <w:shd w:val="clear" w:fill="FFFFFF"/>
        <w:lang w:val="en-US" w:eastAsia="zh-CN"/>
      </w:rPr>
      <w:t xml:space="preserve">武汉绿能德精测科技有限公司  </w:t>
    </w:r>
    <w:r>
      <w:rPr>
        <w:rFonts w:hint="eastAsia" w:ascii="宋体" w:hAnsi="宋体" w:eastAsia="宋体" w:cs="宋体"/>
        <w:b/>
        <w:bCs/>
        <w:i w:val="0"/>
        <w:iCs w:val="0"/>
        <w:caps w:val="0"/>
        <w:color w:val="11192D"/>
        <w:spacing w:val="0"/>
        <w:sz w:val="24"/>
        <w:szCs w:val="24"/>
        <w:bdr w:val="none" w:color="auto" w:sz="0" w:space="0"/>
        <w:shd w:val="clear" w:fill="FFFFFF"/>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A766A6"/>
    <w:multiLevelType w:val="multilevel"/>
    <w:tmpl w:val="06A766A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AEC2F4A"/>
    <w:multiLevelType w:val="multilevel"/>
    <w:tmpl w:val="0AEC2F4A"/>
    <w:lvl w:ilvl="0" w:tentative="0">
      <w:start w:val="1"/>
      <w:numFmt w:val="upperLetter"/>
      <w:lvlText w:val="%1."/>
      <w:lvlJc w:val="left"/>
      <w:pPr>
        <w:ind w:left="360" w:hanging="36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D3B389B"/>
    <w:multiLevelType w:val="multilevel"/>
    <w:tmpl w:val="0D3B389B"/>
    <w:lvl w:ilvl="0" w:tentative="0">
      <w:start w:val="1"/>
      <w:numFmt w:val="upp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F670C9A"/>
    <w:multiLevelType w:val="multilevel"/>
    <w:tmpl w:val="0F670C9A"/>
    <w:lvl w:ilvl="0" w:tentative="0">
      <w:start w:val="1"/>
      <w:numFmt w:val="bullet"/>
      <w:lvlText w:val=""/>
      <w:lvlJc w:val="left"/>
      <w:pPr>
        <w:ind w:left="672" w:hanging="360"/>
      </w:pPr>
      <w:rPr>
        <w:rFonts w:hint="default" w:ascii="Wingdings" w:hAnsi="Wingdings"/>
      </w:rPr>
    </w:lvl>
    <w:lvl w:ilvl="1" w:tentative="0">
      <w:start w:val="1"/>
      <w:numFmt w:val="lowerLetter"/>
      <w:lvlText w:val="%2)"/>
      <w:lvlJc w:val="left"/>
      <w:pPr>
        <w:ind w:left="1152" w:hanging="420"/>
      </w:pPr>
    </w:lvl>
    <w:lvl w:ilvl="2" w:tentative="0">
      <w:start w:val="1"/>
      <w:numFmt w:val="lowerRoman"/>
      <w:lvlText w:val="%3."/>
      <w:lvlJc w:val="right"/>
      <w:pPr>
        <w:ind w:left="1572" w:hanging="420"/>
      </w:pPr>
    </w:lvl>
    <w:lvl w:ilvl="3" w:tentative="0">
      <w:start w:val="1"/>
      <w:numFmt w:val="decimal"/>
      <w:lvlText w:val="%4."/>
      <w:lvlJc w:val="left"/>
      <w:pPr>
        <w:ind w:left="1992" w:hanging="420"/>
      </w:pPr>
    </w:lvl>
    <w:lvl w:ilvl="4" w:tentative="0">
      <w:start w:val="1"/>
      <w:numFmt w:val="lowerLetter"/>
      <w:lvlText w:val="%5)"/>
      <w:lvlJc w:val="left"/>
      <w:pPr>
        <w:ind w:left="2412" w:hanging="420"/>
      </w:pPr>
    </w:lvl>
    <w:lvl w:ilvl="5" w:tentative="0">
      <w:start w:val="1"/>
      <w:numFmt w:val="lowerRoman"/>
      <w:lvlText w:val="%6."/>
      <w:lvlJc w:val="right"/>
      <w:pPr>
        <w:ind w:left="2832" w:hanging="420"/>
      </w:pPr>
    </w:lvl>
    <w:lvl w:ilvl="6" w:tentative="0">
      <w:start w:val="1"/>
      <w:numFmt w:val="decimal"/>
      <w:lvlText w:val="%7."/>
      <w:lvlJc w:val="left"/>
      <w:pPr>
        <w:ind w:left="3252" w:hanging="420"/>
      </w:pPr>
    </w:lvl>
    <w:lvl w:ilvl="7" w:tentative="0">
      <w:start w:val="1"/>
      <w:numFmt w:val="lowerLetter"/>
      <w:lvlText w:val="%8)"/>
      <w:lvlJc w:val="left"/>
      <w:pPr>
        <w:ind w:left="3672" w:hanging="420"/>
      </w:pPr>
    </w:lvl>
    <w:lvl w:ilvl="8" w:tentative="0">
      <w:start w:val="1"/>
      <w:numFmt w:val="lowerRoman"/>
      <w:lvlText w:val="%9."/>
      <w:lvlJc w:val="right"/>
      <w:pPr>
        <w:ind w:left="4092" w:hanging="420"/>
      </w:pPr>
    </w:lvl>
  </w:abstractNum>
  <w:abstractNum w:abstractNumId="4">
    <w:nsid w:val="11F06A5E"/>
    <w:multiLevelType w:val="multilevel"/>
    <w:tmpl w:val="11F06A5E"/>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18AE7008"/>
    <w:multiLevelType w:val="multilevel"/>
    <w:tmpl w:val="18AE7008"/>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6">
    <w:nsid w:val="199F1471"/>
    <w:multiLevelType w:val="multilevel"/>
    <w:tmpl w:val="199F1471"/>
    <w:lvl w:ilvl="0" w:tentative="0">
      <w:start w:val="1"/>
      <w:numFmt w:val="upperLetter"/>
      <w:lvlText w:val="%1."/>
      <w:lvlJc w:val="left"/>
      <w:pPr>
        <w:ind w:left="885" w:hanging="360"/>
      </w:pPr>
      <w:rPr>
        <w:rFonts w:hint="default"/>
      </w:rPr>
    </w:lvl>
    <w:lvl w:ilvl="1" w:tentative="0">
      <w:start w:val="1"/>
      <w:numFmt w:val="lowerLetter"/>
      <w:lvlText w:val="%2)"/>
      <w:lvlJc w:val="left"/>
      <w:pPr>
        <w:ind w:left="1365" w:hanging="420"/>
      </w:pPr>
    </w:lvl>
    <w:lvl w:ilvl="2" w:tentative="0">
      <w:start w:val="1"/>
      <w:numFmt w:val="lowerRoman"/>
      <w:lvlText w:val="%3."/>
      <w:lvlJc w:val="right"/>
      <w:pPr>
        <w:ind w:left="1785" w:hanging="420"/>
      </w:pPr>
    </w:lvl>
    <w:lvl w:ilvl="3" w:tentative="0">
      <w:start w:val="1"/>
      <w:numFmt w:val="decimal"/>
      <w:lvlText w:val="%4."/>
      <w:lvlJc w:val="left"/>
      <w:pPr>
        <w:ind w:left="2205" w:hanging="420"/>
      </w:pPr>
    </w:lvl>
    <w:lvl w:ilvl="4" w:tentative="0">
      <w:start w:val="1"/>
      <w:numFmt w:val="lowerLetter"/>
      <w:lvlText w:val="%5)"/>
      <w:lvlJc w:val="left"/>
      <w:pPr>
        <w:ind w:left="2625" w:hanging="420"/>
      </w:pPr>
    </w:lvl>
    <w:lvl w:ilvl="5" w:tentative="0">
      <w:start w:val="1"/>
      <w:numFmt w:val="lowerRoman"/>
      <w:lvlText w:val="%6."/>
      <w:lvlJc w:val="right"/>
      <w:pPr>
        <w:ind w:left="3045" w:hanging="420"/>
      </w:pPr>
    </w:lvl>
    <w:lvl w:ilvl="6" w:tentative="0">
      <w:start w:val="1"/>
      <w:numFmt w:val="decimal"/>
      <w:lvlText w:val="%7."/>
      <w:lvlJc w:val="left"/>
      <w:pPr>
        <w:ind w:left="3465" w:hanging="420"/>
      </w:pPr>
    </w:lvl>
    <w:lvl w:ilvl="7" w:tentative="0">
      <w:start w:val="1"/>
      <w:numFmt w:val="lowerLetter"/>
      <w:lvlText w:val="%8)"/>
      <w:lvlJc w:val="left"/>
      <w:pPr>
        <w:ind w:left="3885" w:hanging="420"/>
      </w:pPr>
    </w:lvl>
    <w:lvl w:ilvl="8" w:tentative="0">
      <w:start w:val="1"/>
      <w:numFmt w:val="lowerRoman"/>
      <w:lvlText w:val="%9."/>
      <w:lvlJc w:val="right"/>
      <w:pPr>
        <w:ind w:left="4305" w:hanging="420"/>
      </w:pPr>
    </w:lvl>
  </w:abstractNum>
  <w:abstractNum w:abstractNumId="7">
    <w:nsid w:val="2059383A"/>
    <w:multiLevelType w:val="multilevel"/>
    <w:tmpl w:val="2059383A"/>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328656A"/>
    <w:multiLevelType w:val="multilevel"/>
    <w:tmpl w:val="2328656A"/>
    <w:lvl w:ilvl="0" w:tentative="0">
      <w:start w:val="1"/>
      <w:numFmt w:val="upp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294917B7"/>
    <w:multiLevelType w:val="multilevel"/>
    <w:tmpl w:val="294917B7"/>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298F19D4"/>
    <w:multiLevelType w:val="multilevel"/>
    <w:tmpl w:val="298F19D4"/>
    <w:lvl w:ilvl="0" w:tentative="0">
      <w:start w:val="1"/>
      <w:numFmt w:val="bullet"/>
      <w:lvlText w:val="!"/>
      <w:lvlJc w:val="right"/>
      <w:pPr>
        <w:ind w:left="420" w:hanging="132"/>
      </w:pPr>
      <w:rPr>
        <w:rFonts w:hint="default" w:ascii="Tunga" w:hAnsi="Tunga"/>
        <w:color w:val="FF0000"/>
        <w:sz w:val="32"/>
        <w:szCs w:val="32"/>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1">
    <w:nsid w:val="2D2F0CBC"/>
    <w:multiLevelType w:val="multilevel"/>
    <w:tmpl w:val="2D2F0CBC"/>
    <w:lvl w:ilvl="0" w:tentative="0">
      <w:start w:val="1"/>
      <w:numFmt w:val="upperLetter"/>
      <w:lvlText w:val="%1."/>
      <w:lvlJc w:val="left"/>
      <w:pPr>
        <w:ind w:left="782" w:hanging="360"/>
      </w:pPr>
      <w:rPr>
        <w:rFonts w:hint="default"/>
        <w:b/>
        <w:sz w:val="28"/>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12">
    <w:nsid w:val="49BF5DD7"/>
    <w:multiLevelType w:val="multilevel"/>
    <w:tmpl w:val="49BF5DD7"/>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FDB40A8"/>
    <w:multiLevelType w:val="multilevel"/>
    <w:tmpl w:val="4FDB40A8"/>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4">
    <w:nsid w:val="500D4DB8"/>
    <w:multiLevelType w:val="multilevel"/>
    <w:tmpl w:val="500D4DB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50994D62"/>
    <w:multiLevelType w:val="multilevel"/>
    <w:tmpl w:val="50994D6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6">
    <w:nsid w:val="509C3BA2"/>
    <w:multiLevelType w:val="multilevel"/>
    <w:tmpl w:val="509C3BA2"/>
    <w:lvl w:ilvl="0" w:tentative="0">
      <w:start w:val="1"/>
      <w:numFmt w:val="bullet"/>
      <w:lvlText w:val=""/>
      <w:lvlJc w:val="left"/>
      <w:pPr>
        <w:ind w:left="1620" w:hanging="360"/>
      </w:pPr>
      <w:rPr>
        <w:rFonts w:hint="default" w:ascii="Wingdings" w:hAnsi="Wingdings"/>
      </w:rPr>
    </w:lvl>
    <w:lvl w:ilvl="1" w:tentative="0">
      <w:start w:val="1"/>
      <w:numFmt w:val="lowerLetter"/>
      <w:lvlText w:val="%2)"/>
      <w:lvlJc w:val="left"/>
      <w:pPr>
        <w:ind w:left="2100" w:hanging="420"/>
      </w:pPr>
    </w:lvl>
    <w:lvl w:ilvl="2" w:tentative="0">
      <w:start w:val="1"/>
      <w:numFmt w:val="lowerRoman"/>
      <w:lvlText w:val="%3."/>
      <w:lvlJc w:val="right"/>
      <w:pPr>
        <w:ind w:left="2520" w:hanging="420"/>
      </w:pPr>
    </w:lvl>
    <w:lvl w:ilvl="3" w:tentative="0">
      <w:start w:val="1"/>
      <w:numFmt w:val="decimal"/>
      <w:lvlText w:val="%4."/>
      <w:lvlJc w:val="left"/>
      <w:pPr>
        <w:ind w:left="2940" w:hanging="420"/>
      </w:pPr>
    </w:lvl>
    <w:lvl w:ilvl="4" w:tentative="0">
      <w:start w:val="1"/>
      <w:numFmt w:val="lowerLetter"/>
      <w:lvlText w:val="%5)"/>
      <w:lvlJc w:val="left"/>
      <w:pPr>
        <w:ind w:left="3360" w:hanging="420"/>
      </w:pPr>
    </w:lvl>
    <w:lvl w:ilvl="5" w:tentative="0">
      <w:start w:val="1"/>
      <w:numFmt w:val="lowerRoman"/>
      <w:lvlText w:val="%6."/>
      <w:lvlJc w:val="right"/>
      <w:pPr>
        <w:ind w:left="3780" w:hanging="420"/>
      </w:pPr>
    </w:lvl>
    <w:lvl w:ilvl="6" w:tentative="0">
      <w:start w:val="1"/>
      <w:numFmt w:val="decimal"/>
      <w:lvlText w:val="%7."/>
      <w:lvlJc w:val="left"/>
      <w:pPr>
        <w:ind w:left="4200" w:hanging="420"/>
      </w:pPr>
    </w:lvl>
    <w:lvl w:ilvl="7" w:tentative="0">
      <w:start w:val="1"/>
      <w:numFmt w:val="lowerLetter"/>
      <w:lvlText w:val="%8)"/>
      <w:lvlJc w:val="left"/>
      <w:pPr>
        <w:ind w:left="4620" w:hanging="420"/>
      </w:pPr>
    </w:lvl>
    <w:lvl w:ilvl="8" w:tentative="0">
      <w:start w:val="1"/>
      <w:numFmt w:val="lowerRoman"/>
      <w:lvlText w:val="%9."/>
      <w:lvlJc w:val="right"/>
      <w:pPr>
        <w:ind w:left="5040" w:hanging="420"/>
      </w:pPr>
    </w:lvl>
  </w:abstractNum>
  <w:abstractNum w:abstractNumId="17">
    <w:nsid w:val="516851B3"/>
    <w:multiLevelType w:val="multilevel"/>
    <w:tmpl w:val="516851B3"/>
    <w:lvl w:ilvl="0" w:tentative="0">
      <w:start w:val="1"/>
      <w:numFmt w:val="upperLetter"/>
      <w:lvlText w:val="%1."/>
      <w:lvlJc w:val="left"/>
      <w:pPr>
        <w:ind w:left="672" w:hanging="360"/>
      </w:pPr>
      <w:rPr>
        <w:rFonts w:hint="default"/>
      </w:rPr>
    </w:lvl>
    <w:lvl w:ilvl="1" w:tentative="0">
      <w:start w:val="1"/>
      <w:numFmt w:val="lowerLetter"/>
      <w:lvlText w:val="%2)"/>
      <w:lvlJc w:val="left"/>
      <w:pPr>
        <w:ind w:left="1152" w:hanging="420"/>
      </w:pPr>
    </w:lvl>
    <w:lvl w:ilvl="2" w:tentative="0">
      <w:start w:val="1"/>
      <w:numFmt w:val="lowerRoman"/>
      <w:lvlText w:val="%3."/>
      <w:lvlJc w:val="right"/>
      <w:pPr>
        <w:ind w:left="1572" w:hanging="420"/>
      </w:pPr>
    </w:lvl>
    <w:lvl w:ilvl="3" w:tentative="0">
      <w:start w:val="1"/>
      <w:numFmt w:val="decimal"/>
      <w:lvlText w:val="%4."/>
      <w:lvlJc w:val="left"/>
      <w:pPr>
        <w:ind w:left="1992" w:hanging="420"/>
      </w:pPr>
    </w:lvl>
    <w:lvl w:ilvl="4" w:tentative="0">
      <w:start w:val="1"/>
      <w:numFmt w:val="lowerLetter"/>
      <w:lvlText w:val="%5)"/>
      <w:lvlJc w:val="left"/>
      <w:pPr>
        <w:ind w:left="2412" w:hanging="420"/>
      </w:pPr>
    </w:lvl>
    <w:lvl w:ilvl="5" w:tentative="0">
      <w:start w:val="1"/>
      <w:numFmt w:val="lowerRoman"/>
      <w:lvlText w:val="%6."/>
      <w:lvlJc w:val="right"/>
      <w:pPr>
        <w:ind w:left="2832" w:hanging="420"/>
      </w:pPr>
    </w:lvl>
    <w:lvl w:ilvl="6" w:tentative="0">
      <w:start w:val="1"/>
      <w:numFmt w:val="decimal"/>
      <w:lvlText w:val="%7."/>
      <w:lvlJc w:val="left"/>
      <w:pPr>
        <w:ind w:left="3252" w:hanging="420"/>
      </w:pPr>
    </w:lvl>
    <w:lvl w:ilvl="7" w:tentative="0">
      <w:start w:val="1"/>
      <w:numFmt w:val="lowerLetter"/>
      <w:lvlText w:val="%8)"/>
      <w:lvlJc w:val="left"/>
      <w:pPr>
        <w:ind w:left="3672" w:hanging="420"/>
      </w:pPr>
    </w:lvl>
    <w:lvl w:ilvl="8" w:tentative="0">
      <w:start w:val="1"/>
      <w:numFmt w:val="lowerRoman"/>
      <w:lvlText w:val="%9."/>
      <w:lvlJc w:val="right"/>
      <w:pPr>
        <w:ind w:left="4092" w:hanging="420"/>
      </w:pPr>
    </w:lvl>
  </w:abstractNum>
  <w:abstractNum w:abstractNumId="18">
    <w:nsid w:val="5CB01565"/>
    <w:multiLevelType w:val="multilevel"/>
    <w:tmpl w:val="5CB01565"/>
    <w:lvl w:ilvl="0" w:tentative="0">
      <w:start w:val="1"/>
      <w:numFmt w:val="bullet"/>
      <w:lvlText w:val=""/>
      <w:lvlJc w:val="left"/>
      <w:pPr>
        <w:ind w:left="780" w:hanging="420"/>
      </w:pPr>
      <w:rPr>
        <w:rFonts w:hint="default" w:ascii="Wingdings" w:hAnsi="Wingdings"/>
      </w:rPr>
    </w:lvl>
    <w:lvl w:ilvl="1" w:tentative="0">
      <w:start w:val="1"/>
      <w:numFmt w:val="bullet"/>
      <w:lvlText w:val=""/>
      <w:lvlJc w:val="left"/>
      <w:pPr>
        <w:ind w:left="1200" w:hanging="420"/>
      </w:pPr>
      <w:rPr>
        <w:rFonts w:hint="default" w:ascii="Wingdings" w:hAnsi="Wingdings"/>
      </w:rPr>
    </w:lvl>
    <w:lvl w:ilvl="2" w:tentative="0">
      <w:start w:val="1"/>
      <w:numFmt w:val="bullet"/>
      <w:lvlText w:val=""/>
      <w:lvlJc w:val="left"/>
      <w:pPr>
        <w:ind w:left="1620" w:hanging="420"/>
      </w:pPr>
      <w:rPr>
        <w:rFonts w:hint="default" w:ascii="Wingdings" w:hAnsi="Wingdings"/>
      </w:rPr>
    </w:lvl>
    <w:lvl w:ilvl="3" w:tentative="0">
      <w:start w:val="1"/>
      <w:numFmt w:val="bullet"/>
      <w:lvlText w:val=""/>
      <w:lvlJc w:val="left"/>
      <w:pPr>
        <w:ind w:left="2040" w:hanging="420"/>
      </w:pPr>
      <w:rPr>
        <w:rFonts w:hint="default" w:ascii="Wingdings" w:hAnsi="Wingdings"/>
      </w:rPr>
    </w:lvl>
    <w:lvl w:ilvl="4" w:tentative="0">
      <w:start w:val="1"/>
      <w:numFmt w:val="bullet"/>
      <w:lvlText w:val=""/>
      <w:lvlJc w:val="left"/>
      <w:pPr>
        <w:ind w:left="2460" w:hanging="420"/>
      </w:pPr>
      <w:rPr>
        <w:rFonts w:hint="default" w:ascii="Wingdings" w:hAnsi="Wingdings"/>
      </w:rPr>
    </w:lvl>
    <w:lvl w:ilvl="5" w:tentative="0">
      <w:start w:val="1"/>
      <w:numFmt w:val="bullet"/>
      <w:lvlText w:val=""/>
      <w:lvlJc w:val="left"/>
      <w:pPr>
        <w:ind w:left="2880" w:hanging="420"/>
      </w:pPr>
      <w:rPr>
        <w:rFonts w:hint="default" w:ascii="Wingdings" w:hAnsi="Wingdings"/>
      </w:rPr>
    </w:lvl>
    <w:lvl w:ilvl="6" w:tentative="0">
      <w:start w:val="1"/>
      <w:numFmt w:val="bullet"/>
      <w:lvlText w:val=""/>
      <w:lvlJc w:val="left"/>
      <w:pPr>
        <w:ind w:left="3300" w:hanging="420"/>
      </w:pPr>
      <w:rPr>
        <w:rFonts w:hint="default" w:ascii="Wingdings" w:hAnsi="Wingdings"/>
      </w:rPr>
    </w:lvl>
    <w:lvl w:ilvl="7" w:tentative="0">
      <w:start w:val="1"/>
      <w:numFmt w:val="bullet"/>
      <w:lvlText w:val=""/>
      <w:lvlJc w:val="left"/>
      <w:pPr>
        <w:ind w:left="3720" w:hanging="420"/>
      </w:pPr>
      <w:rPr>
        <w:rFonts w:hint="default" w:ascii="Wingdings" w:hAnsi="Wingdings"/>
      </w:rPr>
    </w:lvl>
    <w:lvl w:ilvl="8" w:tentative="0">
      <w:start w:val="1"/>
      <w:numFmt w:val="bullet"/>
      <w:lvlText w:val=""/>
      <w:lvlJc w:val="left"/>
      <w:pPr>
        <w:ind w:left="4140" w:hanging="420"/>
      </w:pPr>
      <w:rPr>
        <w:rFonts w:hint="default" w:ascii="Wingdings" w:hAnsi="Wingdings"/>
      </w:rPr>
    </w:lvl>
  </w:abstractNum>
  <w:abstractNum w:abstractNumId="19">
    <w:nsid w:val="5ECE6127"/>
    <w:multiLevelType w:val="multilevel"/>
    <w:tmpl w:val="5ECE6127"/>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0">
    <w:nsid w:val="6768508A"/>
    <w:multiLevelType w:val="multilevel"/>
    <w:tmpl w:val="6768508A"/>
    <w:lvl w:ilvl="0" w:tentative="0">
      <w:start w:val="4"/>
      <w:numFmt w:val="japaneseCounting"/>
      <w:lvlText w:val="第%1章、"/>
      <w:lvlJc w:val="left"/>
      <w:pPr>
        <w:ind w:left="1800" w:hanging="180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67C23C4D"/>
    <w:multiLevelType w:val="multilevel"/>
    <w:tmpl w:val="67C23C4D"/>
    <w:lvl w:ilvl="0" w:tentative="0">
      <w:start w:val="1"/>
      <w:numFmt w:val="upp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6E190674"/>
    <w:multiLevelType w:val="multilevel"/>
    <w:tmpl w:val="6E190674"/>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3">
    <w:nsid w:val="76AF75FB"/>
    <w:multiLevelType w:val="multilevel"/>
    <w:tmpl w:val="76AF75F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7C5C1778"/>
    <w:multiLevelType w:val="multilevel"/>
    <w:tmpl w:val="7C5C177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9"/>
  </w:num>
  <w:num w:numId="2">
    <w:abstractNumId w:val="10"/>
  </w:num>
  <w:num w:numId="3">
    <w:abstractNumId w:val="5"/>
  </w:num>
  <w:num w:numId="4">
    <w:abstractNumId w:val="22"/>
  </w:num>
  <w:num w:numId="5">
    <w:abstractNumId w:val="4"/>
  </w:num>
  <w:num w:numId="6">
    <w:abstractNumId w:val="14"/>
  </w:num>
  <w:num w:numId="7">
    <w:abstractNumId w:val="6"/>
  </w:num>
  <w:num w:numId="8">
    <w:abstractNumId w:val="21"/>
  </w:num>
  <w:num w:numId="9">
    <w:abstractNumId w:val="9"/>
  </w:num>
  <w:num w:numId="10">
    <w:abstractNumId w:val="1"/>
  </w:num>
  <w:num w:numId="11">
    <w:abstractNumId w:val="12"/>
  </w:num>
  <w:num w:numId="12">
    <w:abstractNumId w:val="18"/>
  </w:num>
  <w:num w:numId="13">
    <w:abstractNumId w:val="3"/>
  </w:num>
  <w:num w:numId="14">
    <w:abstractNumId w:val="23"/>
  </w:num>
  <w:num w:numId="15">
    <w:abstractNumId w:val="13"/>
  </w:num>
  <w:num w:numId="16">
    <w:abstractNumId w:val="20"/>
  </w:num>
  <w:num w:numId="17">
    <w:abstractNumId w:val="24"/>
  </w:num>
  <w:num w:numId="18">
    <w:abstractNumId w:val="17"/>
  </w:num>
  <w:num w:numId="19">
    <w:abstractNumId w:val="0"/>
  </w:num>
  <w:num w:numId="20">
    <w:abstractNumId w:val="15"/>
  </w:num>
  <w:num w:numId="21">
    <w:abstractNumId w:val="11"/>
  </w:num>
  <w:num w:numId="22">
    <w:abstractNumId w:val="2"/>
  </w:num>
  <w:num w:numId="23">
    <w:abstractNumId w:val="8"/>
  </w:num>
  <w:num w:numId="24">
    <w:abstractNumId w:val="16"/>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bordersDoNotSurroundHeader w:val="0"/>
  <w:bordersDoNotSurroundFooter w:val="0"/>
  <w:documentProtection w:edit="readOnly" w:enforcement="0"/>
  <w:defaultTabStop w:val="420"/>
  <w:bookFoldPrinting w:val="1"/>
  <w:bookFoldPrintingSheets w:val="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265"/>
    <w:rsid w:val="00002917"/>
    <w:rsid w:val="00004950"/>
    <w:rsid w:val="000075AB"/>
    <w:rsid w:val="00011961"/>
    <w:rsid w:val="00012F0F"/>
    <w:rsid w:val="000215FF"/>
    <w:rsid w:val="00037422"/>
    <w:rsid w:val="00053450"/>
    <w:rsid w:val="000569C1"/>
    <w:rsid w:val="00062A67"/>
    <w:rsid w:val="000724E7"/>
    <w:rsid w:val="00072A32"/>
    <w:rsid w:val="0007506E"/>
    <w:rsid w:val="00076457"/>
    <w:rsid w:val="00087523"/>
    <w:rsid w:val="00093FA9"/>
    <w:rsid w:val="00097FE9"/>
    <w:rsid w:val="000A08BB"/>
    <w:rsid w:val="000A24C9"/>
    <w:rsid w:val="000A46EF"/>
    <w:rsid w:val="000A6C0A"/>
    <w:rsid w:val="000C2605"/>
    <w:rsid w:val="000C379D"/>
    <w:rsid w:val="000D5B8D"/>
    <w:rsid w:val="000D72AE"/>
    <w:rsid w:val="000E014A"/>
    <w:rsid w:val="000E1FF0"/>
    <w:rsid w:val="000E3B38"/>
    <w:rsid w:val="000E4B50"/>
    <w:rsid w:val="000E5543"/>
    <w:rsid w:val="000E6826"/>
    <w:rsid w:val="000F25E9"/>
    <w:rsid w:val="000F4A43"/>
    <w:rsid w:val="00102ADA"/>
    <w:rsid w:val="00106EFF"/>
    <w:rsid w:val="00110989"/>
    <w:rsid w:val="00112076"/>
    <w:rsid w:val="00112226"/>
    <w:rsid w:val="00115E9C"/>
    <w:rsid w:val="00120BF2"/>
    <w:rsid w:val="0012355E"/>
    <w:rsid w:val="00125B4B"/>
    <w:rsid w:val="00127CBC"/>
    <w:rsid w:val="00131270"/>
    <w:rsid w:val="001477F1"/>
    <w:rsid w:val="00152DBE"/>
    <w:rsid w:val="00156189"/>
    <w:rsid w:val="0015658D"/>
    <w:rsid w:val="00161A8E"/>
    <w:rsid w:val="0016427C"/>
    <w:rsid w:val="00177675"/>
    <w:rsid w:val="0018121A"/>
    <w:rsid w:val="00181835"/>
    <w:rsid w:val="00181E6D"/>
    <w:rsid w:val="00185C1E"/>
    <w:rsid w:val="001A2C72"/>
    <w:rsid w:val="001A671C"/>
    <w:rsid w:val="001B1B81"/>
    <w:rsid w:val="001B2366"/>
    <w:rsid w:val="001B41AF"/>
    <w:rsid w:val="001C214D"/>
    <w:rsid w:val="001C49A4"/>
    <w:rsid w:val="001C7577"/>
    <w:rsid w:val="001C7845"/>
    <w:rsid w:val="001D0E02"/>
    <w:rsid w:val="001D1FA6"/>
    <w:rsid w:val="001D2EC5"/>
    <w:rsid w:val="001D7FF3"/>
    <w:rsid w:val="001E1BEA"/>
    <w:rsid w:val="001E6D13"/>
    <w:rsid w:val="001F5949"/>
    <w:rsid w:val="00203B65"/>
    <w:rsid w:val="00216F38"/>
    <w:rsid w:val="00220EB2"/>
    <w:rsid w:val="002226F8"/>
    <w:rsid w:val="002248AE"/>
    <w:rsid w:val="00227DE0"/>
    <w:rsid w:val="00231B17"/>
    <w:rsid w:val="0023279E"/>
    <w:rsid w:val="00233BEA"/>
    <w:rsid w:val="0025095B"/>
    <w:rsid w:val="00255E0A"/>
    <w:rsid w:val="00261356"/>
    <w:rsid w:val="00261B31"/>
    <w:rsid w:val="00270DF0"/>
    <w:rsid w:val="002757E9"/>
    <w:rsid w:val="00275ACF"/>
    <w:rsid w:val="00281010"/>
    <w:rsid w:val="00285F58"/>
    <w:rsid w:val="002860DC"/>
    <w:rsid w:val="00291EEA"/>
    <w:rsid w:val="0029375B"/>
    <w:rsid w:val="00295976"/>
    <w:rsid w:val="002A272F"/>
    <w:rsid w:val="002A30D1"/>
    <w:rsid w:val="002B3D5B"/>
    <w:rsid w:val="002B60EE"/>
    <w:rsid w:val="002C0093"/>
    <w:rsid w:val="002C16E3"/>
    <w:rsid w:val="002C19D8"/>
    <w:rsid w:val="002C3844"/>
    <w:rsid w:val="002C65E9"/>
    <w:rsid w:val="002C74BC"/>
    <w:rsid w:val="002D5FE0"/>
    <w:rsid w:val="002E02AB"/>
    <w:rsid w:val="002E0844"/>
    <w:rsid w:val="00307F74"/>
    <w:rsid w:val="003121F1"/>
    <w:rsid w:val="00323E13"/>
    <w:rsid w:val="00327FB7"/>
    <w:rsid w:val="00340B3A"/>
    <w:rsid w:val="003470A6"/>
    <w:rsid w:val="00347BFE"/>
    <w:rsid w:val="003509A9"/>
    <w:rsid w:val="00356AA0"/>
    <w:rsid w:val="00362DB1"/>
    <w:rsid w:val="00376879"/>
    <w:rsid w:val="0038492E"/>
    <w:rsid w:val="00394CD9"/>
    <w:rsid w:val="003A078F"/>
    <w:rsid w:val="003A1BF4"/>
    <w:rsid w:val="003A625B"/>
    <w:rsid w:val="003B2E67"/>
    <w:rsid w:val="003B57A4"/>
    <w:rsid w:val="003C4924"/>
    <w:rsid w:val="003C50D5"/>
    <w:rsid w:val="003C52B7"/>
    <w:rsid w:val="003D40DA"/>
    <w:rsid w:val="003E66BD"/>
    <w:rsid w:val="003E7671"/>
    <w:rsid w:val="003F13AE"/>
    <w:rsid w:val="003F54BD"/>
    <w:rsid w:val="003F7090"/>
    <w:rsid w:val="00406265"/>
    <w:rsid w:val="00406A95"/>
    <w:rsid w:val="00414F4E"/>
    <w:rsid w:val="00417156"/>
    <w:rsid w:val="004206CC"/>
    <w:rsid w:val="004210C8"/>
    <w:rsid w:val="00423A27"/>
    <w:rsid w:val="00423A3F"/>
    <w:rsid w:val="004262FC"/>
    <w:rsid w:val="004273F5"/>
    <w:rsid w:val="0043469C"/>
    <w:rsid w:val="00434E0A"/>
    <w:rsid w:val="00444288"/>
    <w:rsid w:val="004460C2"/>
    <w:rsid w:val="00446ED2"/>
    <w:rsid w:val="004510C2"/>
    <w:rsid w:val="00452393"/>
    <w:rsid w:val="00470322"/>
    <w:rsid w:val="00471AD4"/>
    <w:rsid w:val="00473D69"/>
    <w:rsid w:val="0047737A"/>
    <w:rsid w:val="004861DB"/>
    <w:rsid w:val="00487DE5"/>
    <w:rsid w:val="00496BF7"/>
    <w:rsid w:val="004A23FF"/>
    <w:rsid w:val="004C5D29"/>
    <w:rsid w:val="004C6B73"/>
    <w:rsid w:val="004C6E12"/>
    <w:rsid w:val="004D3432"/>
    <w:rsid w:val="004D6A23"/>
    <w:rsid w:val="004E4CB5"/>
    <w:rsid w:val="00505487"/>
    <w:rsid w:val="00507F35"/>
    <w:rsid w:val="005125D7"/>
    <w:rsid w:val="00512739"/>
    <w:rsid w:val="0051597A"/>
    <w:rsid w:val="00530A04"/>
    <w:rsid w:val="00532E5D"/>
    <w:rsid w:val="00542691"/>
    <w:rsid w:val="005436D4"/>
    <w:rsid w:val="00546720"/>
    <w:rsid w:val="005629D9"/>
    <w:rsid w:val="00562E36"/>
    <w:rsid w:val="00564B31"/>
    <w:rsid w:val="005671F2"/>
    <w:rsid w:val="0057667D"/>
    <w:rsid w:val="005A2302"/>
    <w:rsid w:val="005B0E49"/>
    <w:rsid w:val="005B18EA"/>
    <w:rsid w:val="005B5172"/>
    <w:rsid w:val="005B7A22"/>
    <w:rsid w:val="005C5BAE"/>
    <w:rsid w:val="005C6310"/>
    <w:rsid w:val="005E25CC"/>
    <w:rsid w:val="005E3704"/>
    <w:rsid w:val="005E7654"/>
    <w:rsid w:val="005E79F0"/>
    <w:rsid w:val="005F2C7A"/>
    <w:rsid w:val="005F389C"/>
    <w:rsid w:val="00600EC3"/>
    <w:rsid w:val="0060643C"/>
    <w:rsid w:val="00606BEE"/>
    <w:rsid w:val="00612473"/>
    <w:rsid w:val="00616FAB"/>
    <w:rsid w:val="006378FE"/>
    <w:rsid w:val="00642DCB"/>
    <w:rsid w:val="006437DD"/>
    <w:rsid w:val="00646EB7"/>
    <w:rsid w:val="006563B0"/>
    <w:rsid w:val="0065669B"/>
    <w:rsid w:val="00666540"/>
    <w:rsid w:val="00673023"/>
    <w:rsid w:val="00680FD0"/>
    <w:rsid w:val="00682722"/>
    <w:rsid w:val="00682AD5"/>
    <w:rsid w:val="00684464"/>
    <w:rsid w:val="00684B95"/>
    <w:rsid w:val="0069133B"/>
    <w:rsid w:val="006A0F9D"/>
    <w:rsid w:val="006A1D99"/>
    <w:rsid w:val="006A2E80"/>
    <w:rsid w:val="006A3498"/>
    <w:rsid w:val="006A511E"/>
    <w:rsid w:val="006B2332"/>
    <w:rsid w:val="006C78A5"/>
    <w:rsid w:val="006D59F7"/>
    <w:rsid w:val="006D765D"/>
    <w:rsid w:val="006E201A"/>
    <w:rsid w:val="006E62BF"/>
    <w:rsid w:val="006E6BBE"/>
    <w:rsid w:val="006F78E1"/>
    <w:rsid w:val="007117AA"/>
    <w:rsid w:val="00712756"/>
    <w:rsid w:val="00715F78"/>
    <w:rsid w:val="007166DF"/>
    <w:rsid w:val="00717935"/>
    <w:rsid w:val="00720EBD"/>
    <w:rsid w:val="0072423A"/>
    <w:rsid w:val="00724A42"/>
    <w:rsid w:val="00734168"/>
    <w:rsid w:val="00736139"/>
    <w:rsid w:val="00741F46"/>
    <w:rsid w:val="0075008D"/>
    <w:rsid w:val="00754AD6"/>
    <w:rsid w:val="007574F0"/>
    <w:rsid w:val="00761180"/>
    <w:rsid w:val="007668F1"/>
    <w:rsid w:val="00770D90"/>
    <w:rsid w:val="00777BB0"/>
    <w:rsid w:val="00781F48"/>
    <w:rsid w:val="007867C4"/>
    <w:rsid w:val="00794F1E"/>
    <w:rsid w:val="007A399C"/>
    <w:rsid w:val="007A46F8"/>
    <w:rsid w:val="007A7D97"/>
    <w:rsid w:val="007C3997"/>
    <w:rsid w:val="007C5132"/>
    <w:rsid w:val="007D0B74"/>
    <w:rsid w:val="007D4127"/>
    <w:rsid w:val="007D4E41"/>
    <w:rsid w:val="007D5891"/>
    <w:rsid w:val="007D7CF7"/>
    <w:rsid w:val="007E1983"/>
    <w:rsid w:val="007E5573"/>
    <w:rsid w:val="007E7374"/>
    <w:rsid w:val="007F0BD9"/>
    <w:rsid w:val="007F4D1B"/>
    <w:rsid w:val="00810046"/>
    <w:rsid w:val="00814B0E"/>
    <w:rsid w:val="00824530"/>
    <w:rsid w:val="00830CE4"/>
    <w:rsid w:val="00833DC5"/>
    <w:rsid w:val="00836BB9"/>
    <w:rsid w:val="00852428"/>
    <w:rsid w:val="00852AA6"/>
    <w:rsid w:val="00857CE3"/>
    <w:rsid w:val="00860198"/>
    <w:rsid w:val="008625B9"/>
    <w:rsid w:val="00862887"/>
    <w:rsid w:val="00863886"/>
    <w:rsid w:val="00871DB4"/>
    <w:rsid w:val="00876AA9"/>
    <w:rsid w:val="00877FD5"/>
    <w:rsid w:val="00881918"/>
    <w:rsid w:val="00882E14"/>
    <w:rsid w:val="00890DE7"/>
    <w:rsid w:val="0089146D"/>
    <w:rsid w:val="008B2A4C"/>
    <w:rsid w:val="008B2AC4"/>
    <w:rsid w:val="008B3CE6"/>
    <w:rsid w:val="008B4212"/>
    <w:rsid w:val="008B7B32"/>
    <w:rsid w:val="008C238D"/>
    <w:rsid w:val="008C4BAA"/>
    <w:rsid w:val="008C5F80"/>
    <w:rsid w:val="008D0BF9"/>
    <w:rsid w:val="008D11D5"/>
    <w:rsid w:val="008D2D51"/>
    <w:rsid w:val="008D761D"/>
    <w:rsid w:val="00907529"/>
    <w:rsid w:val="009100C5"/>
    <w:rsid w:val="009149DB"/>
    <w:rsid w:val="0093497C"/>
    <w:rsid w:val="00937DE5"/>
    <w:rsid w:val="00957CCF"/>
    <w:rsid w:val="00960019"/>
    <w:rsid w:val="009615FB"/>
    <w:rsid w:val="00970BE9"/>
    <w:rsid w:val="00975F21"/>
    <w:rsid w:val="0098507E"/>
    <w:rsid w:val="009864F0"/>
    <w:rsid w:val="009A0D1E"/>
    <w:rsid w:val="009A1FEC"/>
    <w:rsid w:val="009A3846"/>
    <w:rsid w:val="009B275F"/>
    <w:rsid w:val="009B5EC8"/>
    <w:rsid w:val="009B752E"/>
    <w:rsid w:val="009C1945"/>
    <w:rsid w:val="009C3ACA"/>
    <w:rsid w:val="009C7EF8"/>
    <w:rsid w:val="009D42E3"/>
    <w:rsid w:val="009E171B"/>
    <w:rsid w:val="009E7D52"/>
    <w:rsid w:val="009F22DB"/>
    <w:rsid w:val="009F2FDB"/>
    <w:rsid w:val="009F7491"/>
    <w:rsid w:val="00A04127"/>
    <w:rsid w:val="00A067F2"/>
    <w:rsid w:val="00A147B9"/>
    <w:rsid w:val="00A1592C"/>
    <w:rsid w:val="00A219E0"/>
    <w:rsid w:val="00A24BD5"/>
    <w:rsid w:val="00A363A8"/>
    <w:rsid w:val="00A3667E"/>
    <w:rsid w:val="00A3764C"/>
    <w:rsid w:val="00A543F2"/>
    <w:rsid w:val="00A64308"/>
    <w:rsid w:val="00A666E9"/>
    <w:rsid w:val="00A747BE"/>
    <w:rsid w:val="00A95CEA"/>
    <w:rsid w:val="00A96EF7"/>
    <w:rsid w:val="00AB0A33"/>
    <w:rsid w:val="00AB520C"/>
    <w:rsid w:val="00AC5482"/>
    <w:rsid w:val="00AC6B29"/>
    <w:rsid w:val="00AD6D19"/>
    <w:rsid w:val="00AE0302"/>
    <w:rsid w:val="00AF36DE"/>
    <w:rsid w:val="00AF37F2"/>
    <w:rsid w:val="00AF407C"/>
    <w:rsid w:val="00B002FF"/>
    <w:rsid w:val="00B013AE"/>
    <w:rsid w:val="00B146A0"/>
    <w:rsid w:val="00B20615"/>
    <w:rsid w:val="00B21DBA"/>
    <w:rsid w:val="00B27679"/>
    <w:rsid w:val="00B33C41"/>
    <w:rsid w:val="00B3694E"/>
    <w:rsid w:val="00B36D26"/>
    <w:rsid w:val="00B375A5"/>
    <w:rsid w:val="00B44282"/>
    <w:rsid w:val="00B542BE"/>
    <w:rsid w:val="00B55A08"/>
    <w:rsid w:val="00B5680E"/>
    <w:rsid w:val="00B5790F"/>
    <w:rsid w:val="00B7013A"/>
    <w:rsid w:val="00B74CDB"/>
    <w:rsid w:val="00B7732F"/>
    <w:rsid w:val="00B802ED"/>
    <w:rsid w:val="00B84371"/>
    <w:rsid w:val="00B86DBF"/>
    <w:rsid w:val="00B93950"/>
    <w:rsid w:val="00B9629A"/>
    <w:rsid w:val="00B977EA"/>
    <w:rsid w:val="00BA0802"/>
    <w:rsid w:val="00BA0C03"/>
    <w:rsid w:val="00BB46CA"/>
    <w:rsid w:val="00BB617E"/>
    <w:rsid w:val="00BD20DB"/>
    <w:rsid w:val="00BD7C94"/>
    <w:rsid w:val="00BE08EF"/>
    <w:rsid w:val="00BF4BC2"/>
    <w:rsid w:val="00BF70A5"/>
    <w:rsid w:val="00C0362A"/>
    <w:rsid w:val="00C136BE"/>
    <w:rsid w:val="00C2588A"/>
    <w:rsid w:val="00C30A71"/>
    <w:rsid w:val="00C40F7C"/>
    <w:rsid w:val="00C4508C"/>
    <w:rsid w:val="00C53117"/>
    <w:rsid w:val="00C54EDA"/>
    <w:rsid w:val="00C5604F"/>
    <w:rsid w:val="00C67F00"/>
    <w:rsid w:val="00C77246"/>
    <w:rsid w:val="00C853AF"/>
    <w:rsid w:val="00C85D67"/>
    <w:rsid w:val="00C93FE5"/>
    <w:rsid w:val="00C96CE7"/>
    <w:rsid w:val="00CA1F29"/>
    <w:rsid w:val="00CA6817"/>
    <w:rsid w:val="00CB4FFF"/>
    <w:rsid w:val="00CC6E8E"/>
    <w:rsid w:val="00CD57BD"/>
    <w:rsid w:val="00CD6ECF"/>
    <w:rsid w:val="00CD7503"/>
    <w:rsid w:val="00CE5B4A"/>
    <w:rsid w:val="00CE5C74"/>
    <w:rsid w:val="00CE6D38"/>
    <w:rsid w:val="00CF0A40"/>
    <w:rsid w:val="00CF32B6"/>
    <w:rsid w:val="00D00900"/>
    <w:rsid w:val="00D01A4F"/>
    <w:rsid w:val="00D04C54"/>
    <w:rsid w:val="00D05EBB"/>
    <w:rsid w:val="00D10890"/>
    <w:rsid w:val="00D25F91"/>
    <w:rsid w:val="00D46ACA"/>
    <w:rsid w:val="00D56A4A"/>
    <w:rsid w:val="00D643AB"/>
    <w:rsid w:val="00D70062"/>
    <w:rsid w:val="00D728DC"/>
    <w:rsid w:val="00D73FC2"/>
    <w:rsid w:val="00D774D9"/>
    <w:rsid w:val="00D77F92"/>
    <w:rsid w:val="00D82302"/>
    <w:rsid w:val="00D854AB"/>
    <w:rsid w:val="00D96B7C"/>
    <w:rsid w:val="00DA4276"/>
    <w:rsid w:val="00DA6B07"/>
    <w:rsid w:val="00DB3BA4"/>
    <w:rsid w:val="00DB6950"/>
    <w:rsid w:val="00DB6977"/>
    <w:rsid w:val="00DB6DFB"/>
    <w:rsid w:val="00DC6C67"/>
    <w:rsid w:val="00DC7D42"/>
    <w:rsid w:val="00DD3C92"/>
    <w:rsid w:val="00DE1EA4"/>
    <w:rsid w:val="00DE5E03"/>
    <w:rsid w:val="00DF0E59"/>
    <w:rsid w:val="00DF5CCB"/>
    <w:rsid w:val="00E061C2"/>
    <w:rsid w:val="00E07400"/>
    <w:rsid w:val="00E07F31"/>
    <w:rsid w:val="00E2286C"/>
    <w:rsid w:val="00E23BB3"/>
    <w:rsid w:val="00E24E03"/>
    <w:rsid w:val="00E264B5"/>
    <w:rsid w:val="00E40D84"/>
    <w:rsid w:val="00E41DEE"/>
    <w:rsid w:val="00E45496"/>
    <w:rsid w:val="00E50B39"/>
    <w:rsid w:val="00E54DB4"/>
    <w:rsid w:val="00E56754"/>
    <w:rsid w:val="00E624B1"/>
    <w:rsid w:val="00E6344F"/>
    <w:rsid w:val="00E65672"/>
    <w:rsid w:val="00E77598"/>
    <w:rsid w:val="00E80550"/>
    <w:rsid w:val="00E91C35"/>
    <w:rsid w:val="00E92A8D"/>
    <w:rsid w:val="00E93CEB"/>
    <w:rsid w:val="00E940FE"/>
    <w:rsid w:val="00E97327"/>
    <w:rsid w:val="00EB4625"/>
    <w:rsid w:val="00EC069A"/>
    <w:rsid w:val="00EC13BB"/>
    <w:rsid w:val="00EC15E8"/>
    <w:rsid w:val="00EC294F"/>
    <w:rsid w:val="00EC3524"/>
    <w:rsid w:val="00EC699A"/>
    <w:rsid w:val="00ED3EAB"/>
    <w:rsid w:val="00ED3F3B"/>
    <w:rsid w:val="00EE1873"/>
    <w:rsid w:val="00F00FB0"/>
    <w:rsid w:val="00F01D03"/>
    <w:rsid w:val="00F06677"/>
    <w:rsid w:val="00F07B46"/>
    <w:rsid w:val="00F11B30"/>
    <w:rsid w:val="00F2079B"/>
    <w:rsid w:val="00F27089"/>
    <w:rsid w:val="00F33774"/>
    <w:rsid w:val="00F339DB"/>
    <w:rsid w:val="00F42F28"/>
    <w:rsid w:val="00F46D44"/>
    <w:rsid w:val="00F53482"/>
    <w:rsid w:val="00F53DD0"/>
    <w:rsid w:val="00F5502E"/>
    <w:rsid w:val="00F60143"/>
    <w:rsid w:val="00F636EE"/>
    <w:rsid w:val="00F640C9"/>
    <w:rsid w:val="00F67F12"/>
    <w:rsid w:val="00F67F18"/>
    <w:rsid w:val="00F718F5"/>
    <w:rsid w:val="00F7323A"/>
    <w:rsid w:val="00F75C80"/>
    <w:rsid w:val="00F90472"/>
    <w:rsid w:val="00F92151"/>
    <w:rsid w:val="00F934ED"/>
    <w:rsid w:val="00F97785"/>
    <w:rsid w:val="00FC01AB"/>
    <w:rsid w:val="00FC6F40"/>
    <w:rsid w:val="00FC77FD"/>
    <w:rsid w:val="00FC79A8"/>
    <w:rsid w:val="00FD060F"/>
    <w:rsid w:val="00FD5D62"/>
    <w:rsid w:val="00FD6983"/>
    <w:rsid w:val="00FE3BD3"/>
    <w:rsid w:val="00FE400E"/>
    <w:rsid w:val="00FF15AB"/>
    <w:rsid w:val="00FF4A76"/>
    <w:rsid w:val="00FF7B2F"/>
    <w:rsid w:val="07405F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qFormat="1"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34"/>
    <w:unhideWhenUsed/>
    <w:qFormat/>
    <w:uiPriority w:val="9"/>
    <w:pPr>
      <w:keepNext/>
      <w:keepLines/>
      <w:spacing w:before="260" w:after="260" w:line="416" w:lineRule="auto"/>
      <w:outlineLvl w:val="2"/>
    </w:pPr>
    <w:rPr>
      <w:b/>
      <w:bCs/>
      <w:sz w:val="28"/>
      <w:szCs w:val="32"/>
    </w:rPr>
  </w:style>
  <w:style w:type="paragraph" w:styleId="5">
    <w:name w:val="heading 4"/>
    <w:basedOn w:val="1"/>
    <w:next w:val="1"/>
    <w:link w:val="35"/>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31"/>
    <w:semiHidden/>
    <w:unhideWhenUsed/>
    <w:qFormat/>
    <w:uiPriority w:val="99"/>
    <w:pPr>
      <w:jc w:val="left"/>
    </w:pPr>
  </w:style>
  <w:style w:type="paragraph" w:styleId="7">
    <w:name w:val="toc 3"/>
    <w:basedOn w:val="1"/>
    <w:next w:val="1"/>
    <w:autoRedefine/>
    <w:unhideWhenUsed/>
    <w:qFormat/>
    <w:uiPriority w:val="39"/>
    <w:pPr>
      <w:tabs>
        <w:tab w:val="left" w:pos="1134"/>
        <w:tab w:val="right" w:leader="dot" w:pos="6249"/>
      </w:tabs>
      <w:ind w:left="840" w:leftChars="400"/>
    </w:pPr>
  </w:style>
  <w:style w:type="paragraph" w:styleId="8">
    <w:name w:val="Balloon Text"/>
    <w:basedOn w:val="1"/>
    <w:link w:val="33"/>
    <w:semiHidden/>
    <w:unhideWhenUsed/>
    <w:qFormat/>
    <w:uiPriority w:val="99"/>
    <w:rPr>
      <w:sz w:val="18"/>
      <w:szCs w:val="18"/>
    </w:rPr>
  </w:style>
  <w:style w:type="paragraph" w:styleId="9">
    <w:name w:val="footer"/>
    <w:basedOn w:val="1"/>
    <w:link w:val="30"/>
    <w:unhideWhenUsed/>
    <w:qFormat/>
    <w:uiPriority w:val="99"/>
    <w:pPr>
      <w:tabs>
        <w:tab w:val="center" w:pos="4153"/>
        <w:tab w:val="right" w:pos="8306"/>
      </w:tabs>
      <w:snapToGrid w:val="0"/>
      <w:jc w:val="left"/>
    </w:pPr>
    <w:rPr>
      <w:sz w:val="18"/>
      <w:szCs w:val="18"/>
    </w:rPr>
  </w:style>
  <w:style w:type="paragraph" w:styleId="10">
    <w:name w:val="header"/>
    <w:basedOn w:val="1"/>
    <w:link w:val="29"/>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unhideWhenUsed/>
    <w:qFormat/>
    <w:uiPriority w:val="39"/>
    <w:pPr>
      <w:tabs>
        <w:tab w:val="right" w:leader="dot" w:pos="6249"/>
      </w:tabs>
    </w:pPr>
  </w:style>
  <w:style w:type="paragraph" w:styleId="12">
    <w:name w:val="Subtitle"/>
    <w:basedOn w:val="1"/>
    <w:next w:val="1"/>
    <w:link w:val="25"/>
    <w:qFormat/>
    <w:uiPriority w:val="0"/>
    <w:pPr>
      <w:spacing w:before="240" w:after="60" w:line="312" w:lineRule="auto"/>
      <w:jc w:val="center"/>
      <w:outlineLvl w:val="1"/>
    </w:pPr>
    <w:rPr>
      <w:rFonts w:ascii="Cambria" w:hAnsi="Cambria" w:eastAsia="宋体" w:cs="Times New Roman"/>
      <w:b/>
      <w:bCs/>
      <w:kern w:val="28"/>
      <w:sz w:val="32"/>
      <w:szCs w:val="32"/>
    </w:rPr>
  </w:style>
  <w:style w:type="paragraph" w:styleId="13">
    <w:name w:val="table of figures"/>
    <w:basedOn w:val="1"/>
    <w:next w:val="1"/>
    <w:semiHidden/>
    <w:unhideWhenUsed/>
    <w:qFormat/>
    <w:uiPriority w:val="99"/>
    <w:pPr>
      <w:ind w:left="200" w:leftChars="200" w:hanging="200" w:hangingChars="200"/>
    </w:pPr>
  </w:style>
  <w:style w:type="paragraph" w:styleId="14">
    <w:name w:val="toc 2"/>
    <w:basedOn w:val="1"/>
    <w:next w:val="1"/>
    <w:autoRedefine/>
    <w:unhideWhenUsed/>
    <w:qFormat/>
    <w:uiPriority w:val="39"/>
    <w:pPr>
      <w:ind w:left="420" w:leftChars="200"/>
    </w:pPr>
  </w:style>
  <w:style w:type="paragraph" w:styleId="15">
    <w:name w:val="Title"/>
    <w:basedOn w:val="1"/>
    <w:next w:val="1"/>
    <w:link w:val="28"/>
    <w:qFormat/>
    <w:uiPriority w:val="0"/>
    <w:pPr>
      <w:spacing w:before="240" w:after="60"/>
      <w:jc w:val="center"/>
      <w:outlineLvl w:val="0"/>
    </w:pPr>
    <w:rPr>
      <w:rFonts w:eastAsia="宋体" w:asciiTheme="majorHAnsi" w:hAnsiTheme="majorHAnsi" w:cstheme="majorBidi"/>
      <w:b/>
      <w:bCs/>
      <w:sz w:val="32"/>
      <w:szCs w:val="32"/>
    </w:rPr>
  </w:style>
  <w:style w:type="paragraph" w:styleId="16">
    <w:name w:val="annotation subject"/>
    <w:basedOn w:val="6"/>
    <w:next w:val="6"/>
    <w:link w:val="32"/>
    <w:semiHidden/>
    <w:unhideWhenUsed/>
    <w:qFormat/>
    <w:uiPriority w:val="99"/>
    <w:rPr>
      <w:b/>
      <w:bCs/>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qFormat/>
    <w:uiPriority w:val="0"/>
    <w:rPr>
      <w:b/>
      <w:bCs/>
    </w:rPr>
  </w:style>
  <w:style w:type="character" w:styleId="21">
    <w:name w:val="Hyperlink"/>
    <w:basedOn w:val="19"/>
    <w:unhideWhenUsed/>
    <w:qFormat/>
    <w:uiPriority w:val="99"/>
    <w:rPr>
      <w:color w:val="0563C1" w:themeColor="hyperlink"/>
      <w:u w:val="single"/>
      <w14:textFill>
        <w14:solidFill>
          <w14:schemeClr w14:val="hlink"/>
        </w14:solidFill>
      </w14:textFill>
    </w:rPr>
  </w:style>
  <w:style w:type="character" w:styleId="22">
    <w:name w:val="annotation reference"/>
    <w:basedOn w:val="19"/>
    <w:semiHidden/>
    <w:unhideWhenUsed/>
    <w:qFormat/>
    <w:uiPriority w:val="99"/>
    <w:rPr>
      <w:sz w:val="21"/>
      <w:szCs w:val="21"/>
    </w:rPr>
  </w:style>
  <w:style w:type="character" w:customStyle="1" w:styleId="23">
    <w:name w:val="标题 1 Char"/>
    <w:basedOn w:val="19"/>
    <w:link w:val="2"/>
    <w:qFormat/>
    <w:uiPriority w:val="9"/>
    <w:rPr>
      <w:b/>
      <w:bCs/>
      <w:kern w:val="44"/>
      <w:sz w:val="44"/>
      <w:szCs w:val="44"/>
    </w:rPr>
  </w:style>
  <w:style w:type="paragraph" w:styleId="24">
    <w:name w:val="List Paragraph"/>
    <w:basedOn w:val="1"/>
    <w:qFormat/>
    <w:uiPriority w:val="34"/>
    <w:pPr>
      <w:ind w:firstLine="420" w:firstLineChars="200"/>
    </w:pPr>
    <w:rPr>
      <w:rFonts w:ascii="Calibri" w:hAnsi="Calibri" w:eastAsia="宋体" w:cs="Times New Roman"/>
    </w:rPr>
  </w:style>
  <w:style w:type="character" w:customStyle="1" w:styleId="25">
    <w:name w:val="副标题 Char"/>
    <w:basedOn w:val="19"/>
    <w:link w:val="12"/>
    <w:qFormat/>
    <w:uiPriority w:val="0"/>
    <w:rPr>
      <w:rFonts w:ascii="Cambria" w:hAnsi="Cambria" w:eastAsia="宋体" w:cs="Times New Roman"/>
      <w:b/>
      <w:bCs/>
      <w:kern w:val="28"/>
      <w:sz w:val="32"/>
      <w:szCs w:val="32"/>
    </w:rPr>
  </w:style>
  <w:style w:type="paragraph" w:customStyle="1" w:styleId="26">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character" w:customStyle="1" w:styleId="27">
    <w:name w:val="标题 2 Char"/>
    <w:basedOn w:val="19"/>
    <w:link w:val="3"/>
    <w:qFormat/>
    <w:uiPriority w:val="9"/>
    <w:rPr>
      <w:rFonts w:asciiTheme="majorHAnsi" w:hAnsiTheme="majorHAnsi" w:eastAsiaTheme="majorEastAsia" w:cstheme="majorBidi"/>
      <w:b/>
      <w:bCs/>
      <w:sz w:val="32"/>
      <w:szCs w:val="32"/>
    </w:rPr>
  </w:style>
  <w:style w:type="character" w:customStyle="1" w:styleId="28">
    <w:name w:val="标题 Char"/>
    <w:basedOn w:val="19"/>
    <w:link w:val="15"/>
    <w:qFormat/>
    <w:uiPriority w:val="0"/>
    <w:rPr>
      <w:rFonts w:eastAsia="宋体" w:asciiTheme="majorHAnsi" w:hAnsiTheme="majorHAnsi" w:cstheme="majorBidi"/>
      <w:b/>
      <w:bCs/>
      <w:sz w:val="32"/>
      <w:szCs w:val="32"/>
    </w:rPr>
  </w:style>
  <w:style w:type="character" w:customStyle="1" w:styleId="29">
    <w:name w:val="页眉 Char"/>
    <w:basedOn w:val="19"/>
    <w:link w:val="10"/>
    <w:qFormat/>
    <w:uiPriority w:val="99"/>
    <w:rPr>
      <w:sz w:val="18"/>
      <w:szCs w:val="18"/>
    </w:rPr>
  </w:style>
  <w:style w:type="character" w:customStyle="1" w:styleId="30">
    <w:name w:val="页脚 Char"/>
    <w:basedOn w:val="19"/>
    <w:link w:val="9"/>
    <w:qFormat/>
    <w:uiPriority w:val="99"/>
    <w:rPr>
      <w:sz w:val="18"/>
      <w:szCs w:val="18"/>
    </w:rPr>
  </w:style>
  <w:style w:type="character" w:customStyle="1" w:styleId="31">
    <w:name w:val="批注文字 Char"/>
    <w:basedOn w:val="19"/>
    <w:link w:val="6"/>
    <w:semiHidden/>
    <w:qFormat/>
    <w:uiPriority w:val="99"/>
  </w:style>
  <w:style w:type="character" w:customStyle="1" w:styleId="32">
    <w:name w:val="批注主题 Char"/>
    <w:basedOn w:val="31"/>
    <w:link w:val="16"/>
    <w:semiHidden/>
    <w:qFormat/>
    <w:uiPriority w:val="99"/>
    <w:rPr>
      <w:b/>
      <w:bCs/>
    </w:rPr>
  </w:style>
  <w:style w:type="character" w:customStyle="1" w:styleId="33">
    <w:name w:val="批注框文本 Char"/>
    <w:basedOn w:val="19"/>
    <w:link w:val="8"/>
    <w:semiHidden/>
    <w:qFormat/>
    <w:uiPriority w:val="99"/>
    <w:rPr>
      <w:sz w:val="18"/>
      <w:szCs w:val="18"/>
    </w:rPr>
  </w:style>
  <w:style w:type="character" w:customStyle="1" w:styleId="34">
    <w:name w:val="标题 3 Char"/>
    <w:basedOn w:val="19"/>
    <w:link w:val="4"/>
    <w:qFormat/>
    <w:uiPriority w:val="9"/>
    <w:rPr>
      <w:b/>
      <w:bCs/>
      <w:sz w:val="28"/>
      <w:szCs w:val="32"/>
    </w:rPr>
  </w:style>
  <w:style w:type="character" w:customStyle="1" w:styleId="35">
    <w:name w:val="标题 4 Char"/>
    <w:basedOn w:val="19"/>
    <w:link w:val="5"/>
    <w:qFormat/>
    <w:uiPriority w:val="9"/>
    <w:rPr>
      <w:rFonts w:asciiTheme="majorHAnsi" w:hAnsiTheme="majorHAnsi" w:eastAsiaTheme="majorEastAsia" w:cstheme="majorBidi"/>
      <w:b/>
      <w:bCs/>
      <w:sz w:val="28"/>
      <w:szCs w:val="28"/>
    </w:rPr>
  </w:style>
  <w:style w:type="paragraph" w:customStyle="1" w:styleId="36">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oleObject" Target="embeddings/oleObject1.bin"/><Relationship Id="rId5" Type="http://schemas.openxmlformats.org/officeDocument/2006/relationships/theme" Target="theme/theme1.xml"/><Relationship Id="rId47" Type="http://schemas.openxmlformats.org/officeDocument/2006/relationships/fontTable" Target="fontTable.xml"/><Relationship Id="rId46" Type="http://schemas.openxmlformats.org/officeDocument/2006/relationships/customXml" Target="../customXml/item2.xml"/><Relationship Id="rId45" Type="http://schemas.openxmlformats.org/officeDocument/2006/relationships/numbering" Target="numbering.xml"/><Relationship Id="rId44" Type="http://schemas.openxmlformats.org/officeDocument/2006/relationships/customXml" Target="../customXml/item1.xml"/><Relationship Id="rId43" Type="http://schemas.openxmlformats.org/officeDocument/2006/relationships/image" Target="media/image37.png"/><Relationship Id="rId42" Type="http://schemas.openxmlformats.org/officeDocument/2006/relationships/image" Target="media/image36.png"/><Relationship Id="rId41" Type="http://schemas.openxmlformats.org/officeDocument/2006/relationships/image" Target="media/image35.png"/><Relationship Id="rId40" Type="http://schemas.openxmlformats.org/officeDocument/2006/relationships/image" Target="media/image34.png"/><Relationship Id="rId4" Type="http://schemas.openxmlformats.org/officeDocument/2006/relationships/footer" Target="footer1.xml"/><Relationship Id="rId39" Type="http://schemas.openxmlformats.org/officeDocument/2006/relationships/image" Target="media/image33.jpeg"/><Relationship Id="rId38" Type="http://schemas.openxmlformats.org/officeDocument/2006/relationships/image" Target="media/image32.png"/><Relationship Id="rId37" Type="http://schemas.openxmlformats.org/officeDocument/2006/relationships/image" Target="media/image31.png"/><Relationship Id="rId36" Type="http://schemas.openxmlformats.org/officeDocument/2006/relationships/image" Target="media/image30.png"/><Relationship Id="rId35" Type="http://schemas.openxmlformats.org/officeDocument/2006/relationships/image" Target="media/image29.png"/><Relationship Id="rId34" Type="http://schemas.openxmlformats.org/officeDocument/2006/relationships/image" Target="media/image28.png"/><Relationship Id="rId33" Type="http://schemas.openxmlformats.org/officeDocument/2006/relationships/image" Target="media/image27.png"/><Relationship Id="rId32" Type="http://schemas.openxmlformats.org/officeDocument/2006/relationships/image" Target="media/image26.png"/><Relationship Id="rId31" Type="http://schemas.openxmlformats.org/officeDocument/2006/relationships/image" Target="media/image25.png"/><Relationship Id="rId30" Type="http://schemas.openxmlformats.org/officeDocument/2006/relationships/image" Target="media/image24.jpeg"/><Relationship Id="rId3" Type="http://schemas.openxmlformats.org/officeDocument/2006/relationships/header" Target="header1.xml"/><Relationship Id="rId29" Type="http://schemas.openxmlformats.org/officeDocument/2006/relationships/image" Target="media/image23.jpe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jpeg"/><Relationship Id="rId25" Type="http://schemas.openxmlformats.org/officeDocument/2006/relationships/image" Target="media/image19.jpeg"/><Relationship Id="rId24" Type="http://schemas.openxmlformats.org/officeDocument/2006/relationships/image" Target="media/image18.jpe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jpeg"/><Relationship Id="rId20" Type="http://schemas.openxmlformats.org/officeDocument/2006/relationships/image" Target="media/image14.jpeg"/><Relationship Id="rId2" Type="http://schemas.openxmlformats.org/officeDocument/2006/relationships/settings" Target="settings.xml"/><Relationship Id="rId19" Type="http://schemas.openxmlformats.org/officeDocument/2006/relationships/image" Target="media/image13.jpeg"/><Relationship Id="rId18" Type="http://schemas.openxmlformats.org/officeDocument/2006/relationships/image" Target="media/image12.jpeg"/><Relationship Id="rId17" Type="http://schemas.openxmlformats.org/officeDocument/2006/relationships/image" Target="media/image11.jpe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media/image7.jpeg"/><Relationship Id="rId12" Type="http://schemas.openxmlformats.org/officeDocument/2006/relationships/image" Target="media/image6.jpe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5D6C19C-E596-40A1-BFCD-490D4190A33B}">
  <ds:schemaRefs/>
</ds:datastoreItem>
</file>

<file path=docProps/app.xml><?xml version="1.0" encoding="utf-8"?>
<Properties xmlns="http://schemas.openxmlformats.org/officeDocument/2006/extended-properties" xmlns:vt="http://schemas.openxmlformats.org/officeDocument/2006/docPropsVTypes">
  <Template>Normal</Template>
  <Pages>41</Pages>
  <Words>6510</Words>
  <Characters>7055</Characters>
  <Lines>74</Lines>
  <Paragraphs>20</Paragraphs>
  <TotalTime>39</TotalTime>
  <ScaleCrop>false</ScaleCrop>
  <LinksUpToDate>false</LinksUpToDate>
  <CharactersWithSpaces>7416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2021-06-25T07:03:00Z</dcterms:created>
  <dc:creator>wxh</dc:creator>
  <cp:lastModifiedBy>武汉绿能德</cp:lastModifiedBy>
  <dcterms:modified xsi:type="dcterms:W3CDTF">2025-02-05T05:10:48Z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eyJoZGlkIjoiNzIyY2U2Y2UzYWVmOGU5YmM4Zjk0OGE5YTA5NzNlNGIiLCJ1c2VySWQiOiIxNDg0NzczOTgyIn0=</vt:lpwstr>
  </property>
  <property fmtid="{D5CDD505-2E9C-101B-9397-08002B2CF9AE}" pid="3" name="KSOProductBuildVer">
    <vt:lpwstr>2052-12.1.0.19770</vt:lpwstr>
  </property>
  <property fmtid="{D5CDD505-2E9C-101B-9397-08002B2CF9AE}" pid="4" name="ICV">
    <vt:lpwstr>2F2695C8680F4AD7A9EB783B668D0942_12</vt:lpwstr>
  </property>
</Properties>
</file>