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宋体" w:hAnsi="宋体" w:eastAsia="宋体" w:cstheme="minorBidi"/>
          <w:kern w:val="2"/>
          <w:sz w:val="21"/>
          <w:szCs w:val="24"/>
          <w:lang w:val="en-US" w:eastAsia="zh-CN" w:bidi="ar-SA"/>
        </w:rPr>
        <w:id w:val="147480650"/>
        <w15:color w:val="DBDBDB"/>
        <w:docPartObj>
          <w:docPartGallery w:val="Table of Contents"/>
          <w:docPartUnique/>
        </w:docPartObj>
      </w:sdtPr>
      <w:sdtEndPr>
        <w:rPr>
          <w:rFonts w:ascii="宋体" w:hAnsi="宋体" w:eastAsia="宋体" w:cstheme="minorBidi"/>
          <w:bCs/>
          <w:color w:val="auto"/>
          <w:kern w:val="2"/>
          <w:sz w:val="24"/>
          <w:szCs w:val="18"/>
          <w:lang w:val="zh-CN" w:eastAsia="zh-CN" w:bidi="ar-SA"/>
        </w:rPr>
      </w:sdtEndPr>
      <w:sdtContent>
        <w:p w14:paraId="1A7824FA">
          <w:pPr>
            <w:spacing w:before="0" w:beforeLines="0" w:after="0" w:afterLines="0" w:line="240" w:lineRule="auto"/>
            <w:ind w:left="0" w:leftChars="0" w:right="0" w:rightChars="0" w:firstLine="0" w:firstLineChars="0"/>
            <w:jc w:val="center"/>
            <w:rPr>
              <w:b/>
              <w:bCs/>
              <w:sz w:val="44"/>
              <w:szCs w:val="44"/>
            </w:rPr>
          </w:pPr>
          <w:r>
            <w:rPr>
              <w:rFonts w:ascii="宋体" w:hAnsi="宋体" w:eastAsia="宋体"/>
              <w:b/>
              <w:bCs/>
              <w:sz w:val="44"/>
              <w:szCs w:val="44"/>
            </w:rPr>
            <w:t>目录</w:t>
          </w:r>
        </w:p>
        <w:p w14:paraId="126640EE">
          <w:pPr>
            <w:pStyle w:val="8"/>
            <w:tabs>
              <w:tab w:val="right" w:leader="dot" w:pos="9638"/>
            </w:tabs>
          </w:pPr>
          <w:r>
            <w:rPr>
              <w:rFonts w:ascii="宋体" w:hAnsi="宋体" w:eastAsia="宋体" w:cstheme="minorBidi"/>
              <w:bCs/>
              <w:color w:val="auto"/>
              <w:kern w:val="2"/>
              <w:sz w:val="18"/>
              <w:szCs w:val="18"/>
              <w:lang w:val="zh-CN"/>
            </w:rPr>
            <w:fldChar w:fldCharType="begin"/>
          </w:r>
          <w:r>
            <w:rPr>
              <w:rFonts w:ascii="宋体" w:hAnsi="宋体" w:eastAsia="宋体" w:cstheme="minorBidi"/>
              <w:bCs/>
              <w:color w:val="auto"/>
              <w:kern w:val="2"/>
              <w:sz w:val="18"/>
              <w:szCs w:val="18"/>
              <w:lang w:val="zh-CN"/>
            </w:rPr>
            <w:instrText xml:space="preserve">TOC \o "1-2" \h \u </w:instrText>
          </w:r>
          <w:r>
            <w:rPr>
              <w:rFonts w:ascii="宋体" w:hAnsi="宋体" w:eastAsia="宋体" w:cstheme="minorBidi"/>
              <w:bCs/>
              <w:color w:val="auto"/>
              <w:kern w:val="2"/>
              <w:sz w:val="18"/>
              <w:szCs w:val="18"/>
              <w:lang w:val="zh-CN"/>
            </w:rPr>
            <w:fldChar w:fldCharType="separate"/>
          </w: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_Toc25707 </w:instrText>
          </w:r>
          <w:r>
            <w:rPr>
              <w:rFonts w:ascii="宋体" w:hAnsi="宋体" w:eastAsia="宋体" w:cstheme="minorBidi"/>
              <w:bCs/>
              <w:kern w:val="2"/>
              <w:szCs w:val="18"/>
              <w:lang w:val="zh-CN"/>
            </w:rPr>
            <w:fldChar w:fldCharType="separate"/>
          </w:r>
          <w:r>
            <w:t>概述</w:t>
          </w:r>
          <w:r>
            <w:tab/>
          </w:r>
          <w:r>
            <w:fldChar w:fldCharType="begin"/>
          </w:r>
          <w:r>
            <w:instrText xml:space="preserve"> PAGEREF _Toc25707 \h </w:instrText>
          </w:r>
          <w:r>
            <w:fldChar w:fldCharType="separate"/>
          </w:r>
          <w:r>
            <w:t>1</w:t>
          </w:r>
          <w:r>
            <w:fldChar w:fldCharType="end"/>
          </w:r>
          <w:r>
            <w:rPr>
              <w:rFonts w:ascii="宋体" w:hAnsi="宋体" w:eastAsia="宋体" w:cstheme="minorBidi"/>
              <w:bCs/>
              <w:color w:val="auto"/>
              <w:kern w:val="2"/>
              <w:szCs w:val="18"/>
              <w:lang w:val="zh-CN"/>
            </w:rPr>
            <w:fldChar w:fldCharType="end"/>
          </w:r>
        </w:p>
        <w:p w14:paraId="00A0B952">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_Toc18973 </w:instrText>
          </w:r>
          <w:r>
            <w:rPr>
              <w:rFonts w:ascii="宋体" w:hAnsi="宋体" w:eastAsia="宋体" w:cstheme="minorBidi"/>
              <w:bCs/>
              <w:kern w:val="2"/>
              <w:szCs w:val="18"/>
              <w:lang w:val="zh-CN"/>
            </w:rPr>
            <w:fldChar w:fldCharType="separate"/>
          </w:r>
          <w:r>
            <w:rPr>
              <w:rFonts w:hint="default"/>
            </w:rPr>
            <w:t xml:space="preserve">1. </w:t>
          </w:r>
          <w:r>
            <w:rPr>
              <w:rFonts w:hint="eastAsia"/>
            </w:rPr>
            <w:t>关于本说明书</w:t>
          </w:r>
          <w:r>
            <w:tab/>
          </w:r>
          <w:r>
            <w:fldChar w:fldCharType="begin"/>
          </w:r>
          <w:r>
            <w:instrText xml:space="preserve"> PAGEREF _Toc18973 \h </w:instrText>
          </w:r>
          <w:r>
            <w:fldChar w:fldCharType="separate"/>
          </w:r>
          <w:r>
            <w:t>1</w:t>
          </w:r>
          <w:r>
            <w:fldChar w:fldCharType="end"/>
          </w:r>
          <w:r>
            <w:rPr>
              <w:rFonts w:ascii="宋体" w:hAnsi="宋体" w:eastAsia="宋体" w:cstheme="minorBidi"/>
              <w:bCs/>
              <w:color w:val="auto"/>
              <w:kern w:val="2"/>
              <w:szCs w:val="18"/>
              <w:lang w:val="zh-CN"/>
            </w:rPr>
            <w:fldChar w:fldCharType="end"/>
          </w:r>
        </w:p>
        <w:p w14:paraId="2D1D5558">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_Toc14371 </w:instrText>
          </w:r>
          <w:r>
            <w:rPr>
              <w:rFonts w:ascii="宋体" w:hAnsi="宋体" w:eastAsia="宋体" w:cstheme="minorBidi"/>
              <w:bCs/>
              <w:kern w:val="2"/>
              <w:szCs w:val="18"/>
              <w:lang w:val="zh-CN"/>
            </w:rPr>
            <w:fldChar w:fldCharType="separate"/>
          </w:r>
          <w:r>
            <w:rPr>
              <w:rFonts w:hint="default"/>
            </w:rPr>
            <w:t xml:space="preserve">2. </w:t>
          </w:r>
          <w:r>
            <w:rPr>
              <w:rFonts w:hint="eastAsia"/>
            </w:rPr>
            <w:t>责任声明</w:t>
          </w:r>
          <w:r>
            <w:tab/>
          </w:r>
          <w:r>
            <w:fldChar w:fldCharType="begin"/>
          </w:r>
          <w:r>
            <w:instrText xml:space="preserve"> PAGEREF _Toc14371 \h </w:instrText>
          </w:r>
          <w:r>
            <w:fldChar w:fldCharType="separate"/>
          </w:r>
          <w:r>
            <w:t>1</w:t>
          </w:r>
          <w:r>
            <w:fldChar w:fldCharType="end"/>
          </w:r>
          <w:r>
            <w:rPr>
              <w:rFonts w:ascii="宋体" w:hAnsi="宋体" w:eastAsia="宋体" w:cstheme="minorBidi"/>
              <w:bCs/>
              <w:color w:val="auto"/>
              <w:kern w:val="2"/>
              <w:szCs w:val="18"/>
              <w:lang w:val="zh-CN"/>
            </w:rPr>
            <w:fldChar w:fldCharType="end"/>
          </w:r>
        </w:p>
        <w:p w14:paraId="4C89F93D">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_Toc17582 </w:instrText>
          </w:r>
          <w:r>
            <w:rPr>
              <w:rFonts w:ascii="宋体" w:hAnsi="宋体" w:eastAsia="宋体" w:cstheme="minorBidi"/>
              <w:bCs/>
              <w:kern w:val="2"/>
              <w:szCs w:val="18"/>
              <w:lang w:val="zh-CN"/>
            </w:rPr>
            <w:fldChar w:fldCharType="separate"/>
          </w:r>
          <w:r>
            <w:rPr>
              <w:rFonts w:hint="eastAsia" w:ascii="黑体" w:hAnsi="黑体" w:eastAsia="黑体" w:cs="黑体"/>
              <w:szCs w:val="44"/>
            </w:rPr>
            <w:t>产品介绍</w:t>
          </w:r>
          <w:r>
            <w:tab/>
          </w:r>
          <w:r>
            <w:fldChar w:fldCharType="begin"/>
          </w:r>
          <w:r>
            <w:instrText xml:space="preserve"> PAGEREF _Toc17582 \h </w:instrText>
          </w:r>
          <w:r>
            <w:fldChar w:fldCharType="separate"/>
          </w:r>
          <w:r>
            <w:t>2</w:t>
          </w:r>
          <w:r>
            <w:fldChar w:fldCharType="end"/>
          </w:r>
          <w:r>
            <w:rPr>
              <w:rFonts w:ascii="宋体" w:hAnsi="宋体" w:eastAsia="宋体" w:cstheme="minorBidi"/>
              <w:bCs/>
              <w:color w:val="auto"/>
              <w:kern w:val="2"/>
              <w:szCs w:val="18"/>
              <w:lang w:val="zh-CN"/>
            </w:rPr>
            <w:fldChar w:fldCharType="end"/>
          </w:r>
        </w:p>
        <w:p w14:paraId="24090C3D">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_Toc16235 </w:instrText>
          </w:r>
          <w:r>
            <w:rPr>
              <w:rFonts w:ascii="宋体" w:hAnsi="宋体" w:eastAsia="宋体" w:cstheme="minorBidi"/>
              <w:bCs/>
              <w:kern w:val="2"/>
              <w:szCs w:val="18"/>
              <w:lang w:val="zh-CN"/>
            </w:rPr>
            <w:fldChar w:fldCharType="separate"/>
          </w:r>
          <w:r>
            <w:rPr>
              <w:rFonts w:hint="default"/>
            </w:rPr>
            <w:t xml:space="preserve">1. </w:t>
          </w:r>
          <w:r>
            <w:rPr>
              <w:rFonts w:hint="eastAsia"/>
            </w:rPr>
            <w:t>注意事项</w:t>
          </w:r>
          <w:r>
            <w:tab/>
          </w:r>
          <w:r>
            <w:fldChar w:fldCharType="begin"/>
          </w:r>
          <w:r>
            <w:instrText xml:space="preserve"> PAGEREF _Toc16235 \h </w:instrText>
          </w:r>
          <w:r>
            <w:fldChar w:fldCharType="separate"/>
          </w:r>
          <w:r>
            <w:t>2</w:t>
          </w:r>
          <w:r>
            <w:fldChar w:fldCharType="end"/>
          </w:r>
          <w:r>
            <w:rPr>
              <w:rFonts w:ascii="宋体" w:hAnsi="宋体" w:eastAsia="宋体" w:cstheme="minorBidi"/>
              <w:bCs/>
              <w:color w:val="auto"/>
              <w:kern w:val="2"/>
              <w:szCs w:val="18"/>
              <w:lang w:val="zh-CN"/>
            </w:rPr>
            <w:fldChar w:fldCharType="end"/>
          </w:r>
        </w:p>
        <w:p w14:paraId="4BF53D5A">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_Toc16777 </w:instrText>
          </w:r>
          <w:r>
            <w:rPr>
              <w:rFonts w:ascii="宋体" w:hAnsi="宋体" w:eastAsia="宋体" w:cstheme="minorBidi"/>
              <w:bCs/>
              <w:kern w:val="2"/>
              <w:szCs w:val="18"/>
              <w:lang w:val="zh-CN"/>
            </w:rPr>
            <w:fldChar w:fldCharType="separate"/>
          </w:r>
          <w:r>
            <w:rPr>
              <w:rFonts w:hint="default"/>
            </w:rPr>
            <w:t xml:space="preserve">2. </w:t>
          </w:r>
          <w:r>
            <w:t>简述</w:t>
          </w:r>
          <w:r>
            <w:tab/>
          </w:r>
          <w:r>
            <w:fldChar w:fldCharType="begin"/>
          </w:r>
          <w:r>
            <w:instrText xml:space="preserve"> PAGEREF _Toc16777 \h </w:instrText>
          </w:r>
          <w:r>
            <w:fldChar w:fldCharType="separate"/>
          </w:r>
          <w:r>
            <w:t>2</w:t>
          </w:r>
          <w:r>
            <w:fldChar w:fldCharType="end"/>
          </w:r>
          <w:r>
            <w:rPr>
              <w:rFonts w:ascii="宋体" w:hAnsi="宋体" w:eastAsia="宋体" w:cstheme="minorBidi"/>
              <w:bCs/>
              <w:color w:val="auto"/>
              <w:kern w:val="2"/>
              <w:szCs w:val="18"/>
              <w:lang w:val="zh-CN"/>
            </w:rPr>
            <w:fldChar w:fldCharType="end"/>
          </w:r>
        </w:p>
        <w:p w14:paraId="3911DE82">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_Toc10719 </w:instrText>
          </w:r>
          <w:r>
            <w:rPr>
              <w:rFonts w:ascii="宋体" w:hAnsi="宋体" w:eastAsia="宋体" w:cstheme="minorBidi"/>
              <w:bCs/>
              <w:kern w:val="2"/>
              <w:szCs w:val="18"/>
              <w:lang w:val="zh-CN"/>
            </w:rPr>
            <w:fldChar w:fldCharType="separate"/>
          </w:r>
          <w:r>
            <w:rPr>
              <w:rFonts w:hint="default"/>
            </w:rPr>
            <w:t xml:space="preserve">3. </w:t>
          </w:r>
          <w:r>
            <w:t>产品特点</w:t>
          </w:r>
          <w:r>
            <w:tab/>
          </w:r>
          <w:r>
            <w:fldChar w:fldCharType="begin"/>
          </w:r>
          <w:r>
            <w:instrText xml:space="preserve"> PAGEREF _Toc10719 \h </w:instrText>
          </w:r>
          <w:r>
            <w:fldChar w:fldCharType="separate"/>
          </w:r>
          <w:r>
            <w:t>2</w:t>
          </w:r>
          <w:r>
            <w:fldChar w:fldCharType="end"/>
          </w:r>
          <w:r>
            <w:rPr>
              <w:rFonts w:ascii="宋体" w:hAnsi="宋体" w:eastAsia="宋体" w:cstheme="minorBidi"/>
              <w:bCs/>
              <w:color w:val="auto"/>
              <w:kern w:val="2"/>
              <w:szCs w:val="18"/>
              <w:lang w:val="zh-CN"/>
            </w:rPr>
            <w:fldChar w:fldCharType="end"/>
          </w:r>
        </w:p>
        <w:p w14:paraId="7712C585">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_Toc5055 </w:instrText>
          </w:r>
          <w:r>
            <w:rPr>
              <w:rFonts w:ascii="宋体" w:hAnsi="宋体" w:eastAsia="宋体" w:cstheme="minorBidi"/>
              <w:bCs/>
              <w:kern w:val="2"/>
              <w:szCs w:val="18"/>
              <w:lang w:val="zh-CN"/>
            </w:rPr>
            <w:fldChar w:fldCharType="separate"/>
          </w:r>
          <w:r>
            <w:rPr>
              <w:rFonts w:hint="default"/>
            </w:rPr>
            <w:t xml:space="preserve">4. </w:t>
          </w:r>
          <w:r>
            <w:t>产品应用</w:t>
          </w:r>
          <w:r>
            <w:rPr>
              <w:rFonts w:hint="eastAsia"/>
            </w:rPr>
            <w:t>领域</w:t>
          </w:r>
          <w:r>
            <w:tab/>
          </w:r>
          <w:r>
            <w:fldChar w:fldCharType="begin"/>
          </w:r>
          <w:r>
            <w:instrText xml:space="preserve"> PAGEREF _Toc5055 \h </w:instrText>
          </w:r>
          <w:r>
            <w:fldChar w:fldCharType="separate"/>
          </w:r>
          <w:r>
            <w:t>3</w:t>
          </w:r>
          <w:r>
            <w:fldChar w:fldCharType="end"/>
          </w:r>
          <w:r>
            <w:rPr>
              <w:rFonts w:ascii="宋体" w:hAnsi="宋体" w:eastAsia="宋体" w:cstheme="minorBidi"/>
              <w:bCs/>
              <w:color w:val="auto"/>
              <w:kern w:val="2"/>
              <w:szCs w:val="18"/>
              <w:lang w:val="zh-CN"/>
            </w:rPr>
            <w:fldChar w:fldCharType="end"/>
          </w:r>
        </w:p>
        <w:p w14:paraId="0AE914EB">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_Toc24742 </w:instrText>
          </w:r>
          <w:r>
            <w:rPr>
              <w:rFonts w:ascii="宋体" w:hAnsi="宋体" w:eastAsia="宋体" w:cstheme="minorBidi"/>
              <w:bCs/>
              <w:kern w:val="2"/>
              <w:szCs w:val="18"/>
              <w:lang w:val="zh-CN"/>
            </w:rPr>
            <w:fldChar w:fldCharType="separate"/>
          </w:r>
          <w:r>
            <w:rPr>
              <w:rFonts w:hint="default"/>
            </w:rPr>
            <w:t xml:space="preserve">5. </w:t>
          </w:r>
          <w:r>
            <w:t>参数指标</w:t>
          </w:r>
          <w:r>
            <w:tab/>
          </w:r>
          <w:r>
            <w:fldChar w:fldCharType="begin"/>
          </w:r>
          <w:r>
            <w:instrText xml:space="preserve"> PAGEREF _Toc24742 \h </w:instrText>
          </w:r>
          <w:r>
            <w:fldChar w:fldCharType="separate"/>
          </w:r>
          <w:r>
            <w:t>3</w:t>
          </w:r>
          <w:r>
            <w:fldChar w:fldCharType="end"/>
          </w:r>
          <w:r>
            <w:rPr>
              <w:rFonts w:ascii="宋体" w:hAnsi="宋体" w:eastAsia="宋体" w:cstheme="minorBidi"/>
              <w:bCs/>
              <w:color w:val="auto"/>
              <w:kern w:val="2"/>
              <w:szCs w:val="18"/>
              <w:lang w:val="zh-CN"/>
            </w:rPr>
            <w:fldChar w:fldCharType="end"/>
          </w:r>
        </w:p>
        <w:p w14:paraId="4DE1D8CE">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_Toc16588 </w:instrText>
          </w:r>
          <w:r>
            <w:rPr>
              <w:rFonts w:ascii="宋体" w:hAnsi="宋体" w:eastAsia="宋体" w:cstheme="minorBidi"/>
              <w:bCs/>
              <w:kern w:val="2"/>
              <w:szCs w:val="18"/>
              <w:lang w:val="zh-CN"/>
            </w:rPr>
            <w:fldChar w:fldCharType="separate"/>
          </w:r>
          <w:r>
            <w:rPr>
              <w:rFonts w:hint="default"/>
            </w:rPr>
            <w:t xml:space="preserve">6. </w:t>
          </w:r>
          <w:r>
            <w:t>按照标准</w:t>
          </w:r>
          <w:r>
            <w:tab/>
          </w:r>
          <w:r>
            <w:fldChar w:fldCharType="begin"/>
          </w:r>
          <w:r>
            <w:instrText xml:space="preserve"> PAGEREF _Toc16588 \h </w:instrText>
          </w:r>
          <w:r>
            <w:fldChar w:fldCharType="separate"/>
          </w:r>
          <w:r>
            <w:t>4</w:t>
          </w:r>
          <w:r>
            <w:fldChar w:fldCharType="end"/>
          </w:r>
          <w:r>
            <w:rPr>
              <w:rFonts w:ascii="宋体" w:hAnsi="宋体" w:eastAsia="宋体" w:cstheme="minorBidi"/>
              <w:bCs/>
              <w:color w:val="auto"/>
              <w:kern w:val="2"/>
              <w:szCs w:val="18"/>
              <w:lang w:val="zh-CN"/>
            </w:rPr>
            <w:fldChar w:fldCharType="end"/>
          </w:r>
        </w:p>
        <w:p w14:paraId="6CE05F7C">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_Toc22649 </w:instrText>
          </w:r>
          <w:r>
            <w:rPr>
              <w:rFonts w:ascii="宋体" w:hAnsi="宋体" w:eastAsia="宋体" w:cstheme="minorBidi"/>
              <w:bCs/>
              <w:kern w:val="2"/>
              <w:szCs w:val="18"/>
              <w:lang w:val="zh-CN"/>
            </w:rPr>
            <w:fldChar w:fldCharType="separate"/>
          </w:r>
          <w:r>
            <w:rPr>
              <w:rFonts w:hint="eastAsia"/>
            </w:rPr>
            <w:t>操作说明</w:t>
          </w:r>
          <w:r>
            <w:tab/>
          </w:r>
          <w:r>
            <w:fldChar w:fldCharType="begin"/>
          </w:r>
          <w:r>
            <w:instrText xml:space="preserve"> PAGEREF _Toc22649 \h </w:instrText>
          </w:r>
          <w:r>
            <w:fldChar w:fldCharType="separate"/>
          </w:r>
          <w:r>
            <w:t>6</w:t>
          </w:r>
          <w:r>
            <w:fldChar w:fldCharType="end"/>
          </w:r>
          <w:r>
            <w:rPr>
              <w:rFonts w:ascii="宋体" w:hAnsi="宋体" w:eastAsia="宋体" w:cstheme="minorBidi"/>
              <w:bCs/>
              <w:color w:val="auto"/>
              <w:kern w:val="2"/>
              <w:szCs w:val="18"/>
              <w:lang w:val="zh-CN"/>
            </w:rPr>
            <w:fldChar w:fldCharType="end"/>
          </w:r>
        </w:p>
        <w:p w14:paraId="7B82B00A">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_Toc777 </w:instrText>
          </w:r>
          <w:r>
            <w:rPr>
              <w:rFonts w:ascii="宋体" w:hAnsi="宋体" w:eastAsia="宋体" w:cstheme="minorBidi"/>
              <w:bCs/>
              <w:kern w:val="2"/>
              <w:szCs w:val="18"/>
              <w:lang w:val="zh-CN"/>
            </w:rPr>
            <w:fldChar w:fldCharType="separate"/>
          </w:r>
          <w:r>
            <w:rPr>
              <w:rFonts w:hint="default"/>
            </w:rPr>
            <w:t xml:space="preserve">1. </w:t>
          </w:r>
          <w:r>
            <w:rPr>
              <w:rFonts w:hint="eastAsia"/>
            </w:rPr>
            <w:t>结构及状态显示</w:t>
          </w:r>
          <w:r>
            <w:tab/>
          </w:r>
          <w:r>
            <w:fldChar w:fldCharType="begin"/>
          </w:r>
          <w:r>
            <w:instrText xml:space="preserve"> PAGEREF _Toc777 \h </w:instrText>
          </w:r>
          <w:r>
            <w:fldChar w:fldCharType="separate"/>
          </w:r>
          <w:r>
            <w:t>6</w:t>
          </w:r>
          <w:r>
            <w:fldChar w:fldCharType="end"/>
          </w:r>
          <w:r>
            <w:rPr>
              <w:rFonts w:ascii="宋体" w:hAnsi="宋体" w:eastAsia="宋体" w:cstheme="minorBidi"/>
              <w:bCs/>
              <w:color w:val="auto"/>
              <w:kern w:val="2"/>
              <w:szCs w:val="18"/>
              <w:lang w:val="zh-CN"/>
            </w:rPr>
            <w:fldChar w:fldCharType="end"/>
          </w:r>
        </w:p>
        <w:p w14:paraId="52D28A3B">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_Toc8389 </w:instrText>
          </w:r>
          <w:r>
            <w:rPr>
              <w:rFonts w:ascii="宋体" w:hAnsi="宋体" w:eastAsia="宋体" w:cstheme="minorBidi"/>
              <w:bCs/>
              <w:kern w:val="2"/>
              <w:szCs w:val="18"/>
              <w:lang w:val="zh-CN"/>
            </w:rPr>
            <w:fldChar w:fldCharType="separate"/>
          </w:r>
          <w:r>
            <w:rPr>
              <w:rFonts w:hint="default"/>
            </w:rPr>
            <w:t xml:space="preserve">2. </w:t>
          </w:r>
          <w:r>
            <w:rPr>
              <w:rFonts w:hint="eastAsia"/>
            </w:rPr>
            <w:t>局放仪连接检测主机方法</w:t>
          </w:r>
          <w:r>
            <w:tab/>
          </w:r>
          <w:r>
            <w:fldChar w:fldCharType="begin"/>
          </w:r>
          <w:r>
            <w:instrText xml:space="preserve"> PAGEREF _Toc8389 \h </w:instrText>
          </w:r>
          <w:r>
            <w:fldChar w:fldCharType="separate"/>
          </w:r>
          <w:r>
            <w:t>7</w:t>
          </w:r>
          <w:r>
            <w:fldChar w:fldCharType="end"/>
          </w:r>
          <w:r>
            <w:rPr>
              <w:rFonts w:ascii="宋体" w:hAnsi="宋体" w:eastAsia="宋体" w:cstheme="minorBidi"/>
              <w:bCs/>
              <w:color w:val="auto"/>
              <w:kern w:val="2"/>
              <w:szCs w:val="18"/>
              <w:lang w:val="zh-CN"/>
            </w:rPr>
            <w:fldChar w:fldCharType="end"/>
          </w:r>
        </w:p>
        <w:p w14:paraId="56A6A709">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_Toc22717 </w:instrText>
          </w:r>
          <w:r>
            <w:rPr>
              <w:rFonts w:ascii="宋体" w:hAnsi="宋体" w:eastAsia="宋体" w:cstheme="minorBidi"/>
              <w:bCs/>
              <w:kern w:val="2"/>
              <w:szCs w:val="18"/>
              <w:lang w:val="zh-CN"/>
            </w:rPr>
            <w:fldChar w:fldCharType="separate"/>
          </w:r>
          <w:r>
            <w:rPr>
              <w:rFonts w:hint="default"/>
            </w:rPr>
            <w:t xml:space="preserve">1. </w:t>
          </w:r>
          <w:r>
            <w:rPr>
              <w:rFonts w:hint="eastAsia"/>
            </w:rPr>
            <w:t>界面切换传感器方法</w:t>
          </w:r>
          <w:r>
            <w:tab/>
          </w:r>
          <w:r>
            <w:fldChar w:fldCharType="begin"/>
          </w:r>
          <w:r>
            <w:instrText xml:space="preserve"> PAGEREF _Toc22717 \h </w:instrText>
          </w:r>
          <w:r>
            <w:fldChar w:fldCharType="separate"/>
          </w:r>
          <w:r>
            <w:t>10</w:t>
          </w:r>
          <w:r>
            <w:fldChar w:fldCharType="end"/>
          </w:r>
          <w:r>
            <w:rPr>
              <w:rFonts w:ascii="宋体" w:hAnsi="宋体" w:eastAsia="宋体" w:cstheme="minorBidi"/>
              <w:bCs/>
              <w:color w:val="auto"/>
              <w:kern w:val="2"/>
              <w:szCs w:val="18"/>
              <w:lang w:val="zh-CN"/>
            </w:rPr>
            <w:fldChar w:fldCharType="end"/>
          </w:r>
        </w:p>
        <w:p w14:paraId="5CC7D53E">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_Toc252 </w:instrText>
          </w:r>
          <w:r>
            <w:rPr>
              <w:rFonts w:ascii="宋体" w:hAnsi="宋体" w:eastAsia="宋体" w:cstheme="minorBidi"/>
              <w:bCs/>
              <w:kern w:val="2"/>
              <w:szCs w:val="18"/>
              <w:lang w:val="zh-CN"/>
            </w:rPr>
            <w:fldChar w:fldCharType="separate"/>
          </w:r>
          <w:r>
            <w:rPr>
              <w:rFonts w:hint="default"/>
            </w:rPr>
            <w:t xml:space="preserve">2. </w:t>
          </w:r>
          <w:r>
            <w:rPr>
              <w:rFonts w:hint="eastAsia"/>
            </w:rPr>
            <w:t>局放仪功能介绍</w:t>
          </w:r>
          <w:r>
            <w:tab/>
          </w:r>
          <w:r>
            <w:fldChar w:fldCharType="begin"/>
          </w:r>
          <w:r>
            <w:instrText xml:space="preserve"> PAGEREF _Toc252 \h </w:instrText>
          </w:r>
          <w:r>
            <w:fldChar w:fldCharType="separate"/>
          </w:r>
          <w:r>
            <w:t>11</w:t>
          </w:r>
          <w:r>
            <w:fldChar w:fldCharType="end"/>
          </w:r>
          <w:r>
            <w:rPr>
              <w:rFonts w:ascii="宋体" w:hAnsi="宋体" w:eastAsia="宋体" w:cstheme="minorBidi"/>
              <w:bCs/>
              <w:color w:val="auto"/>
              <w:kern w:val="2"/>
              <w:szCs w:val="18"/>
              <w:lang w:val="zh-CN"/>
            </w:rPr>
            <w:fldChar w:fldCharType="end"/>
          </w:r>
        </w:p>
        <w:p w14:paraId="6574FB7A">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_Toc19639 </w:instrText>
          </w:r>
          <w:r>
            <w:rPr>
              <w:rFonts w:ascii="宋体" w:hAnsi="宋体" w:eastAsia="宋体" w:cstheme="minorBidi"/>
              <w:bCs/>
              <w:kern w:val="2"/>
              <w:szCs w:val="18"/>
              <w:lang w:val="zh-CN"/>
            </w:rPr>
            <w:fldChar w:fldCharType="separate"/>
          </w:r>
          <w:r>
            <w:rPr>
              <w:rFonts w:hint="default"/>
            </w:rPr>
            <w:t xml:space="preserve">3. </w:t>
          </w:r>
          <w:r>
            <w:rPr>
              <w:rFonts w:hint="eastAsia"/>
            </w:rPr>
            <w:t>局放检测</w:t>
          </w:r>
          <w:r>
            <w:tab/>
          </w:r>
          <w:r>
            <w:fldChar w:fldCharType="begin"/>
          </w:r>
          <w:r>
            <w:instrText xml:space="preserve"> PAGEREF _Toc19639 \h </w:instrText>
          </w:r>
          <w:r>
            <w:fldChar w:fldCharType="separate"/>
          </w:r>
          <w:r>
            <w:t>14</w:t>
          </w:r>
          <w:r>
            <w:fldChar w:fldCharType="end"/>
          </w:r>
          <w:r>
            <w:rPr>
              <w:rFonts w:ascii="宋体" w:hAnsi="宋体" w:eastAsia="宋体" w:cstheme="minorBidi"/>
              <w:bCs/>
              <w:color w:val="auto"/>
              <w:kern w:val="2"/>
              <w:szCs w:val="18"/>
              <w:lang w:val="zh-CN"/>
            </w:rPr>
            <w:fldChar w:fldCharType="end"/>
          </w:r>
        </w:p>
        <w:p w14:paraId="03A7C61F">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_Toc15700 </w:instrText>
          </w:r>
          <w:r>
            <w:rPr>
              <w:rFonts w:ascii="宋体" w:hAnsi="宋体" w:eastAsia="宋体" w:cstheme="minorBidi"/>
              <w:bCs/>
              <w:kern w:val="2"/>
              <w:szCs w:val="18"/>
              <w:lang w:val="zh-CN"/>
            </w:rPr>
            <w:fldChar w:fldCharType="separate"/>
          </w:r>
          <w:r>
            <w:rPr>
              <w:rFonts w:hint="default"/>
            </w:rPr>
            <w:t xml:space="preserve">4. </w:t>
          </w:r>
          <w:r>
            <w:rPr>
              <w:rFonts w:hint="eastAsia"/>
            </w:rPr>
            <w:t>图谱模式说明</w:t>
          </w:r>
          <w:r>
            <w:tab/>
          </w:r>
          <w:r>
            <w:fldChar w:fldCharType="begin"/>
          </w:r>
          <w:r>
            <w:instrText xml:space="preserve"> PAGEREF _Toc15700 \h </w:instrText>
          </w:r>
          <w:r>
            <w:fldChar w:fldCharType="separate"/>
          </w:r>
          <w:r>
            <w:t>31</w:t>
          </w:r>
          <w:r>
            <w:fldChar w:fldCharType="end"/>
          </w:r>
          <w:r>
            <w:rPr>
              <w:rFonts w:ascii="宋体" w:hAnsi="宋体" w:eastAsia="宋体" w:cstheme="minorBidi"/>
              <w:bCs/>
              <w:color w:val="auto"/>
              <w:kern w:val="2"/>
              <w:szCs w:val="18"/>
              <w:lang w:val="zh-CN"/>
            </w:rPr>
            <w:fldChar w:fldCharType="end"/>
          </w:r>
        </w:p>
        <w:p w14:paraId="5F3E5BE3">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_Toc19591 </w:instrText>
          </w:r>
          <w:r>
            <w:rPr>
              <w:rFonts w:ascii="宋体" w:hAnsi="宋体" w:eastAsia="宋体" w:cstheme="minorBidi"/>
              <w:bCs/>
              <w:kern w:val="2"/>
              <w:szCs w:val="18"/>
              <w:lang w:val="zh-CN"/>
            </w:rPr>
            <w:fldChar w:fldCharType="separate"/>
          </w:r>
          <w:r>
            <w:rPr>
              <w:rFonts w:hint="default"/>
            </w:rPr>
            <w:t xml:space="preserve">5. </w:t>
          </w:r>
          <w:r>
            <w:rPr>
              <w:rFonts w:hint="eastAsia"/>
            </w:rPr>
            <w:t>红外热成像</w:t>
          </w:r>
          <w:r>
            <w:tab/>
          </w:r>
          <w:r>
            <w:fldChar w:fldCharType="begin"/>
          </w:r>
          <w:r>
            <w:instrText xml:space="preserve"> PAGEREF _Toc19591 \h </w:instrText>
          </w:r>
          <w:r>
            <w:fldChar w:fldCharType="separate"/>
          </w:r>
          <w:r>
            <w:t>33</w:t>
          </w:r>
          <w:r>
            <w:fldChar w:fldCharType="end"/>
          </w:r>
          <w:r>
            <w:rPr>
              <w:rFonts w:ascii="宋体" w:hAnsi="宋体" w:eastAsia="宋体" w:cstheme="minorBidi"/>
              <w:bCs/>
              <w:color w:val="auto"/>
              <w:kern w:val="2"/>
              <w:szCs w:val="18"/>
              <w:lang w:val="zh-CN"/>
            </w:rPr>
            <w:fldChar w:fldCharType="end"/>
          </w:r>
        </w:p>
        <w:p w14:paraId="2AC11E29">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_Toc9851 </w:instrText>
          </w:r>
          <w:r>
            <w:rPr>
              <w:rFonts w:ascii="宋体" w:hAnsi="宋体" w:eastAsia="宋体" w:cstheme="minorBidi"/>
              <w:bCs/>
              <w:kern w:val="2"/>
              <w:szCs w:val="18"/>
              <w:lang w:val="zh-CN"/>
            </w:rPr>
            <w:fldChar w:fldCharType="separate"/>
          </w:r>
          <w:r>
            <w:rPr>
              <w:rFonts w:hint="default"/>
            </w:rPr>
            <w:t xml:space="preserve">6. </w:t>
          </w:r>
          <w:r>
            <w:rPr>
              <w:rFonts w:hint="eastAsia"/>
            </w:rPr>
            <w:t>生成检测报告方法</w:t>
          </w:r>
          <w:r>
            <w:tab/>
          </w:r>
          <w:r>
            <w:fldChar w:fldCharType="begin"/>
          </w:r>
          <w:r>
            <w:instrText xml:space="preserve"> PAGEREF _Toc9851 \h </w:instrText>
          </w:r>
          <w:r>
            <w:fldChar w:fldCharType="separate"/>
          </w:r>
          <w:r>
            <w:t>37</w:t>
          </w:r>
          <w:r>
            <w:fldChar w:fldCharType="end"/>
          </w:r>
          <w:r>
            <w:rPr>
              <w:rFonts w:ascii="宋体" w:hAnsi="宋体" w:eastAsia="宋体" w:cstheme="minorBidi"/>
              <w:bCs/>
              <w:color w:val="auto"/>
              <w:kern w:val="2"/>
              <w:szCs w:val="18"/>
              <w:lang w:val="zh-CN"/>
            </w:rPr>
            <w:fldChar w:fldCharType="end"/>
          </w:r>
        </w:p>
        <w:p w14:paraId="12AEE800">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_Toc16866 </w:instrText>
          </w:r>
          <w:r>
            <w:rPr>
              <w:rFonts w:ascii="宋体" w:hAnsi="宋体" w:eastAsia="宋体" w:cstheme="minorBidi"/>
              <w:bCs/>
              <w:kern w:val="2"/>
              <w:szCs w:val="18"/>
              <w:lang w:val="zh-CN"/>
            </w:rPr>
            <w:fldChar w:fldCharType="separate"/>
          </w:r>
          <w:r>
            <w:rPr>
              <w:rFonts w:hint="default"/>
            </w:rPr>
            <w:t xml:space="preserve">7. </w:t>
          </w:r>
          <w:r>
            <w:rPr>
              <w:rFonts w:hint="eastAsia"/>
            </w:rPr>
            <w:t>数据导出操作方法</w:t>
          </w:r>
          <w:r>
            <w:tab/>
          </w:r>
          <w:r>
            <w:fldChar w:fldCharType="begin"/>
          </w:r>
          <w:r>
            <w:instrText xml:space="preserve"> PAGEREF _Toc16866 \h </w:instrText>
          </w:r>
          <w:r>
            <w:fldChar w:fldCharType="separate"/>
          </w:r>
          <w:r>
            <w:t>39</w:t>
          </w:r>
          <w:r>
            <w:fldChar w:fldCharType="end"/>
          </w:r>
          <w:r>
            <w:rPr>
              <w:rFonts w:ascii="宋体" w:hAnsi="宋体" w:eastAsia="宋体" w:cstheme="minorBidi"/>
              <w:bCs/>
              <w:color w:val="auto"/>
              <w:kern w:val="2"/>
              <w:szCs w:val="18"/>
              <w:lang w:val="zh-CN"/>
            </w:rPr>
            <w:fldChar w:fldCharType="end"/>
          </w:r>
        </w:p>
        <w:p w14:paraId="302E874A">
          <w:pPr>
            <w:pStyle w:val="9"/>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_Toc29720 </w:instrText>
          </w:r>
          <w:r>
            <w:rPr>
              <w:rFonts w:ascii="宋体" w:hAnsi="宋体" w:eastAsia="宋体" w:cstheme="minorBidi"/>
              <w:bCs/>
              <w:kern w:val="2"/>
              <w:szCs w:val="18"/>
              <w:lang w:val="zh-CN"/>
            </w:rPr>
            <w:fldChar w:fldCharType="separate"/>
          </w:r>
          <w:r>
            <w:rPr>
              <w:rFonts w:hint="default"/>
            </w:rPr>
            <w:t xml:space="preserve">8. </w:t>
          </w:r>
          <w:r>
            <w:rPr>
              <w:rFonts w:hint="eastAsia"/>
            </w:rPr>
            <w:t>选配传感器列表</w:t>
          </w:r>
          <w:r>
            <w:tab/>
          </w:r>
          <w:r>
            <w:fldChar w:fldCharType="begin"/>
          </w:r>
          <w:r>
            <w:instrText xml:space="preserve"> PAGEREF _Toc29720 \h </w:instrText>
          </w:r>
          <w:r>
            <w:fldChar w:fldCharType="separate"/>
          </w:r>
          <w:r>
            <w:t>39</w:t>
          </w:r>
          <w:r>
            <w:fldChar w:fldCharType="end"/>
          </w:r>
          <w:r>
            <w:rPr>
              <w:rFonts w:ascii="宋体" w:hAnsi="宋体" w:eastAsia="宋体" w:cstheme="minorBidi"/>
              <w:bCs/>
              <w:color w:val="auto"/>
              <w:kern w:val="2"/>
              <w:szCs w:val="18"/>
              <w:lang w:val="zh-CN"/>
            </w:rPr>
            <w:fldChar w:fldCharType="end"/>
          </w:r>
        </w:p>
        <w:p w14:paraId="2598133F">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_Toc4011 </w:instrText>
          </w:r>
          <w:r>
            <w:rPr>
              <w:rFonts w:ascii="宋体" w:hAnsi="宋体" w:eastAsia="宋体" w:cstheme="minorBidi"/>
              <w:bCs/>
              <w:kern w:val="2"/>
              <w:szCs w:val="18"/>
              <w:lang w:val="zh-CN"/>
            </w:rPr>
            <w:fldChar w:fldCharType="separate"/>
          </w:r>
          <w:r>
            <w:rPr>
              <w:rFonts w:hint="eastAsia"/>
            </w:rPr>
            <w:t>附录一 检测报告模板</w:t>
          </w:r>
          <w:r>
            <w:tab/>
          </w:r>
          <w:r>
            <w:fldChar w:fldCharType="begin"/>
          </w:r>
          <w:r>
            <w:instrText xml:space="preserve"> PAGEREF _Toc4011 \h </w:instrText>
          </w:r>
          <w:r>
            <w:fldChar w:fldCharType="separate"/>
          </w:r>
          <w:r>
            <w:t>41</w:t>
          </w:r>
          <w:r>
            <w:fldChar w:fldCharType="end"/>
          </w:r>
          <w:r>
            <w:rPr>
              <w:rFonts w:ascii="宋体" w:hAnsi="宋体" w:eastAsia="宋体" w:cstheme="minorBidi"/>
              <w:bCs/>
              <w:color w:val="auto"/>
              <w:kern w:val="2"/>
              <w:szCs w:val="18"/>
              <w:lang w:val="zh-CN"/>
            </w:rPr>
            <w:fldChar w:fldCharType="end"/>
          </w:r>
        </w:p>
        <w:p w14:paraId="74CC5AAC">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_Toc10243 </w:instrText>
          </w:r>
          <w:r>
            <w:rPr>
              <w:rFonts w:ascii="宋体" w:hAnsi="宋体" w:eastAsia="宋体" w:cstheme="minorBidi"/>
              <w:bCs/>
              <w:kern w:val="2"/>
              <w:szCs w:val="18"/>
              <w:lang w:val="zh-CN"/>
            </w:rPr>
            <w:fldChar w:fldCharType="separate"/>
          </w:r>
          <w:r>
            <w:rPr>
              <w:rFonts w:hint="eastAsia"/>
            </w:rPr>
            <w:t>附录二 开关柜局部放电测试方法</w:t>
          </w:r>
          <w:r>
            <w:tab/>
          </w:r>
          <w:r>
            <w:fldChar w:fldCharType="begin"/>
          </w:r>
          <w:r>
            <w:instrText xml:space="preserve"> PAGEREF _Toc10243 \h </w:instrText>
          </w:r>
          <w:r>
            <w:fldChar w:fldCharType="separate"/>
          </w:r>
          <w:r>
            <w:t>42</w:t>
          </w:r>
          <w:r>
            <w:fldChar w:fldCharType="end"/>
          </w:r>
          <w:r>
            <w:rPr>
              <w:rFonts w:ascii="宋体" w:hAnsi="宋体" w:eastAsia="宋体" w:cstheme="minorBidi"/>
              <w:bCs/>
              <w:color w:val="auto"/>
              <w:kern w:val="2"/>
              <w:szCs w:val="18"/>
              <w:lang w:val="zh-CN"/>
            </w:rPr>
            <w:fldChar w:fldCharType="end"/>
          </w:r>
        </w:p>
        <w:p w14:paraId="0FE7B74E">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_Toc22708 </w:instrText>
          </w:r>
          <w:r>
            <w:rPr>
              <w:rFonts w:ascii="宋体" w:hAnsi="宋体" w:eastAsia="宋体" w:cstheme="minorBidi"/>
              <w:bCs/>
              <w:kern w:val="2"/>
              <w:szCs w:val="18"/>
              <w:lang w:val="zh-CN"/>
            </w:rPr>
            <w:fldChar w:fldCharType="separate"/>
          </w:r>
          <w:r>
            <w:rPr>
              <w:rFonts w:hint="eastAsia"/>
            </w:rPr>
            <w:t>附录三 变压器局部放电测试方法</w:t>
          </w:r>
          <w:r>
            <w:tab/>
          </w:r>
          <w:r>
            <w:fldChar w:fldCharType="begin"/>
          </w:r>
          <w:r>
            <w:instrText xml:space="preserve"> PAGEREF _Toc22708 \h </w:instrText>
          </w:r>
          <w:r>
            <w:fldChar w:fldCharType="separate"/>
          </w:r>
          <w:r>
            <w:t>46</w:t>
          </w:r>
          <w:r>
            <w:fldChar w:fldCharType="end"/>
          </w:r>
          <w:r>
            <w:rPr>
              <w:rFonts w:ascii="宋体" w:hAnsi="宋体" w:eastAsia="宋体" w:cstheme="minorBidi"/>
              <w:bCs/>
              <w:color w:val="auto"/>
              <w:kern w:val="2"/>
              <w:szCs w:val="18"/>
              <w:lang w:val="zh-CN"/>
            </w:rPr>
            <w:fldChar w:fldCharType="end"/>
          </w:r>
        </w:p>
        <w:p w14:paraId="1F2F3757">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_Toc26786 </w:instrText>
          </w:r>
          <w:r>
            <w:rPr>
              <w:rFonts w:ascii="宋体" w:hAnsi="宋体" w:eastAsia="宋体" w:cstheme="minorBidi"/>
              <w:bCs/>
              <w:kern w:val="2"/>
              <w:szCs w:val="18"/>
              <w:lang w:val="zh-CN"/>
            </w:rPr>
            <w:fldChar w:fldCharType="separate"/>
          </w:r>
          <w:r>
            <w:rPr>
              <w:rFonts w:hint="eastAsia" w:ascii="宋体" w:hAnsi="宋体" w:eastAsia="宋体" w:cs="宋体"/>
              <w:bCs/>
              <w:szCs w:val="28"/>
              <w:shd w:val="clear" w:color="auto" w:fill="FFFFFF"/>
            </w:rPr>
            <w:t>接触式超声波检测方法</w:t>
          </w:r>
          <w:r>
            <w:tab/>
          </w:r>
          <w:r>
            <w:fldChar w:fldCharType="begin"/>
          </w:r>
          <w:r>
            <w:instrText xml:space="preserve"> PAGEREF _Toc26786 \h </w:instrText>
          </w:r>
          <w:r>
            <w:fldChar w:fldCharType="separate"/>
          </w:r>
          <w:r>
            <w:t>46</w:t>
          </w:r>
          <w:r>
            <w:fldChar w:fldCharType="end"/>
          </w:r>
          <w:r>
            <w:rPr>
              <w:rFonts w:ascii="宋体" w:hAnsi="宋体" w:eastAsia="宋体" w:cstheme="minorBidi"/>
              <w:bCs/>
              <w:color w:val="auto"/>
              <w:kern w:val="2"/>
              <w:szCs w:val="18"/>
              <w:lang w:val="zh-CN"/>
            </w:rPr>
            <w:fldChar w:fldCharType="end"/>
          </w:r>
        </w:p>
        <w:p w14:paraId="0511C734">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_Toc25924 </w:instrText>
          </w:r>
          <w:r>
            <w:rPr>
              <w:rFonts w:ascii="宋体" w:hAnsi="宋体" w:eastAsia="宋体" w:cstheme="minorBidi"/>
              <w:bCs/>
              <w:kern w:val="2"/>
              <w:szCs w:val="18"/>
              <w:lang w:val="zh-CN"/>
            </w:rPr>
            <w:fldChar w:fldCharType="separate"/>
          </w:r>
          <w:r>
            <w:rPr>
              <w:rFonts w:hint="eastAsia" w:ascii="宋体" w:hAnsi="宋体" w:eastAsia="宋体" w:cs="宋体"/>
              <w:bCs/>
              <w:szCs w:val="28"/>
              <w:shd w:val="clear" w:color="auto" w:fill="FFFFFF"/>
            </w:rPr>
            <w:t>接触式超声波判断参考依据</w:t>
          </w:r>
          <w:r>
            <w:tab/>
          </w:r>
          <w:r>
            <w:fldChar w:fldCharType="begin"/>
          </w:r>
          <w:r>
            <w:instrText xml:space="preserve"> PAGEREF _Toc25924 \h </w:instrText>
          </w:r>
          <w:r>
            <w:fldChar w:fldCharType="separate"/>
          </w:r>
          <w:r>
            <w:t>46</w:t>
          </w:r>
          <w:r>
            <w:fldChar w:fldCharType="end"/>
          </w:r>
          <w:r>
            <w:rPr>
              <w:rFonts w:ascii="宋体" w:hAnsi="宋体" w:eastAsia="宋体" w:cstheme="minorBidi"/>
              <w:bCs/>
              <w:color w:val="auto"/>
              <w:kern w:val="2"/>
              <w:szCs w:val="18"/>
              <w:lang w:val="zh-CN"/>
            </w:rPr>
            <w:fldChar w:fldCharType="end"/>
          </w:r>
        </w:p>
        <w:p w14:paraId="2CBAD57A">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_Toc29390 </w:instrText>
          </w:r>
          <w:r>
            <w:rPr>
              <w:rFonts w:ascii="宋体" w:hAnsi="宋体" w:eastAsia="宋体" w:cstheme="minorBidi"/>
              <w:bCs/>
              <w:kern w:val="2"/>
              <w:szCs w:val="18"/>
              <w:lang w:val="zh-CN"/>
            </w:rPr>
            <w:fldChar w:fldCharType="separate"/>
          </w:r>
          <w:r>
            <w:rPr>
              <w:rFonts w:hint="eastAsia"/>
            </w:rPr>
            <w:t>附录四 电缆局部放电测试方法</w:t>
          </w:r>
          <w:r>
            <w:tab/>
          </w:r>
          <w:r>
            <w:fldChar w:fldCharType="begin"/>
          </w:r>
          <w:r>
            <w:instrText xml:space="preserve"> PAGEREF _Toc29390 \h </w:instrText>
          </w:r>
          <w:r>
            <w:fldChar w:fldCharType="separate"/>
          </w:r>
          <w:r>
            <w:t>47</w:t>
          </w:r>
          <w:r>
            <w:fldChar w:fldCharType="end"/>
          </w:r>
          <w:r>
            <w:rPr>
              <w:rFonts w:ascii="宋体" w:hAnsi="宋体" w:eastAsia="宋体" w:cstheme="minorBidi"/>
              <w:bCs/>
              <w:color w:val="auto"/>
              <w:kern w:val="2"/>
              <w:szCs w:val="18"/>
              <w:lang w:val="zh-CN"/>
            </w:rPr>
            <w:fldChar w:fldCharType="end"/>
          </w:r>
        </w:p>
        <w:p w14:paraId="78FE9CF8">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_Toc26062 </w:instrText>
          </w:r>
          <w:r>
            <w:rPr>
              <w:rFonts w:ascii="宋体" w:hAnsi="宋体" w:eastAsia="宋体" w:cstheme="minorBidi"/>
              <w:bCs/>
              <w:kern w:val="2"/>
              <w:szCs w:val="18"/>
              <w:lang w:val="zh-CN"/>
            </w:rPr>
            <w:fldChar w:fldCharType="separate"/>
          </w:r>
          <w:r>
            <w:rPr>
              <w:rFonts w:hint="eastAsia"/>
            </w:rPr>
            <w:t>附录</w:t>
          </w:r>
          <w:r>
            <w:rPr>
              <w:rFonts w:hint="eastAsia"/>
              <w:lang w:val="en-US" w:eastAsia="zh-CN"/>
            </w:rPr>
            <w:t>五 电缆局部放电-薄膜电容传感器的测试方法</w:t>
          </w:r>
          <w:r>
            <w:tab/>
          </w:r>
          <w:r>
            <w:fldChar w:fldCharType="begin"/>
          </w:r>
          <w:r>
            <w:instrText xml:space="preserve"> PAGEREF _Toc26062 \h </w:instrText>
          </w:r>
          <w:r>
            <w:fldChar w:fldCharType="separate"/>
          </w:r>
          <w:r>
            <w:t>48</w:t>
          </w:r>
          <w:r>
            <w:fldChar w:fldCharType="end"/>
          </w:r>
          <w:r>
            <w:rPr>
              <w:rFonts w:ascii="宋体" w:hAnsi="宋体" w:eastAsia="宋体" w:cstheme="minorBidi"/>
              <w:bCs/>
              <w:color w:val="auto"/>
              <w:kern w:val="2"/>
              <w:szCs w:val="18"/>
              <w:lang w:val="zh-CN"/>
            </w:rPr>
            <w:fldChar w:fldCharType="end"/>
          </w:r>
        </w:p>
        <w:p w14:paraId="65CE44D5">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_Toc2084 </w:instrText>
          </w:r>
          <w:r>
            <w:rPr>
              <w:rFonts w:ascii="宋体" w:hAnsi="宋体" w:eastAsia="宋体" w:cstheme="minorBidi"/>
              <w:bCs/>
              <w:kern w:val="2"/>
              <w:szCs w:val="18"/>
              <w:lang w:val="zh-CN"/>
            </w:rPr>
            <w:fldChar w:fldCharType="separate"/>
          </w:r>
          <w:r>
            <w:rPr>
              <w:rFonts w:hint="eastAsia"/>
            </w:rPr>
            <w:t>附录</w:t>
          </w:r>
          <w:r>
            <w:rPr>
              <w:rFonts w:hint="eastAsia"/>
              <w:lang w:val="en-US" w:eastAsia="zh-CN"/>
            </w:rPr>
            <w:t>六</w:t>
          </w:r>
          <w:r>
            <w:rPr>
              <w:rFonts w:hint="eastAsia"/>
            </w:rPr>
            <w:t xml:space="preserve"> GIS特高频局部放电测试方法</w:t>
          </w:r>
          <w:r>
            <w:tab/>
          </w:r>
          <w:r>
            <w:fldChar w:fldCharType="begin"/>
          </w:r>
          <w:r>
            <w:instrText xml:space="preserve"> PAGEREF _Toc2084 \h </w:instrText>
          </w:r>
          <w:r>
            <w:fldChar w:fldCharType="separate"/>
          </w:r>
          <w:r>
            <w:t>49</w:t>
          </w:r>
          <w:r>
            <w:fldChar w:fldCharType="end"/>
          </w:r>
          <w:r>
            <w:rPr>
              <w:rFonts w:ascii="宋体" w:hAnsi="宋体" w:eastAsia="宋体" w:cstheme="minorBidi"/>
              <w:bCs/>
              <w:color w:val="auto"/>
              <w:kern w:val="2"/>
              <w:szCs w:val="18"/>
              <w:lang w:val="zh-CN"/>
            </w:rPr>
            <w:fldChar w:fldCharType="end"/>
          </w:r>
        </w:p>
        <w:p w14:paraId="52BE1E92">
          <w:pPr>
            <w:pStyle w:val="8"/>
            <w:tabs>
              <w:tab w:val="right" w:leader="dot" w:pos="9638"/>
            </w:tabs>
          </w:pPr>
          <w:r>
            <w:rPr>
              <w:rFonts w:ascii="宋体" w:hAnsi="宋体" w:eastAsia="宋体" w:cstheme="minorBidi"/>
              <w:bCs/>
              <w:color w:val="auto"/>
              <w:kern w:val="2"/>
              <w:szCs w:val="18"/>
              <w:lang w:val="zh-CN"/>
            </w:rPr>
            <w:fldChar w:fldCharType="begin"/>
          </w:r>
          <w:r>
            <w:rPr>
              <w:rFonts w:ascii="宋体" w:hAnsi="宋体" w:eastAsia="宋体" w:cstheme="minorBidi"/>
              <w:bCs/>
              <w:kern w:val="2"/>
              <w:szCs w:val="18"/>
              <w:lang w:val="zh-CN"/>
            </w:rPr>
            <w:instrText xml:space="preserve"> HYPERLINK \l _Toc1167 </w:instrText>
          </w:r>
          <w:r>
            <w:rPr>
              <w:rFonts w:ascii="宋体" w:hAnsi="宋体" w:eastAsia="宋体" w:cstheme="minorBidi"/>
              <w:bCs/>
              <w:kern w:val="2"/>
              <w:szCs w:val="18"/>
              <w:lang w:val="zh-CN"/>
            </w:rPr>
            <w:fldChar w:fldCharType="separate"/>
          </w:r>
          <w:r>
            <w:rPr>
              <w:rFonts w:hint="eastAsia"/>
            </w:rPr>
            <w:t>附录</w:t>
          </w:r>
          <w:r>
            <w:rPr>
              <w:rFonts w:hint="eastAsia"/>
              <w:lang w:val="en-US" w:eastAsia="zh-CN"/>
            </w:rPr>
            <w:t>七</w:t>
          </w:r>
          <w:r>
            <w:rPr>
              <w:rFonts w:hint="eastAsia"/>
            </w:rPr>
            <w:t xml:space="preserve"> 架空线、绝缘子局部放电测试方法</w:t>
          </w:r>
          <w:r>
            <w:tab/>
          </w:r>
          <w:r>
            <w:fldChar w:fldCharType="begin"/>
          </w:r>
          <w:r>
            <w:instrText xml:space="preserve"> PAGEREF _Toc1167 \h </w:instrText>
          </w:r>
          <w:r>
            <w:fldChar w:fldCharType="separate"/>
          </w:r>
          <w:r>
            <w:t>50</w:t>
          </w:r>
          <w:r>
            <w:fldChar w:fldCharType="end"/>
          </w:r>
          <w:r>
            <w:rPr>
              <w:rFonts w:ascii="宋体" w:hAnsi="宋体" w:eastAsia="宋体" w:cstheme="minorBidi"/>
              <w:bCs/>
              <w:color w:val="auto"/>
              <w:kern w:val="2"/>
              <w:szCs w:val="18"/>
              <w:lang w:val="zh-CN"/>
            </w:rPr>
            <w:fldChar w:fldCharType="end"/>
          </w:r>
        </w:p>
        <w:p w14:paraId="529B8CCF">
          <w:pPr>
            <w:spacing w:line="276" w:lineRule="exact"/>
            <w:rPr>
              <w:rFonts w:ascii="宋体" w:hAnsi="宋体" w:eastAsia="宋体" w:cstheme="minorBidi"/>
              <w:bCs/>
              <w:color w:val="auto"/>
              <w:kern w:val="2"/>
              <w:szCs w:val="18"/>
              <w:lang w:val="zh-CN"/>
            </w:rPr>
            <w:sectPr>
              <w:headerReference r:id="rId6" w:type="first"/>
              <w:footerReference r:id="rId8" w:type="first"/>
              <w:headerReference r:id="rId5" w:type="default"/>
              <w:footerReference r:id="rId7" w:type="default"/>
              <w:pgSz w:w="11906" w:h="16838" w:orient="landscape"/>
              <w:pgMar w:top="1134" w:right="1134" w:bottom="1134" w:left="1134" w:header="567" w:footer="567" w:gutter="0"/>
              <w:pgNumType w:fmt="decimal" w:start="1"/>
              <w:cols w:space="425" w:num="1"/>
              <w:titlePg/>
              <w:docGrid w:type="lines" w:linePitch="312" w:charSpace="0"/>
            </w:sectPr>
          </w:pPr>
        </w:p>
        <w:p w14:paraId="2D5550B8">
          <w:pPr>
            <w:spacing w:line="276" w:lineRule="exact"/>
            <w:rPr>
              <w:rFonts w:ascii="宋体" w:hAnsi="宋体" w:eastAsia="宋体" w:cstheme="minorBidi"/>
              <w:bCs/>
              <w:color w:val="auto"/>
              <w:kern w:val="2"/>
              <w:sz w:val="18"/>
              <w:szCs w:val="18"/>
              <w:lang w:val="zh-CN"/>
            </w:rPr>
          </w:pPr>
          <w:r>
            <w:rPr>
              <w:rFonts w:ascii="宋体" w:hAnsi="宋体" w:eastAsia="宋体" w:cstheme="minorBidi"/>
              <w:bCs/>
              <w:color w:val="auto"/>
              <w:kern w:val="2"/>
              <w:szCs w:val="18"/>
              <w:lang w:val="zh-CN"/>
            </w:rPr>
            <w:fldChar w:fldCharType="end"/>
          </w:r>
        </w:p>
        <w:p w14:paraId="197E576E">
          <w:pPr>
            <w:pStyle w:val="2"/>
            <w:bidi w:val="0"/>
          </w:pPr>
          <w:bookmarkStart w:id="0" w:name="_Toc10030"/>
          <w:bookmarkStart w:id="1" w:name="_Toc28029"/>
          <w:bookmarkStart w:id="2" w:name="_Toc25707"/>
          <w:bookmarkStart w:id="3" w:name="_Toc144973320"/>
          <w:r>
            <w:t>概述</w:t>
          </w:r>
          <w:bookmarkEnd w:id="0"/>
          <w:bookmarkEnd w:id="1"/>
          <w:bookmarkEnd w:id="2"/>
          <w:bookmarkEnd w:id="3"/>
        </w:p>
        <w:p w14:paraId="38401BD7">
          <w:pPr>
            <w:pStyle w:val="3"/>
            <w:numPr>
              <w:ilvl w:val="0"/>
              <w:numId w:val="3"/>
            </w:numPr>
            <w:tabs>
              <w:tab w:val="left" w:pos="0"/>
            </w:tabs>
            <w:bidi w:val="0"/>
            <w:ind w:left="425" w:leftChars="0" w:hanging="425" w:firstLineChars="0"/>
            <w:outlineLvl w:val="1"/>
          </w:pPr>
          <w:bookmarkStart w:id="4" w:name="_Toc18973"/>
          <w:bookmarkStart w:id="5" w:name="_Toc13954"/>
          <w:bookmarkStart w:id="6" w:name="_Toc144973321"/>
          <w:bookmarkStart w:id="7" w:name="_Toc526695523"/>
          <w:bookmarkStart w:id="8" w:name="_Toc9227"/>
          <w:r>
            <w:rPr>
              <w:rFonts w:hint="eastAsia"/>
            </w:rPr>
            <w:t>关于本说明书</w:t>
          </w:r>
          <w:bookmarkEnd w:id="4"/>
          <w:bookmarkEnd w:id="5"/>
          <w:bookmarkEnd w:id="6"/>
          <w:bookmarkEnd w:id="7"/>
          <w:bookmarkEnd w:id="8"/>
          <w:r>
            <w:tab/>
          </w:r>
          <w:r>
            <w:tab/>
          </w:r>
        </w:p>
        <w:p w14:paraId="0700BA3E">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eastAsia="宋体" w:cs="Segoe UI"/>
              <w:color w:val="000000"/>
              <w:sz w:val="28"/>
              <w:szCs w:val="28"/>
            </w:rPr>
          </w:pPr>
          <w:r>
            <w:rPr>
              <w:rFonts w:ascii="Segoe UI" w:hAnsi="Segoe UI" w:eastAsia="宋体" w:cs="Segoe UI"/>
              <w:color w:val="000000"/>
              <w:sz w:val="28"/>
              <w:szCs w:val="28"/>
            </w:rPr>
            <w:t>本说明书提供如何以安全的方式使用本产品。在您初次使用该产品前，请详细阅读使用说明书，有助于您熟练地使用本产品。说明书中详细介绍了安全规范的操作要领，以及各种测量模式的使用流程。</w:t>
          </w:r>
        </w:p>
        <w:p w14:paraId="3CD32FB7">
          <w:pPr>
            <w:pStyle w:val="3"/>
            <w:numPr>
              <w:ilvl w:val="0"/>
              <w:numId w:val="3"/>
            </w:numPr>
            <w:tabs>
              <w:tab w:val="left" w:pos="0"/>
            </w:tabs>
            <w:bidi w:val="0"/>
            <w:ind w:left="425" w:leftChars="0" w:hanging="425" w:firstLineChars="0"/>
            <w:outlineLvl w:val="1"/>
          </w:pPr>
          <w:bookmarkStart w:id="9" w:name="_Toc14371"/>
          <w:bookmarkStart w:id="10" w:name="_Toc19919"/>
          <w:bookmarkStart w:id="11" w:name="_Toc144973322"/>
          <w:bookmarkStart w:id="12" w:name="_Toc8653"/>
          <w:bookmarkStart w:id="13" w:name="_Toc526695524"/>
          <w:r>
            <w:rPr>
              <w:rFonts w:hint="eastAsia"/>
            </w:rPr>
            <w:t>责任声明</w:t>
          </w:r>
          <w:bookmarkEnd w:id="9"/>
          <w:bookmarkEnd w:id="10"/>
          <w:bookmarkEnd w:id="11"/>
          <w:bookmarkEnd w:id="12"/>
          <w:bookmarkEnd w:id="13"/>
        </w:p>
        <w:p w14:paraId="2F9C6B41">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eastAsia="宋体" w:cs="Segoe UI"/>
              <w:color w:val="000000"/>
              <w:sz w:val="28"/>
              <w:szCs w:val="28"/>
            </w:rPr>
          </w:pPr>
          <w:r>
            <w:rPr>
              <w:rFonts w:ascii="Segoe UI" w:hAnsi="Segoe UI" w:eastAsia="宋体" w:cs="Segoe UI"/>
              <w:color w:val="000000"/>
              <w:sz w:val="28"/>
              <w:szCs w:val="28"/>
            </w:rPr>
            <w:t>我公司保证每一台产品在出厂时主机、配件无任何质量问题，主机功能无任何缺陷。本产品质保期为一年，保修期从发货日开始计算。对保修期内的产品提供免费维修服务，并保证维修期不超过 90 天。如若用户在使用过程中由误用、拆卸、疏忽、意外、非正常操作造成的产品损坏，我公司将不提供任何免费维修服务。</w:t>
          </w:r>
        </w:p>
        <w:p w14:paraId="7C20610E">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eastAsia="宋体" w:cs="Segoe UI"/>
              <w:color w:val="000000"/>
              <w:sz w:val="28"/>
              <w:szCs w:val="28"/>
            </w:rPr>
          </w:pPr>
          <w:r>
            <w:rPr>
              <w:rFonts w:ascii="Segoe UI" w:hAnsi="Segoe UI" w:eastAsia="宋体" w:cs="Segoe UI"/>
              <w:color w:val="000000"/>
              <w:sz w:val="28"/>
              <w:szCs w:val="28"/>
            </w:rPr>
            <w:t>当需要接受维修服务时，请用户联系附近的我公司服务中心。服务中心将根据您所在区域选择是否提供上门取货服务，无法上门取货时，服务中心将与您协商是否通过邮寄方式将产品送至服务中心。完成维修后，服务中心将联系您，协商合适的方式返还产品。如果我公司认定故障是由于误用、拆卸、意外、非正常操作造成的，或者产品过了保修期，我公司将估算维修费用，并在获得用户授权后才开始进行修理。对于付费维修的用户，在收到维修后产品的同时将收到维修和返回运输费用的发票。</w:t>
          </w:r>
        </w:p>
        <w:p w14:paraId="4533EF99">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eastAsia="宋体" w:cs="Segoe UI"/>
              <w:color w:val="000000"/>
              <w:sz w:val="28"/>
              <w:szCs w:val="28"/>
            </w:rPr>
          </w:pPr>
          <w:r>
            <w:rPr>
              <w:rFonts w:ascii="Segoe UI" w:hAnsi="Segoe UI" w:eastAsia="宋体" w:cs="Segoe UI"/>
              <w:color w:val="000000"/>
              <w:sz w:val="28"/>
              <w:szCs w:val="28"/>
            </w:rPr>
            <w:t>本声明包含我公司提供的所有维修内容，我公司不提供以其他方式明示或暗示的维修服务。同时我公司不对任何特殊的、间接的、偶然的损坏及数据丢失承担责任，不论是否会引起用户的经济、民事损失。本手册的使用权仅限于我公司的用户，未经公司的书面许可，严禁以任何形式复制、传递、分发和存储本文档中的任何内容。</w:t>
          </w:r>
        </w:p>
        <w:p w14:paraId="1D7CA4BF">
          <w:pPr>
            <w:rPr>
              <w:rFonts w:ascii="宋体" w:hAnsi="宋体" w:eastAsia="宋体" w:cstheme="minorBidi"/>
              <w:bCs/>
              <w:color w:val="auto"/>
              <w:kern w:val="2"/>
              <w:sz w:val="24"/>
              <w:szCs w:val="18"/>
              <w:lang w:val="zh-CN" w:eastAsia="zh-CN" w:bidi="ar-SA"/>
            </w:rPr>
          </w:pPr>
        </w:p>
      </w:sdtContent>
    </w:sdt>
    <w:p w14:paraId="52EEF865">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937" w:firstLineChars="213"/>
        <w:textAlignment w:val="auto"/>
        <w:outlineLvl w:val="0"/>
        <w:rPr>
          <w:rFonts w:hint="eastAsia" w:ascii="黑体" w:hAnsi="黑体" w:eastAsia="黑体" w:cs="黑体"/>
          <w:sz w:val="44"/>
          <w:szCs w:val="44"/>
        </w:rPr>
      </w:pPr>
      <w:bookmarkStart w:id="14" w:name="_Toc5260"/>
      <w:bookmarkStart w:id="15" w:name="_Toc4261"/>
      <w:bookmarkStart w:id="16" w:name="_Toc17582"/>
      <w:r>
        <w:rPr>
          <w:rFonts w:hint="eastAsia" w:ascii="黑体" w:hAnsi="黑体" w:eastAsia="黑体" w:cs="黑体"/>
          <w:sz w:val="44"/>
          <w:szCs w:val="44"/>
        </w:rPr>
        <w:t>产品介绍</w:t>
      </w:r>
      <w:bookmarkEnd w:id="14"/>
      <w:bookmarkEnd w:id="15"/>
      <w:bookmarkEnd w:id="16"/>
    </w:p>
    <w:p w14:paraId="1F465621">
      <w:pPr>
        <w:pStyle w:val="3"/>
        <w:numPr>
          <w:ilvl w:val="0"/>
          <w:numId w:val="4"/>
        </w:numPr>
        <w:tabs>
          <w:tab w:val="left" w:pos="0"/>
        </w:tabs>
        <w:bidi w:val="0"/>
        <w:ind w:left="425" w:leftChars="0" w:hanging="425" w:firstLineChars="0"/>
        <w:outlineLvl w:val="1"/>
      </w:pPr>
      <w:bookmarkStart w:id="17" w:name="_Toc16235"/>
      <w:bookmarkStart w:id="18" w:name="_Toc23839"/>
      <w:bookmarkStart w:id="19" w:name="_Toc20077"/>
      <w:bookmarkStart w:id="20" w:name="_Toc144973324"/>
      <w:bookmarkStart w:id="21" w:name="_Toc526695526"/>
      <w:r>
        <w:rPr>
          <w:rFonts w:hint="eastAsia"/>
        </w:rPr>
        <w:t>注意事项</w:t>
      </w:r>
      <w:bookmarkEnd w:id="17"/>
      <w:bookmarkEnd w:id="18"/>
      <w:bookmarkEnd w:id="19"/>
      <w:bookmarkEnd w:id="20"/>
      <w:bookmarkEnd w:id="21"/>
    </w:p>
    <w:p w14:paraId="1971D47E">
      <w:pPr>
        <w:tabs>
          <w:tab w:val="left" w:pos="0"/>
        </w:tabs>
        <w:ind w:firstLine="596" w:firstLineChars="213"/>
        <w:rPr>
          <w:rFonts w:ascii="Segoe UI" w:hAnsi="Segoe UI" w:eastAsia="宋体" w:cs="Segoe UI"/>
          <w:color w:val="000000"/>
          <w:sz w:val="28"/>
          <w:szCs w:val="28"/>
        </w:rPr>
      </w:pPr>
      <w:bookmarkStart w:id="22" w:name="_Toc526695528"/>
      <w:r>
        <w:rPr>
          <w:rFonts w:ascii="Segoe UI" w:hAnsi="Segoe UI" w:eastAsia="宋体" w:cs="Segoe UI"/>
          <w:color w:val="000000"/>
          <w:sz w:val="28"/>
          <w:szCs w:val="28"/>
        </w:rPr>
        <w:t>本产品用于高压开关柜、环网柜、变压器、GIS、架空线路、电缆终端、电缆分支箱等设备的绝缘状态检测与评估。该装置使用时有如下注意事项：</w:t>
      </w:r>
    </w:p>
    <w:p w14:paraId="47AE3EE8">
      <w:pPr>
        <w:tabs>
          <w:tab w:val="left" w:pos="0"/>
        </w:tabs>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请在温度-20</w:t>
      </w:r>
      <w:r>
        <w:rPr>
          <w:rFonts w:hint="eastAsia" w:ascii="宋体" w:hAnsi="宋体" w:eastAsia="宋体" w:cs="宋体"/>
          <w:color w:val="000000"/>
          <w:sz w:val="28"/>
          <w:szCs w:val="28"/>
        </w:rPr>
        <w:t>℃</w:t>
      </w:r>
      <w:r>
        <w:rPr>
          <w:rFonts w:ascii="Segoe UI" w:hAnsi="Segoe UI" w:eastAsia="宋体" w:cs="Segoe UI"/>
          <w:color w:val="000000"/>
          <w:sz w:val="28"/>
          <w:szCs w:val="28"/>
        </w:rPr>
        <w:t>～50</w:t>
      </w:r>
      <w:r>
        <w:rPr>
          <w:rFonts w:hint="eastAsia" w:ascii="宋体" w:hAnsi="宋体" w:eastAsia="宋体" w:cs="宋体"/>
          <w:color w:val="000000"/>
          <w:sz w:val="28"/>
          <w:szCs w:val="28"/>
        </w:rPr>
        <w:t>℃</w:t>
      </w:r>
      <w:r>
        <w:rPr>
          <w:rFonts w:ascii="Segoe UI" w:hAnsi="Segoe UI" w:eastAsia="宋体" w:cs="Segoe UI"/>
          <w:color w:val="000000"/>
          <w:sz w:val="28"/>
          <w:szCs w:val="28"/>
        </w:rPr>
        <w:t>，相对湿度不超过 80％的室内使用；</w:t>
      </w:r>
    </w:p>
    <w:p w14:paraId="1203F3B9">
      <w:pPr>
        <w:tabs>
          <w:tab w:val="left" w:pos="0"/>
        </w:tabs>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请远离易燃易爆危险品；</w:t>
      </w:r>
    </w:p>
    <w:p w14:paraId="37588DFC">
      <w:pPr>
        <w:tabs>
          <w:tab w:val="left" w:pos="0"/>
        </w:tabs>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为防止干扰或漏电事故，请</w:t>
      </w:r>
      <w:r>
        <w:rPr>
          <w:rFonts w:hint="eastAsia" w:ascii="Segoe UI" w:hAnsi="Segoe UI" w:eastAsia="宋体" w:cs="Segoe UI"/>
          <w:color w:val="000000"/>
          <w:sz w:val="28"/>
          <w:szCs w:val="28"/>
        </w:rPr>
        <w:t>关机</w:t>
      </w:r>
      <w:r>
        <w:rPr>
          <w:rFonts w:ascii="Segoe UI" w:hAnsi="Segoe UI" w:eastAsia="宋体" w:cs="Segoe UI"/>
          <w:color w:val="000000"/>
          <w:sz w:val="28"/>
          <w:szCs w:val="28"/>
        </w:rPr>
        <w:t>充电；</w:t>
      </w:r>
    </w:p>
    <w:p w14:paraId="4836E062">
      <w:pPr>
        <w:tabs>
          <w:tab w:val="left" w:pos="0"/>
        </w:tabs>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如有液体与腐蚀性物质接触到仪器，应立即停止使用并关机，由专业人员处理；</w:t>
      </w:r>
    </w:p>
    <w:p w14:paraId="0187FDEC">
      <w:pPr>
        <w:tabs>
          <w:tab w:val="left" w:pos="0"/>
        </w:tabs>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所有主机与附件均不得拆卸，若确实需要需由本公司售后服务人员拆卸。</w:t>
      </w:r>
    </w:p>
    <w:p w14:paraId="2A1C8B29">
      <w:pPr>
        <w:pStyle w:val="3"/>
        <w:numPr>
          <w:ilvl w:val="0"/>
          <w:numId w:val="4"/>
        </w:numPr>
        <w:tabs>
          <w:tab w:val="left" w:pos="0"/>
        </w:tabs>
        <w:bidi w:val="0"/>
        <w:ind w:left="425" w:leftChars="0" w:hanging="425" w:firstLineChars="0"/>
        <w:outlineLvl w:val="1"/>
      </w:pPr>
      <w:bookmarkStart w:id="23" w:name="_Toc142055408"/>
      <w:bookmarkStart w:id="24" w:name="_Toc28200"/>
      <w:bookmarkStart w:id="25" w:name="_Toc16777"/>
      <w:bookmarkStart w:id="26" w:name="_Toc526695527"/>
      <w:bookmarkStart w:id="27" w:name="_Toc144973325"/>
      <w:bookmarkStart w:id="28" w:name="_Toc9445"/>
      <w:r>
        <w:t>简述</w:t>
      </w:r>
      <w:bookmarkEnd w:id="23"/>
      <w:bookmarkEnd w:id="24"/>
      <w:bookmarkEnd w:id="25"/>
      <w:bookmarkEnd w:id="26"/>
      <w:bookmarkEnd w:id="27"/>
      <w:bookmarkEnd w:id="28"/>
    </w:p>
    <w:p w14:paraId="0CCF10C0">
      <w:pPr>
        <w:keepNext w:val="0"/>
        <w:keepLines w:val="0"/>
        <w:pageBreakBefore w:val="0"/>
        <w:widowControl/>
        <w:kinsoku/>
        <w:wordWrap/>
        <w:overflowPunct/>
        <w:topLinePunct w:val="0"/>
        <w:autoSpaceDE/>
        <w:autoSpaceDN/>
        <w:bidi w:val="0"/>
        <w:adjustRightInd w:val="0"/>
        <w:snapToGrid w:val="0"/>
        <w:spacing w:line="560" w:lineRule="exact"/>
        <w:ind w:firstLine="560" w:firstLineChars="200"/>
        <w:jc w:val="left"/>
        <w:textAlignment w:val="auto"/>
        <w:rPr>
          <w:rFonts w:ascii="Segoe UI" w:hAnsi="Segoe UI" w:eastAsia="宋体" w:cs="Segoe UI"/>
          <w:color w:val="000000"/>
          <w:sz w:val="28"/>
          <w:szCs w:val="28"/>
        </w:rPr>
      </w:pPr>
      <w:bookmarkStart w:id="29" w:name="_Toc144973326"/>
      <w:bookmarkStart w:id="30" w:name="_Toc142055409"/>
      <w:r>
        <w:rPr>
          <w:rFonts w:hint="eastAsia" w:ascii="Segoe UI" w:hAnsi="Segoe UI" w:eastAsia="宋体" w:cs="Segoe UI"/>
          <w:color w:val="000000"/>
          <w:sz w:val="28"/>
          <w:szCs w:val="28"/>
          <w:lang w:eastAsia="zh-CN"/>
        </w:rPr>
        <w:t>局部放电测试仪</w:t>
      </w:r>
      <w:r>
        <w:rPr>
          <w:rFonts w:ascii="Segoe UI" w:hAnsi="Segoe UI" w:eastAsia="宋体" w:cs="Segoe UI"/>
          <w:color w:val="000000"/>
          <w:sz w:val="28"/>
          <w:szCs w:val="28"/>
        </w:rPr>
        <w:t>--无线WIFI版集成了超声波、地电波二种传感器。可</w:t>
      </w:r>
      <w:r>
        <w:rPr>
          <w:rFonts w:hint="eastAsia" w:ascii="微软雅黑" w:hAnsi="微软雅黑" w:eastAsia="微软雅黑" w:cs="微软雅黑"/>
          <w:color w:val="000000"/>
          <w:sz w:val="28"/>
          <w:szCs w:val="28"/>
        </w:rPr>
        <w:t>⽤</w:t>
      </w:r>
      <w:r>
        <w:rPr>
          <w:rFonts w:hint="eastAsia" w:ascii="宋体" w:hAnsi="宋体" w:eastAsia="宋体" w:cs="宋体"/>
          <w:color w:val="000000"/>
          <w:sz w:val="28"/>
          <w:szCs w:val="28"/>
        </w:rPr>
        <w:t>于运</w:t>
      </w:r>
      <w:r>
        <w:rPr>
          <w:rFonts w:hint="eastAsia" w:ascii="微软雅黑" w:hAnsi="微软雅黑" w:eastAsia="微软雅黑" w:cs="微软雅黑"/>
          <w:color w:val="000000"/>
          <w:sz w:val="28"/>
          <w:szCs w:val="28"/>
        </w:rPr>
        <w:t>⾏</w:t>
      </w:r>
      <w:r>
        <w:rPr>
          <w:rFonts w:hint="eastAsia" w:ascii="宋体" w:hAnsi="宋体" w:eastAsia="宋体" w:cs="宋体"/>
          <w:color w:val="000000"/>
          <w:sz w:val="28"/>
          <w:szCs w:val="28"/>
        </w:rPr>
        <w:t>中开关柜的绝缘状态检测与评估。连接配合接触式超声波、特高频、高频互感器和聚波器等传感器的测试，可用于运</w:t>
      </w:r>
      <w:r>
        <w:rPr>
          <w:rFonts w:hint="eastAsia" w:ascii="微软雅黑" w:hAnsi="微软雅黑" w:eastAsia="微软雅黑" w:cs="微软雅黑"/>
          <w:color w:val="000000"/>
          <w:sz w:val="28"/>
          <w:szCs w:val="28"/>
        </w:rPr>
        <w:t>⾏</w:t>
      </w:r>
      <w:r>
        <w:rPr>
          <w:rFonts w:hint="eastAsia" w:ascii="宋体" w:hAnsi="宋体" w:eastAsia="宋体" w:cs="宋体"/>
          <w:color w:val="000000"/>
          <w:sz w:val="28"/>
          <w:szCs w:val="28"/>
        </w:rPr>
        <w:t>中的变压器、</w:t>
      </w:r>
      <w:r>
        <w:rPr>
          <w:rFonts w:ascii="Segoe UI" w:hAnsi="Segoe UI" w:eastAsia="宋体" w:cs="Segoe UI"/>
          <w:color w:val="000000"/>
          <w:sz w:val="28"/>
          <w:szCs w:val="28"/>
        </w:rPr>
        <w:t>GIS、电缆、架空线等设备的局放检测。</w:t>
      </w:r>
    </w:p>
    <w:p w14:paraId="08C5D866">
      <w:pPr>
        <w:pStyle w:val="3"/>
        <w:numPr>
          <w:ilvl w:val="0"/>
          <w:numId w:val="4"/>
        </w:numPr>
        <w:tabs>
          <w:tab w:val="left" w:pos="0"/>
        </w:tabs>
        <w:bidi w:val="0"/>
        <w:ind w:left="425" w:leftChars="0" w:hanging="425" w:firstLineChars="0"/>
        <w:outlineLvl w:val="1"/>
      </w:pPr>
      <w:bookmarkStart w:id="31" w:name="_Toc7491"/>
      <w:bookmarkStart w:id="32" w:name="_Toc32756"/>
      <w:bookmarkStart w:id="33" w:name="_Toc10719"/>
      <w:r>
        <w:t>产品特点</w:t>
      </w:r>
      <w:bookmarkEnd w:id="29"/>
      <w:bookmarkEnd w:id="30"/>
      <w:bookmarkEnd w:id="31"/>
      <w:bookmarkEnd w:id="32"/>
      <w:bookmarkEnd w:id="33"/>
    </w:p>
    <w:p w14:paraId="499F68FE">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textAlignment w:val="auto"/>
        <w:rPr>
          <w:rFonts w:ascii="Segoe UI" w:hAnsi="Segoe UI" w:eastAsia="宋体" w:cs="Segoe UI"/>
          <w:color w:val="000000"/>
          <w:sz w:val="28"/>
          <w:szCs w:val="28"/>
        </w:rPr>
      </w:pPr>
      <w:r>
        <w:rPr>
          <w:rFonts w:ascii="Segoe UI Symbol" w:hAnsi="Segoe UI Symbol" w:eastAsia="宋体" w:cs="Segoe UI Symbol"/>
          <w:color w:val="000000"/>
          <w:sz w:val="28"/>
          <w:szCs w:val="28"/>
        </w:rPr>
        <w:t>☀</w:t>
      </w:r>
      <w:r>
        <w:rPr>
          <w:rFonts w:ascii="Segoe UI" w:hAnsi="Segoe UI" w:eastAsia="宋体" w:cs="Segoe UI"/>
          <w:color w:val="000000"/>
          <w:sz w:val="28"/>
          <w:szCs w:val="28"/>
        </w:rPr>
        <w:t xml:space="preserve"> 配置不同传感器实现几乎所有的</w:t>
      </w:r>
      <w:r>
        <w:rPr>
          <w:rFonts w:hint="eastAsia" w:ascii="Segoe UI" w:hAnsi="Segoe UI" w:eastAsia="宋体" w:cs="Segoe UI"/>
          <w:color w:val="000000"/>
          <w:sz w:val="28"/>
          <w:szCs w:val="28"/>
        </w:rPr>
        <w:t>高压</w:t>
      </w:r>
      <w:r>
        <w:rPr>
          <w:rFonts w:ascii="Segoe UI" w:hAnsi="Segoe UI" w:eastAsia="宋体" w:cs="Segoe UI"/>
          <w:color w:val="000000"/>
          <w:sz w:val="28"/>
          <w:szCs w:val="28"/>
        </w:rPr>
        <w:t>电气设备的局部放电检测；</w:t>
      </w:r>
    </w:p>
    <w:p w14:paraId="0EDA252E">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textAlignment w:val="auto"/>
        <w:rPr>
          <w:rFonts w:ascii="Segoe UI" w:hAnsi="Segoe UI" w:eastAsia="宋体" w:cs="Segoe UI"/>
          <w:color w:val="000000"/>
          <w:sz w:val="28"/>
          <w:szCs w:val="28"/>
        </w:rPr>
      </w:pPr>
      <w:r>
        <w:rPr>
          <w:rFonts w:ascii="Segoe UI Symbol" w:hAnsi="Segoe UI Symbol" w:eastAsia="宋体" w:cs="Segoe UI Symbol"/>
          <w:color w:val="000000"/>
          <w:sz w:val="28"/>
          <w:szCs w:val="28"/>
        </w:rPr>
        <w:t>☀</w:t>
      </w:r>
      <w:r>
        <w:rPr>
          <w:rFonts w:ascii="Segoe UI" w:hAnsi="Segoe UI" w:eastAsia="宋体" w:cs="Segoe UI"/>
          <w:color w:val="000000"/>
          <w:sz w:val="28"/>
          <w:szCs w:val="28"/>
        </w:rPr>
        <w:t xml:space="preserve"> 提供时域波形、PRPD、PRPS等多种放电图谱，实现不同放电类型的分析；</w:t>
      </w:r>
    </w:p>
    <w:p w14:paraId="08263C8A">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textAlignment w:val="auto"/>
        <w:rPr>
          <w:rFonts w:ascii="Segoe UI" w:hAnsi="Segoe UI" w:eastAsia="宋体" w:cs="Segoe UI"/>
          <w:color w:val="000000"/>
          <w:sz w:val="28"/>
          <w:szCs w:val="28"/>
        </w:rPr>
      </w:pPr>
      <w:r>
        <w:rPr>
          <w:rFonts w:ascii="Segoe UI Symbol" w:hAnsi="Segoe UI Symbol" w:eastAsia="宋体" w:cs="Segoe UI Symbol"/>
          <w:color w:val="000000"/>
          <w:sz w:val="28"/>
          <w:szCs w:val="28"/>
        </w:rPr>
        <w:t>☀</w:t>
      </w:r>
      <w:r>
        <w:rPr>
          <w:rFonts w:ascii="Segoe UI" w:hAnsi="Segoe UI" w:eastAsia="宋体" w:cs="Segoe UI"/>
          <w:color w:val="000000"/>
          <w:sz w:val="28"/>
          <w:szCs w:val="28"/>
        </w:rPr>
        <w:t xml:space="preserve"> 配置不同传感器实现几乎所有的</w:t>
      </w:r>
      <w:r>
        <w:rPr>
          <w:rFonts w:hint="eastAsia" w:ascii="Segoe UI" w:hAnsi="Segoe UI" w:eastAsia="宋体" w:cs="Segoe UI"/>
          <w:color w:val="000000"/>
          <w:sz w:val="28"/>
          <w:szCs w:val="28"/>
        </w:rPr>
        <w:t>高压</w:t>
      </w:r>
      <w:r>
        <w:rPr>
          <w:rFonts w:ascii="Segoe UI" w:hAnsi="Segoe UI" w:eastAsia="宋体" w:cs="Segoe UI"/>
          <w:color w:val="000000"/>
          <w:sz w:val="28"/>
          <w:szCs w:val="28"/>
        </w:rPr>
        <w:t>电气设备的局部放电检测；</w:t>
      </w:r>
    </w:p>
    <w:p w14:paraId="54684C96">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textAlignment w:val="auto"/>
        <w:rPr>
          <w:rFonts w:ascii="Segoe UI" w:hAnsi="Segoe UI" w:eastAsia="宋体" w:cs="Segoe UI"/>
          <w:color w:val="000000"/>
          <w:sz w:val="28"/>
          <w:szCs w:val="28"/>
        </w:rPr>
      </w:pPr>
      <w:r>
        <w:rPr>
          <w:rFonts w:ascii="Segoe UI Symbol" w:hAnsi="Segoe UI Symbol" w:eastAsia="宋体" w:cs="Segoe UI Symbol"/>
          <w:color w:val="000000"/>
          <w:sz w:val="28"/>
          <w:szCs w:val="28"/>
        </w:rPr>
        <w:t>☀</w:t>
      </w:r>
      <w:r>
        <w:rPr>
          <w:rFonts w:ascii="Segoe UI" w:hAnsi="Segoe UI" w:eastAsia="宋体" w:cs="Segoe UI"/>
          <w:color w:val="000000"/>
          <w:sz w:val="28"/>
          <w:szCs w:val="28"/>
        </w:rPr>
        <w:t xml:space="preserve"> 提供时域波形、PRPD、PRPS等多种放电图谱，实现不同放电类型的分析；</w:t>
      </w:r>
    </w:p>
    <w:p w14:paraId="50F507DC">
      <w:pPr>
        <w:keepNext w:val="0"/>
        <w:keepLines w:val="0"/>
        <w:pageBreakBefore w:val="0"/>
        <w:widowControl w:val="0"/>
        <w:tabs>
          <w:tab w:val="left" w:pos="284"/>
        </w:tabs>
        <w:kinsoku/>
        <w:wordWrap/>
        <w:overflowPunct/>
        <w:topLinePunct w:val="0"/>
        <w:autoSpaceDE/>
        <w:autoSpaceDN/>
        <w:bidi w:val="0"/>
        <w:adjustRightInd w:val="0"/>
        <w:snapToGrid w:val="0"/>
        <w:spacing w:line="560" w:lineRule="exact"/>
        <w:ind w:left="234" w:hanging="364" w:hangingChars="130"/>
        <w:textAlignment w:val="auto"/>
        <w:rPr>
          <w:rFonts w:hint="eastAsia" w:ascii="Segoe UI" w:hAnsi="Segoe UI" w:eastAsia="宋体" w:cs="Segoe UI"/>
          <w:color w:val="000000"/>
          <w:sz w:val="28"/>
          <w:szCs w:val="28"/>
        </w:rPr>
      </w:pPr>
      <w:r>
        <w:rPr>
          <w:rFonts w:ascii="Segoe UI Symbol" w:hAnsi="Segoe UI Symbol" w:eastAsia="宋体" w:cs="Segoe UI Symbol"/>
          <w:color w:val="000000"/>
          <w:sz w:val="28"/>
          <w:szCs w:val="28"/>
        </w:rPr>
        <w:t xml:space="preserve">☀ </w:t>
      </w:r>
      <w:r>
        <w:rPr>
          <w:rFonts w:hint="eastAsia" w:ascii="Segoe UI" w:hAnsi="Segoe UI" w:eastAsia="宋体" w:cs="Segoe UI"/>
          <w:color w:val="000000"/>
          <w:sz w:val="28"/>
          <w:szCs w:val="28"/>
        </w:rPr>
        <w:t>增配的红外热成像仪可以将物体表面人肉眼不可见的这部分红外辐射转换成可见图像，红外热成像不受可见光影响，具有非接触测温，穿烟透雾等优势，非常适合电气设备的温度检测。</w:t>
      </w:r>
    </w:p>
    <w:p w14:paraId="0B147003">
      <w:pPr>
        <w:keepNext w:val="0"/>
        <w:keepLines w:val="0"/>
        <w:pageBreakBefore w:val="0"/>
        <w:widowControl w:val="0"/>
        <w:tabs>
          <w:tab w:val="left" w:pos="284"/>
        </w:tabs>
        <w:kinsoku/>
        <w:wordWrap/>
        <w:overflowPunct/>
        <w:topLinePunct w:val="0"/>
        <w:autoSpaceDE/>
        <w:autoSpaceDN/>
        <w:bidi w:val="0"/>
        <w:adjustRightInd w:val="0"/>
        <w:snapToGrid w:val="0"/>
        <w:spacing w:line="560" w:lineRule="exact"/>
        <w:textAlignment w:val="auto"/>
        <w:rPr>
          <w:rFonts w:hint="eastAsia" w:ascii="Segoe UI" w:hAnsi="Segoe UI" w:eastAsia="宋体" w:cs="Segoe UI"/>
          <w:color w:val="000000"/>
          <w:sz w:val="28"/>
          <w:szCs w:val="28"/>
        </w:rPr>
      </w:pPr>
    </w:p>
    <w:p w14:paraId="772620E9">
      <w:pPr>
        <w:pStyle w:val="3"/>
        <w:numPr>
          <w:ilvl w:val="0"/>
          <w:numId w:val="4"/>
        </w:numPr>
        <w:tabs>
          <w:tab w:val="left" w:pos="0"/>
        </w:tabs>
        <w:bidi w:val="0"/>
        <w:ind w:left="425" w:leftChars="0" w:hanging="425" w:firstLineChars="0"/>
        <w:outlineLvl w:val="1"/>
      </w:pPr>
      <w:bookmarkStart w:id="34" w:name="_Toc144973327"/>
      <w:bookmarkStart w:id="35" w:name="_Toc142055410"/>
      <w:bookmarkStart w:id="36" w:name="_Toc26755"/>
      <w:bookmarkStart w:id="37" w:name="_Toc5055"/>
      <w:bookmarkStart w:id="38" w:name="_Toc17162"/>
      <w:r>
        <w:t>产品应用</w:t>
      </w:r>
      <w:r>
        <w:rPr>
          <w:rFonts w:hint="eastAsia"/>
        </w:rPr>
        <w:t>领域</w:t>
      </w:r>
      <w:bookmarkEnd w:id="34"/>
      <w:bookmarkEnd w:id="35"/>
      <w:bookmarkEnd w:id="36"/>
      <w:bookmarkEnd w:id="37"/>
      <w:bookmarkEnd w:id="38"/>
    </w:p>
    <w:p w14:paraId="7572D411">
      <w:pPr>
        <w:keepNext w:val="0"/>
        <w:keepLines w:val="0"/>
        <w:pageBreakBefore w:val="0"/>
        <w:widowControl w:val="0"/>
        <w:tabs>
          <w:tab w:val="left" w:pos="284"/>
        </w:tabs>
        <w:kinsoku/>
        <w:wordWrap/>
        <w:overflowPunct/>
        <w:topLinePunct w:val="0"/>
        <w:autoSpaceDE/>
        <w:autoSpaceDN/>
        <w:bidi w:val="0"/>
        <w:adjustRightInd w:val="0"/>
        <w:snapToGrid w:val="0"/>
        <w:spacing w:line="560" w:lineRule="exact"/>
        <w:ind w:left="0" w:hanging="397" w:hangingChars="142"/>
        <w:textAlignment w:val="auto"/>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发、</w:t>
      </w:r>
      <w:r>
        <w:rPr>
          <w:rFonts w:ascii="Segoe UI" w:hAnsi="Segoe UI" w:eastAsia="宋体" w:cs="Segoe UI"/>
          <w:color w:val="000000"/>
          <w:spacing w:val="20"/>
          <w:sz w:val="28"/>
          <w:szCs w:val="28"/>
        </w:rPr>
        <w:t>配</w:t>
      </w:r>
      <w:r>
        <w:rPr>
          <w:rFonts w:ascii="Segoe UI" w:hAnsi="Segoe UI" w:eastAsia="宋体" w:cs="Segoe UI"/>
          <w:color w:val="000000"/>
          <w:sz w:val="28"/>
          <w:szCs w:val="28"/>
        </w:rPr>
        <w:t>电企业</w:t>
      </w:r>
    </w:p>
    <w:p w14:paraId="607B7B2D">
      <w:pPr>
        <w:keepNext w:val="0"/>
        <w:keepLines w:val="0"/>
        <w:pageBreakBefore w:val="0"/>
        <w:widowControl w:val="0"/>
        <w:tabs>
          <w:tab w:val="left" w:pos="284"/>
        </w:tabs>
        <w:kinsoku/>
        <w:wordWrap/>
        <w:overflowPunct/>
        <w:topLinePunct w:val="0"/>
        <w:autoSpaceDE/>
        <w:autoSpaceDN/>
        <w:bidi w:val="0"/>
        <w:adjustRightInd w:val="0"/>
        <w:snapToGrid w:val="0"/>
        <w:spacing w:line="560" w:lineRule="exact"/>
        <w:ind w:left="0" w:hanging="397" w:hangingChars="142"/>
        <w:textAlignment w:val="auto"/>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铁路系统</w:t>
      </w:r>
    </w:p>
    <w:p w14:paraId="27C0B3E6">
      <w:pPr>
        <w:keepNext w:val="0"/>
        <w:keepLines w:val="0"/>
        <w:pageBreakBefore w:val="0"/>
        <w:widowControl w:val="0"/>
        <w:tabs>
          <w:tab w:val="left" w:pos="284"/>
        </w:tabs>
        <w:kinsoku/>
        <w:wordWrap/>
        <w:overflowPunct/>
        <w:topLinePunct w:val="0"/>
        <w:autoSpaceDE/>
        <w:autoSpaceDN/>
        <w:bidi w:val="0"/>
        <w:adjustRightInd w:val="0"/>
        <w:snapToGrid w:val="0"/>
        <w:spacing w:line="560" w:lineRule="exact"/>
        <w:ind w:left="0" w:hanging="397" w:hangingChars="142"/>
        <w:textAlignment w:val="auto"/>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石油化工供电系统</w:t>
      </w:r>
    </w:p>
    <w:p w14:paraId="3F780EF5">
      <w:pPr>
        <w:keepNext w:val="0"/>
        <w:keepLines w:val="0"/>
        <w:pageBreakBefore w:val="0"/>
        <w:widowControl w:val="0"/>
        <w:tabs>
          <w:tab w:val="left" w:pos="284"/>
        </w:tabs>
        <w:kinsoku/>
        <w:wordWrap/>
        <w:overflowPunct/>
        <w:topLinePunct w:val="0"/>
        <w:autoSpaceDE/>
        <w:autoSpaceDN/>
        <w:bidi w:val="0"/>
        <w:adjustRightInd w:val="0"/>
        <w:snapToGrid w:val="0"/>
        <w:spacing w:line="560" w:lineRule="exact"/>
        <w:ind w:left="0" w:hanging="397" w:hangingChars="142"/>
        <w:textAlignment w:val="auto"/>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航空航天检测领域</w:t>
      </w:r>
    </w:p>
    <w:p w14:paraId="26AAC03F">
      <w:pPr>
        <w:keepNext w:val="0"/>
        <w:keepLines w:val="0"/>
        <w:pageBreakBefore w:val="0"/>
        <w:widowControl w:val="0"/>
        <w:tabs>
          <w:tab w:val="left" w:pos="284"/>
        </w:tabs>
        <w:kinsoku/>
        <w:wordWrap/>
        <w:overflowPunct/>
        <w:topLinePunct w:val="0"/>
        <w:autoSpaceDE/>
        <w:autoSpaceDN/>
        <w:bidi w:val="0"/>
        <w:adjustRightInd w:val="0"/>
        <w:snapToGrid w:val="0"/>
        <w:spacing w:line="560" w:lineRule="exact"/>
        <w:ind w:left="0" w:hanging="397" w:hangingChars="142"/>
        <w:textAlignment w:val="auto"/>
        <w:rPr>
          <w:rFonts w:ascii="Segoe UI" w:hAnsi="Segoe UI" w:eastAsia="宋体" w:cs="Segoe UI"/>
          <w:color w:val="000000"/>
          <w:sz w:val="28"/>
          <w:szCs w:val="28"/>
        </w:rPr>
      </w:pPr>
      <w:r>
        <w:rPr>
          <w:rFonts w:hint="eastAsia" w:ascii="MS Gothic" w:hAnsi="MS Gothic" w:eastAsia="MS Gothic" w:cs="MS Gothic"/>
          <w:color w:val="000000"/>
          <w:sz w:val="28"/>
          <w:szCs w:val="28"/>
        </w:rPr>
        <w:t>☀</w:t>
      </w:r>
      <w:r>
        <w:rPr>
          <w:rFonts w:ascii="Segoe UI" w:hAnsi="Segoe UI" w:eastAsia="宋体" w:cs="Segoe UI"/>
          <w:color w:val="000000"/>
          <w:sz w:val="28"/>
          <w:szCs w:val="28"/>
        </w:rPr>
        <w:t xml:space="preserve"> 自动化检测领域</w:t>
      </w:r>
      <w:bookmarkEnd w:id="22"/>
    </w:p>
    <w:p w14:paraId="6695BBA3">
      <w:pPr>
        <w:keepNext w:val="0"/>
        <w:keepLines w:val="0"/>
        <w:pageBreakBefore w:val="0"/>
        <w:widowControl w:val="0"/>
        <w:tabs>
          <w:tab w:val="left" w:pos="284"/>
        </w:tabs>
        <w:kinsoku/>
        <w:wordWrap/>
        <w:overflowPunct/>
        <w:topLinePunct w:val="0"/>
        <w:autoSpaceDE/>
        <w:autoSpaceDN/>
        <w:bidi w:val="0"/>
        <w:adjustRightInd w:val="0"/>
        <w:snapToGrid w:val="0"/>
        <w:spacing w:line="560" w:lineRule="exact"/>
        <w:ind w:left="0" w:hanging="397" w:hangingChars="142"/>
        <w:textAlignment w:val="auto"/>
        <w:rPr>
          <w:rFonts w:ascii="Segoe UI" w:hAnsi="Segoe UI" w:eastAsia="宋体" w:cs="Segoe UI"/>
          <w:color w:val="000000"/>
          <w:sz w:val="28"/>
          <w:szCs w:val="28"/>
        </w:rPr>
      </w:pPr>
    </w:p>
    <w:p w14:paraId="3D34203C">
      <w:pPr>
        <w:tabs>
          <w:tab w:val="left" w:pos="284"/>
        </w:tabs>
        <w:rPr>
          <w:rFonts w:ascii="Segoe UI" w:hAnsi="Segoe UI" w:eastAsia="宋体" w:cs="Segoe UI"/>
          <w:color w:val="000000"/>
          <w:sz w:val="18"/>
          <w:szCs w:val="24"/>
        </w:rPr>
      </w:pPr>
    </w:p>
    <w:p w14:paraId="2CCEB794">
      <w:pPr>
        <w:pStyle w:val="3"/>
        <w:numPr>
          <w:ilvl w:val="0"/>
          <w:numId w:val="4"/>
        </w:numPr>
        <w:tabs>
          <w:tab w:val="left" w:pos="0"/>
        </w:tabs>
        <w:bidi w:val="0"/>
        <w:ind w:left="425" w:leftChars="0" w:hanging="425" w:firstLineChars="0"/>
        <w:outlineLvl w:val="1"/>
      </w:pPr>
      <w:bookmarkStart w:id="39" w:name="_Toc16231"/>
      <w:bookmarkStart w:id="40" w:name="_Toc28166"/>
      <w:bookmarkStart w:id="41" w:name="_Toc24742"/>
      <w:bookmarkStart w:id="42" w:name="_Toc144369108"/>
      <w:bookmarkStart w:id="43" w:name="_Toc526695531"/>
      <w:r>
        <w:t>参数指标</w:t>
      </w:r>
      <w:bookmarkEnd w:id="39"/>
      <w:bookmarkEnd w:id="40"/>
      <w:bookmarkEnd w:id="41"/>
    </w:p>
    <w:tbl>
      <w:tblPr>
        <w:tblStyle w:val="11"/>
        <w:tblW w:w="9188" w:type="dxa"/>
        <w:tblInd w:w="5"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130"/>
        <w:gridCol w:w="2276"/>
        <w:gridCol w:w="563"/>
        <w:gridCol w:w="1027"/>
        <w:gridCol w:w="3192"/>
      </w:tblGrid>
      <w:tr w14:paraId="255F38D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4406" w:type="dxa"/>
            <w:gridSpan w:val="2"/>
            <w:tcBorders>
              <w:left w:val="single" w:color="000000" w:sz="4" w:space="0"/>
            </w:tcBorders>
            <w:vAlign w:val="center"/>
          </w:tcPr>
          <w:p w14:paraId="609F10A6">
            <w:pPr>
              <w:pStyle w:val="14"/>
              <w:spacing w:line="255" w:lineRule="exact"/>
              <w:ind w:left="0"/>
              <w:jc w:val="center"/>
              <w:rPr>
                <w:rFonts w:ascii="Segoe UI" w:hAnsi="Segoe UI" w:eastAsia="宋体" w:cs="Segoe UI"/>
                <w:b/>
                <w:sz w:val="24"/>
                <w:szCs w:val="24"/>
                <w:lang w:eastAsia="zh-CN"/>
              </w:rPr>
            </w:pPr>
            <w:r>
              <w:rPr>
                <w:rFonts w:hint="eastAsia" w:ascii="Segoe UI" w:hAnsi="Segoe UI" w:eastAsia="宋体" w:cs="Segoe UI"/>
                <w:b/>
                <w:sz w:val="24"/>
                <w:szCs w:val="24"/>
              </w:rPr>
              <w:t>地电波参数</w:t>
            </w:r>
          </w:p>
        </w:tc>
        <w:tc>
          <w:tcPr>
            <w:tcW w:w="4782" w:type="dxa"/>
            <w:gridSpan w:val="3"/>
            <w:tcBorders>
              <w:right w:val="single" w:color="000000" w:sz="4" w:space="0"/>
            </w:tcBorders>
            <w:vAlign w:val="center"/>
          </w:tcPr>
          <w:p w14:paraId="110ABEEF">
            <w:pPr>
              <w:pStyle w:val="14"/>
              <w:spacing w:line="240" w:lineRule="auto"/>
              <w:ind w:left="0"/>
              <w:jc w:val="center"/>
              <w:rPr>
                <w:rFonts w:ascii="Segoe UI" w:hAnsi="Segoe UI" w:eastAsia="宋体" w:cs="Segoe UI"/>
                <w:sz w:val="24"/>
                <w:szCs w:val="24"/>
              </w:rPr>
            </w:pPr>
            <w:r>
              <w:rPr>
                <w:rFonts w:hint="eastAsia" w:ascii="Segoe UI" w:hAnsi="Segoe UI" w:eastAsia="宋体" w:cs="Segoe UI"/>
                <w:b/>
                <w:sz w:val="24"/>
                <w:szCs w:val="24"/>
              </w:rPr>
              <w:t>接触式超声波参数</w:t>
            </w:r>
          </w:p>
        </w:tc>
      </w:tr>
      <w:tr w14:paraId="6AE5850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130" w:type="dxa"/>
            <w:tcBorders>
              <w:left w:val="single" w:color="000000" w:sz="4" w:space="0"/>
            </w:tcBorders>
            <w:vAlign w:val="center"/>
          </w:tcPr>
          <w:p w14:paraId="2C10F230">
            <w:pPr>
              <w:pStyle w:val="14"/>
              <w:spacing w:line="255" w:lineRule="exact"/>
              <w:ind w:left="2" w:firstLine="112" w:firstLineChars="47"/>
              <w:rPr>
                <w:rFonts w:ascii="Segoe UI" w:hAnsi="Segoe UI" w:eastAsia="宋体" w:cs="Segoe UI"/>
                <w:sz w:val="24"/>
                <w:szCs w:val="24"/>
              </w:rPr>
            </w:pPr>
            <w:r>
              <w:rPr>
                <w:rFonts w:ascii="Segoe UI" w:hAnsi="Segoe UI" w:eastAsia="宋体" w:cs="Segoe UI"/>
                <w:sz w:val="24"/>
                <w:szCs w:val="24"/>
              </w:rPr>
              <w:t>测量范围</w:t>
            </w:r>
          </w:p>
        </w:tc>
        <w:tc>
          <w:tcPr>
            <w:tcW w:w="2276" w:type="dxa"/>
            <w:vAlign w:val="center"/>
          </w:tcPr>
          <w:p w14:paraId="00932DDD">
            <w:pPr>
              <w:pStyle w:val="14"/>
              <w:spacing w:line="255" w:lineRule="exact"/>
              <w:ind w:left="0" w:firstLine="187" w:firstLineChars="78"/>
              <w:rPr>
                <w:rFonts w:ascii="Segoe UI" w:hAnsi="Segoe UI" w:eastAsia="宋体" w:cs="Segoe UI"/>
                <w:sz w:val="24"/>
                <w:szCs w:val="24"/>
              </w:rPr>
            </w:pPr>
            <w:r>
              <w:rPr>
                <w:rFonts w:ascii="Segoe UI" w:hAnsi="Segoe UI" w:eastAsia="宋体" w:cs="Segoe UI"/>
                <w:sz w:val="24"/>
                <w:szCs w:val="24"/>
              </w:rPr>
              <w:t>0-70 dBmV</w:t>
            </w:r>
          </w:p>
        </w:tc>
        <w:tc>
          <w:tcPr>
            <w:tcW w:w="1590" w:type="dxa"/>
            <w:gridSpan w:val="2"/>
            <w:vAlign w:val="center"/>
          </w:tcPr>
          <w:p w14:paraId="0571B5F0">
            <w:pPr>
              <w:pStyle w:val="14"/>
              <w:spacing w:line="255" w:lineRule="exact"/>
              <w:rPr>
                <w:rFonts w:ascii="Segoe UI" w:hAnsi="Segoe UI" w:eastAsia="宋体" w:cs="Segoe UI"/>
                <w:sz w:val="24"/>
                <w:szCs w:val="24"/>
              </w:rPr>
            </w:pPr>
            <w:r>
              <w:rPr>
                <w:rFonts w:ascii="Segoe UI" w:hAnsi="Segoe UI" w:eastAsia="宋体" w:cs="Segoe UI"/>
                <w:sz w:val="24"/>
                <w:szCs w:val="24"/>
              </w:rPr>
              <w:t>测量范围</w:t>
            </w:r>
          </w:p>
        </w:tc>
        <w:tc>
          <w:tcPr>
            <w:tcW w:w="3192" w:type="dxa"/>
            <w:tcBorders>
              <w:right w:val="single" w:color="000000" w:sz="4" w:space="0"/>
            </w:tcBorders>
            <w:vAlign w:val="center"/>
          </w:tcPr>
          <w:p w14:paraId="1D8D8017">
            <w:pPr>
              <w:pStyle w:val="14"/>
              <w:spacing w:line="255" w:lineRule="exact"/>
              <w:rPr>
                <w:rFonts w:ascii="Segoe UI" w:hAnsi="Segoe UI" w:eastAsia="宋体" w:cs="Segoe UI"/>
                <w:sz w:val="24"/>
                <w:szCs w:val="24"/>
              </w:rPr>
            </w:pPr>
            <w:r>
              <w:rPr>
                <w:rFonts w:ascii="Segoe UI" w:hAnsi="Segoe UI" w:eastAsia="宋体" w:cs="Segoe UI"/>
                <w:sz w:val="24"/>
                <w:szCs w:val="24"/>
              </w:rPr>
              <w:t>-</w:t>
            </w:r>
            <w:r>
              <w:rPr>
                <w:rFonts w:ascii="Segoe UI" w:hAnsi="Segoe UI" w:eastAsia="宋体" w:cs="Segoe UI"/>
                <w:sz w:val="24"/>
                <w:szCs w:val="24"/>
                <w:lang w:eastAsia="zh-CN"/>
              </w:rPr>
              <w:t>8</w:t>
            </w:r>
            <w:r>
              <w:rPr>
                <w:rFonts w:ascii="Segoe UI" w:hAnsi="Segoe UI" w:eastAsia="宋体" w:cs="Segoe UI"/>
                <w:sz w:val="24"/>
                <w:szCs w:val="24"/>
              </w:rPr>
              <w:t>dBμV 至 70dBμV</w:t>
            </w:r>
          </w:p>
        </w:tc>
      </w:tr>
      <w:tr w14:paraId="4CD117A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2130" w:type="dxa"/>
            <w:tcBorders>
              <w:left w:val="single" w:color="000000" w:sz="4" w:space="0"/>
            </w:tcBorders>
            <w:vAlign w:val="center"/>
          </w:tcPr>
          <w:p w14:paraId="4875A9D4">
            <w:pPr>
              <w:pStyle w:val="14"/>
              <w:ind w:left="2" w:firstLine="112" w:firstLineChars="47"/>
              <w:rPr>
                <w:rFonts w:ascii="Segoe UI" w:hAnsi="Segoe UI" w:eastAsia="宋体" w:cs="Segoe UI"/>
                <w:sz w:val="24"/>
                <w:szCs w:val="24"/>
              </w:rPr>
            </w:pPr>
            <w:r>
              <w:rPr>
                <w:rFonts w:ascii="Segoe UI" w:hAnsi="Segoe UI" w:eastAsia="宋体" w:cs="Segoe UI"/>
                <w:sz w:val="24"/>
                <w:szCs w:val="24"/>
              </w:rPr>
              <w:t>分辨率</w:t>
            </w:r>
          </w:p>
        </w:tc>
        <w:tc>
          <w:tcPr>
            <w:tcW w:w="2276" w:type="dxa"/>
            <w:vAlign w:val="center"/>
          </w:tcPr>
          <w:p w14:paraId="063AEE93">
            <w:pPr>
              <w:pStyle w:val="14"/>
              <w:ind w:left="0" w:firstLine="187" w:firstLineChars="78"/>
              <w:rPr>
                <w:rFonts w:ascii="Segoe UI" w:hAnsi="Segoe UI" w:eastAsia="宋体" w:cs="Segoe UI"/>
                <w:sz w:val="24"/>
                <w:szCs w:val="24"/>
              </w:rPr>
            </w:pPr>
            <w:r>
              <w:rPr>
                <w:rFonts w:ascii="Segoe UI" w:hAnsi="Segoe UI" w:eastAsia="宋体" w:cs="Segoe UI"/>
                <w:sz w:val="24"/>
                <w:szCs w:val="24"/>
              </w:rPr>
              <w:t>0.1dB</w:t>
            </w:r>
          </w:p>
        </w:tc>
        <w:tc>
          <w:tcPr>
            <w:tcW w:w="1590" w:type="dxa"/>
            <w:gridSpan w:val="2"/>
            <w:vAlign w:val="center"/>
          </w:tcPr>
          <w:p w14:paraId="23973AC9">
            <w:pPr>
              <w:pStyle w:val="14"/>
              <w:rPr>
                <w:rFonts w:ascii="Segoe UI" w:hAnsi="Segoe UI" w:eastAsia="宋体" w:cs="Segoe UI"/>
                <w:sz w:val="24"/>
                <w:szCs w:val="24"/>
              </w:rPr>
            </w:pPr>
            <w:r>
              <w:rPr>
                <w:rFonts w:ascii="Segoe UI" w:hAnsi="Segoe UI" w:eastAsia="宋体" w:cs="Segoe UI"/>
                <w:sz w:val="24"/>
                <w:szCs w:val="24"/>
              </w:rPr>
              <w:t>分辨率</w:t>
            </w:r>
          </w:p>
        </w:tc>
        <w:tc>
          <w:tcPr>
            <w:tcW w:w="3192" w:type="dxa"/>
            <w:tcBorders>
              <w:right w:val="single" w:color="000000" w:sz="4" w:space="0"/>
            </w:tcBorders>
            <w:vAlign w:val="center"/>
          </w:tcPr>
          <w:p w14:paraId="1B214810">
            <w:pPr>
              <w:pStyle w:val="14"/>
              <w:rPr>
                <w:rFonts w:ascii="Segoe UI" w:hAnsi="Segoe UI" w:eastAsia="宋体" w:cs="Segoe UI"/>
                <w:sz w:val="24"/>
                <w:szCs w:val="24"/>
              </w:rPr>
            </w:pPr>
            <w:r>
              <w:rPr>
                <w:rFonts w:ascii="Segoe UI" w:hAnsi="Segoe UI" w:eastAsia="宋体" w:cs="Segoe UI"/>
                <w:sz w:val="24"/>
                <w:szCs w:val="24"/>
              </w:rPr>
              <w:t>0.1dB</w:t>
            </w:r>
          </w:p>
        </w:tc>
      </w:tr>
      <w:tr w14:paraId="33B327A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130" w:type="dxa"/>
            <w:tcBorders>
              <w:left w:val="single" w:color="000000" w:sz="4" w:space="0"/>
            </w:tcBorders>
            <w:vAlign w:val="center"/>
          </w:tcPr>
          <w:p w14:paraId="7EFF295A">
            <w:pPr>
              <w:pStyle w:val="14"/>
              <w:spacing w:line="255" w:lineRule="exact"/>
              <w:ind w:left="2" w:firstLine="112" w:firstLineChars="47"/>
              <w:rPr>
                <w:rFonts w:ascii="Segoe UI" w:hAnsi="Segoe UI" w:eastAsia="宋体" w:cs="Segoe UI"/>
                <w:sz w:val="24"/>
                <w:szCs w:val="24"/>
                <w:lang w:eastAsia="zh-CN"/>
              </w:rPr>
            </w:pPr>
            <w:r>
              <w:rPr>
                <w:rFonts w:ascii="Segoe UI" w:hAnsi="Segoe UI" w:eastAsia="宋体" w:cs="Segoe UI"/>
                <w:sz w:val="24"/>
                <w:szCs w:val="24"/>
              </w:rPr>
              <w:t>精度</w:t>
            </w:r>
          </w:p>
        </w:tc>
        <w:tc>
          <w:tcPr>
            <w:tcW w:w="2276" w:type="dxa"/>
            <w:vAlign w:val="center"/>
          </w:tcPr>
          <w:p w14:paraId="78467F28">
            <w:pPr>
              <w:pStyle w:val="14"/>
              <w:spacing w:line="255" w:lineRule="exact"/>
              <w:ind w:left="0" w:firstLine="187" w:firstLineChars="78"/>
              <w:rPr>
                <w:rFonts w:ascii="Segoe UI" w:hAnsi="Segoe UI" w:eastAsia="宋体" w:cs="Segoe UI"/>
                <w:sz w:val="24"/>
                <w:szCs w:val="24"/>
              </w:rPr>
            </w:pPr>
            <w:r>
              <w:rPr>
                <w:rFonts w:ascii="Segoe UI" w:hAnsi="Segoe UI" w:eastAsia="宋体" w:cs="Segoe UI"/>
                <w:sz w:val="24"/>
                <w:szCs w:val="24"/>
              </w:rPr>
              <w:t>±1dB</w:t>
            </w:r>
          </w:p>
        </w:tc>
        <w:tc>
          <w:tcPr>
            <w:tcW w:w="1590" w:type="dxa"/>
            <w:gridSpan w:val="2"/>
            <w:vAlign w:val="center"/>
          </w:tcPr>
          <w:p w14:paraId="1A03A339">
            <w:pPr>
              <w:pStyle w:val="14"/>
              <w:spacing w:line="255" w:lineRule="exact"/>
              <w:rPr>
                <w:rFonts w:ascii="Segoe UI" w:hAnsi="Segoe UI" w:eastAsia="宋体" w:cs="Segoe UI"/>
                <w:sz w:val="24"/>
                <w:szCs w:val="24"/>
              </w:rPr>
            </w:pPr>
            <w:r>
              <w:rPr>
                <w:rFonts w:ascii="Segoe UI" w:hAnsi="Segoe UI" w:eastAsia="宋体" w:cs="Segoe UI"/>
                <w:sz w:val="24"/>
                <w:szCs w:val="24"/>
              </w:rPr>
              <w:t>精度</w:t>
            </w:r>
          </w:p>
        </w:tc>
        <w:tc>
          <w:tcPr>
            <w:tcW w:w="3192" w:type="dxa"/>
            <w:tcBorders>
              <w:right w:val="single" w:color="000000" w:sz="4" w:space="0"/>
            </w:tcBorders>
            <w:vAlign w:val="center"/>
          </w:tcPr>
          <w:p w14:paraId="41B71C9D">
            <w:pPr>
              <w:pStyle w:val="14"/>
              <w:spacing w:line="255" w:lineRule="exact"/>
              <w:rPr>
                <w:rFonts w:ascii="Segoe UI" w:hAnsi="Segoe UI" w:eastAsia="宋体" w:cs="Segoe UI"/>
                <w:sz w:val="24"/>
                <w:szCs w:val="24"/>
                <w:lang w:eastAsia="zh-CN"/>
              </w:rPr>
            </w:pPr>
            <w:r>
              <w:rPr>
                <w:rFonts w:ascii="Segoe UI" w:hAnsi="Segoe UI" w:eastAsia="宋体" w:cs="Segoe UI"/>
                <w:sz w:val="24"/>
                <w:szCs w:val="24"/>
              </w:rPr>
              <w:t>±1dB</w:t>
            </w:r>
          </w:p>
        </w:tc>
      </w:tr>
      <w:tr w14:paraId="053FDDF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2130" w:type="dxa"/>
            <w:tcBorders>
              <w:left w:val="single" w:color="000000" w:sz="4" w:space="0"/>
            </w:tcBorders>
            <w:vAlign w:val="center"/>
          </w:tcPr>
          <w:p w14:paraId="1CB7C973">
            <w:pPr>
              <w:pStyle w:val="14"/>
              <w:ind w:left="2" w:firstLine="112" w:firstLineChars="47"/>
              <w:rPr>
                <w:rFonts w:ascii="Segoe UI" w:hAnsi="Segoe UI" w:eastAsia="宋体" w:cs="Segoe UI"/>
                <w:sz w:val="24"/>
                <w:szCs w:val="24"/>
              </w:rPr>
            </w:pPr>
            <w:r>
              <w:rPr>
                <w:rFonts w:ascii="Segoe UI" w:hAnsi="Segoe UI" w:eastAsia="宋体" w:cs="Segoe UI"/>
                <w:sz w:val="24"/>
                <w:szCs w:val="24"/>
              </w:rPr>
              <w:t>每周期最大脉冲</w:t>
            </w:r>
          </w:p>
        </w:tc>
        <w:tc>
          <w:tcPr>
            <w:tcW w:w="2276" w:type="dxa"/>
            <w:vAlign w:val="center"/>
          </w:tcPr>
          <w:p w14:paraId="68F1488E">
            <w:pPr>
              <w:pStyle w:val="14"/>
              <w:ind w:left="0" w:firstLine="187" w:firstLineChars="78"/>
              <w:rPr>
                <w:rFonts w:ascii="Segoe UI" w:hAnsi="Segoe UI" w:eastAsia="宋体" w:cs="Segoe UI"/>
                <w:sz w:val="24"/>
                <w:szCs w:val="24"/>
              </w:rPr>
            </w:pPr>
            <w:r>
              <w:rPr>
                <w:rFonts w:ascii="Segoe UI" w:hAnsi="Segoe UI" w:eastAsia="宋体" w:cs="Segoe UI"/>
                <w:sz w:val="24"/>
                <w:szCs w:val="24"/>
              </w:rPr>
              <w:t>1400</w:t>
            </w:r>
          </w:p>
        </w:tc>
        <w:tc>
          <w:tcPr>
            <w:tcW w:w="1590" w:type="dxa"/>
            <w:gridSpan w:val="2"/>
            <w:vAlign w:val="center"/>
          </w:tcPr>
          <w:p w14:paraId="37F0BC78">
            <w:pPr>
              <w:pStyle w:val="14"/>
              <w:spacing w:line="255" w:lineRule="exact"/>
              <w:rPr>
                <w:rFonts w:ascii="Segoe UI" w:hAnsi="Segoe UI" w:eastAsia="宋体" w:cs="Segoe UI"/>
                <w:sz w:val="24"/>
                <w:szCs w:val="24"/>
              </w:rPr>
            </w:pPr>
            <w:r>
              <w:rPr>
                <w:rFonts w:ascii="Segoe UI" w:hAnsi="Segoe UI" w:eastAsia="宋体" w:cs="Segoe UI"/>
                <w:sz w:val="24"/>
                <w:szCs w:val="24"/>
              </w:rPr>
              <w:t>频率范围</w:t>
            </w:r>
          </w:p>
        </w:tc>
        <w:tc>
          <w:tcPr>
            <w:tcW w:w="3192" w:type="dxa"/>
            <w:tcBorders>
              <w:right w:val="single" w:color="000000" w:sz="4" w:space="0"/>
            </w:tcBorders>
            <w:vAlign w:val="center"/>
          </w:tcPr>
          <w:p w14:paraId="7AEE34C1">
            <w:pPr>
              <w:pStyle w:val="14"/>
              <w:spacing w:line="255" w:lineRule="exact"/>
              <w:rPr>
                <w:rFonts w:ascii="Segoe UI" w:hAnsi="Segoe UI" w:eastAsia="宋体" w:cs="Segoe UI"/>
                <w:sz w:val="24"/>
                <w:szCs w:val="24"/>
              </w:rPr>
            </w:pPr>
            <w:r>
              <w:rPr>
                <w:rFonts w:hint="eastAsia" w:ascii="Segoe UI" w:hAnsi="Segoe UI" w:eastAsia="宋体" w:cs="Segoe UI"/>
                <w:sz w:val="24"/>
                <w:szCs w:val="24"/>
                <w:lang w:eastAsia="zh-CN"/>
              </w:rPr>
              <w:t>2</w:t>
            </w:r>
            <w:r>
              <w:rPr>
                <w:rFonts w:ascii="Segoe UI" w:hAnsi="Segoe UI" w:eastAsia="宋体" w:cs="Segoe UI"/>
                <w:sz w:val="24"/>
                <w:szCs w:val="24"/>
              </w:rPr>
              <w:t>0~200 kHz</w:t>
            </w:r>
          </w:p>
        </w:tc>
      </w:tr>
      <w:tr w14:paraId="344B5DB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130" w:type="dxa"/>
            <w:tcBorders>
              <w:left w:val="single" w:color="000000" w:sz="4" w:space="0"/>
            </w:tcBorders>
            <w:vAlign w:val="center"/>
          </w:tcPr>
          <w:p w14:paraId="386E1379">
            <w:pPr>
              <w:pStyle w:val="14"/>
              <w:spacing w:line="255" w:lineRule="exact"/>
              <w:ind w:left="2" w:firstLine="112" w:firstLineChars="47"/>
              <w:rPr>
                <w:rFonts w:ascii="Segoe UI" w:hAnsi="Segoe UI" w:eastAsia="宋体" w:cs="Segoe UI"/>
                <w:sz w:val="24"/>
                <w:szCs w:val="24"/>
              </w:rPr>
            </w:pPr>
            <w:r>
              <w:rPr>
                <w:rFonts w:ascii="Segoe UI" w:hAnsi="Segoe UI" w:eastAsia="宋体" w:cs="Segoe UI"/>
                <w:sz w:val="24"/>
                <w:szCs w:val="24"/>
              </w:rPr>
              <w:t>测量频带</w:t>
            </w:r>
          </w:p>
        </w:tc>
        <w:tc>
          <w:tcPr>
            <w:tcW w:w="2276" w:type="dxa"/>
            <w:vAlign w:val="center"/>
          </w:tcPr>
          <w:p w14:paraId="04BBABB4">
            <w:pPr>
              <w:pStyle w:val="14"/>
              <w:spacing w:line="255" w:lineRule="exact"/>
              <w:ind w:left="0" w:firstLine="187" w:firstLineChars="78"/>
              <w:rPr>
                <w:rFonts w:ascii="Segoe UI" w:hAnsi="Segoe UI" w:eastAsia="宋体" w:cs="Segoe UI"/>
                <w:sz w:val="24"/>
                <w:szCs w:val="24"/>
              </w:rPr>
            </w:pPr>
            <w:r>
              <w:rPr>
                <w:rFonts w:ascii="Segoe UI" w:hAnsi="Segoe UI" w:eastAsia="宋体" w:cs="Segoe UI"/>
                <w:sz w:val="24"/>
                <w:szCs w:val="24"/>
                <w:lang w:eastAsia="zh-CN"/>
              </w:rPr>
              <w:t>3</w:t>
            </w:r>
            <w:r>
              <w:rPr>
                <w:rFonts w:ascii="Segoe UI" w:hAnsi="Segoe UI" w:eastAsia="宋体" w:cs="Segoe UI"/>
                <w:sz w:val="24"/>
                <w:szCs w:val="24"/>
              </w:rPr>
              <w:t>~100MHz</w:t>
            </w:r>
          </w:p>
        </w:tc>
        <w:tc>
          <w:tcPr>
            <w:tcW w:w="1590" w:type="dxa"/>
            <w:gridSpan w:val="2"/>
            <w:vAlign w:val="center"/>
          </w:tcPr>
          <w:p w14:paraId="719BC28A">
            <w:pPr>
              <w:pStyle w:val="14"/>
              <w:spacing w:line="255" w:lineRule="exact"/>
              <w:rPr>
                <w:rFonts w:ascii="Segoe UI" w:hAnsi="Segoe UI" w:eastAsia="宋体" w:cs="Segoe UI"/>
                <w:sz w:val="24"/>
                <w:szCs w:val="24"/>
              </w:rPr>
            </w:pPr>
          </w:p>
        </w:tc>
        <w:tc>
          <w:tcPr>
            <w:tcW w:w="3192" w:type="dxa"/>
            <w:tcBorders>
              <w:right w:val="single" w:color="000000" w:sz="4" w:space="0"/>
            </w:tcBorders>
            <w:vAlign w:val="center"/>
          </w:tcPr>
          <w:p w14:paraId="4B5CE575">
            <w:pPr>
              <w:pStyle w:val="14"/>
              <w:spacing w:line="255" w:lineRule="exact"/>
              <w:rPr>
                <w:rFonts w:ascii="Segoe UI" w:hAnsi="Segoe UI" w:eastAsia="宋体" w:cs="Segoe UI"/>
                <w:sz w:val="24"/>
                <w:szCs w:val="24"/>
              </w:rPr>
            </w:pPr>
          </w:p>
        </w:tc>
      </w:tr>
      <w:tr w14:paraId="31DA6A3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4406" w:type="dxa"/>
            <w:gridSpan w:val="2"/>
            <w:tcBorders>
              <w:left w:val="single" w:color="000000" w:sz="4" w:space="0"/>
              <w:right w:val="single" w:color="000000" w:sz="4" w:space="0"/>
            </w:tcBorders>
            <w:vAlign w:val="center"/>
          </w:tcPr>
          <w:p w14:paraId="15F2B27A">
            <w:pPr>
              <w:pStyle w:val="14"/>
              <w:spacing w:line="255" w:lineRule="exact"/>
              <w:ind w:left="168" w:leftChars="51" w:hanging="46" w:hangingChars="19"/>
              <w:jc w:val="center"/>
              <w:rPr>
                <w:rFonts w:ascii="Segoe UI" w:hAnsi="Segoe UI" w:eastAsia="宋体" w:cs="Segoe UI"/>
                <w:b/>
                <w:sz w:val="24"/>
                <w:szCs w:val="24"/>
              </w:rPr>
            </w:pPr>
            <w:r>
              <w:rPr>
                <w:rFonts w:hint="eastAsia" w:ascii="Segoe UI" w:hAnsi="Segoe UI" w:eastAsia="宋体" w:cs="Segoe UI"/>
                <w:b/>
                <w:sz w:val="24"/>
                <w:szCs w:val="24"/>
                <w:lang w:val="en-US" w:eastAsia="zh-CN"/>
              </w:rPr>
              <w:t>非</w:t>
            </w:r>
            <w:r>
              <w:rPr>
                <w:rFonts w:hint="eastAsia" w:ascii="Segoe UI" w:hAnsi="Segoe UI" w:eastAsia="宋体" w:cs="Segoe UI"/>
                <w:b/>
                <w:sz w:val="24"/>
                <w:szCs w:val="24"/>
              </w:rPr>
              <w:t>接触式超声波参数</w:t>
            </w:r>
          </w:p>
        </w:tc>
        <w:tc>
          <w:tcPr>
            <w:tcW w:w="4782" w:type="dxa"/>
            <w:gridSpan w:val="3"/>
            <w:tcBorders>
              <w:left w:val="single" w:color="000000" w:sz="4" w:space="0"/>
              <w:right w:val="single" w:color="000000" w:sz="4" w:space="0"/>
            </w:tcBorders>
            <w:vAlign w:val="center"/>
          </w:tcPr>
          <w:p w14:paraId="4A48B64C">
            <w:pPr>
              <w:pStyle w:val="14"/>
              <w:spacing w:line="255" w:lineRule="exact"/>
              <w:ind w:left="168" w:leftChars="51" w:hanging="46" w:hangingChars="19"/>
              <w:jc w:val="center"/>
              <w:rPr>
                <w:rFonts w:ascii="Segoe UI" w:hAnsi="Segoe UI" w:eastAsia="宋体" w:cs="Segoe UI"/>
                <w:b/>
                <w:sz w:val="24"/>
                <w:szCs w:val="24"/>
                <w:lang w:val="en-US" w:eastAsia="zh-CN"/>
              </w:rPr>
            </w:pPr>
            <w:r>
              <w:rPr>
                <w:rFonts w:hint="eastAsia" w:ascii="Segoe UI" w:hAnsi="Segoe UI" w:eastAsia="宋体" w:cs="Segoe UI"/>
                <w:b/>
                <w:sz w:val="24"/>
                <w:szCs w:val="24"/>
                <w:lang w:val="en-US" w:eastAsia="zh-CN"/>
              </w:rPr>
              <w:t>特高频参数</w:t>
            </w:r>
          </w:p>
        </w:tc>
      </w:tr>
      <w:tr w14:paraId="28E6CA6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130" w:type="dxa"/>
            <w:tcBorders>
              <w:left w:val="single" w:color="000000" w:sz="4" w:space="0"/>
            </w:tcBorders>
            <w:vAlign w:val="center"/>
          </w:tcPr>
          <w:p w14:paraId="7E93E3E4">
            <w:pPr>
              <w:pStyle w:val="14"/>
              <w:spacing w:line="255" w:lineRule="exact"/>
              <w:ind w:left="2" w:firstLine="112" w:firstLineChars="47"/>
              <w:rPr>
                <w:rFonts w:ascii="Segoe UI" w:hAnsi="Segoe UI" w:eastAsia="宋体" w:cs="Segoe UI"/>
                <w:sz w:val="24"/>
                <w:szCs w:val="24"/>
              </w:rPr>
            </w:pPr>
            <w:r>
              <w:rPr>
                <w:rFonts w:ascii="Segoe UI" w:hAnsi="Segoe UI" w:eastAsia="宋体" w:cs="Segoe UI"/>
                <w:sz w:val="24"/>
                <w:szCs w:val="24"/>
              </w:rPr>
              <w:t>测量范围</w:t>
            </w:r>
          </w:p>
        </w:tc>
        <w:tc>
          <w:tcPr>
            <w:tcW w:w="2276" w:type="dxa"/>
            <w:tcBorders>
              <w:right w:val="single" w:color="000000" w:sz="4" w:space="0"/>
            </w:tcBorders>
            <w:vAlign w:val="center"/>
          </w:tcPr>
          <w:p w14:paraId="637C9C9E">
            <w:pPr>
              <w:pStyle w:val="14"/>
              <w:spacing w:line="255" w:lineRule="exact"/>
              <w:rPr>
                <w:rFonts w:ascii="Segoe UI" w:hAnsi="Segoe UI" w:eastAsia="宋体" w:cs="Segoe UI"/>
                <w:sz w:val="24"/>
                <w:szCs w:val="24"/>
              </w:rPr>
            </w:pPr>
            <w:r>
              <w:rPr>
                <w:rFonts w:ascii="Segoe UI" w:hAnsi="Segoe UI" w:eastAsia="宋体" w:cs="Segoe UI"/>
                <w:sz w:val="24"/>
                <w:szCs w:val="24"/>
              </w:rPr>
              <w:t>-</w:t>
            </w:r>
            <w:r>
              <w:rPr>
                <w:rFonts w:ascii="Segoe UI" w:hAnsi="Segoe UI" w:eastAsia="宋体" w:cs="Segoe UI"/>
                <w:sz w:val="24"/>
                <w:szCs w:val="24"/>
                <w:lang w:eastAsia="zh-CN"/>
              </w:rPr>
              <w:t>8</w:t>
            </w:r>
            <w:r>
              <w:rPr>
                <w:rFonts w:ascii="Segoe UI" w:hAnsi="Segoe UI" w:eastAsia="宋体" w:cs="Segoe UI"/>
                <w:sz w:val="24"/>
                <w:szCs w:val="24"/>
              </w:rPr>
              <w:t>dBμV</w:t>
            </w:r>
            <w:r>
              <w:rPr>
                <w:rFonts w:ascii="Segoe UI" w:hAnsi="Segoe UI" w:eastAsia="宋体" w:cs="Segoe UI"/>
                <w:sz w:val="24"/>
                <w:szCs w:val="24"/>
                <w:lang w:eastAsia="zh-CN"/>
              </w:rPr>
              <w:t>~</w:t>
            </w:r>
            <w:r>
              <w:rPr>
                <w:rFonts w:ascii="Segoe UI" w:hAnsi="Segoe UI" w:eastAsia="宋体" w:cs="Segoe UI"/>
                <w:sz w:val="24"/>
                <w:szCs w:val="24"/>
              </w:rPr>
              <w:t>70dBμV</w:t>
            </w:r>
          </w:p>
        </w:tc>
        <w:tc>
          <w:tcPr>
            <w:tcW w:w="1590" w:type="dxa"/>
            <w:gridSpan w:val="2"/>
            <w:tcBorders>
              <w:right w:val="single" w:color="000000" w:sz="4" w:space="0"/>
            </w:tcBorders>
            <w:vAlign w:val="center"/>
          </w:tcPr>
          <w:p w14:paraId="398F74FD">
            <w:pPr>
              <w:pStyle w:val="14"/>
              <w:spacing w:line="255" w:lineRule="exact"/>
              <w:rPr>
                <w:rFonts w:ascii="Segoe UI" w:hAnsi="Segoe UI" w:eastAsia="宋体" w:cs="Segoe UI"/>
                <w:sz w:val="24"/>
                <w:szCs w:val="24"/>
              </w:rPr>
            </w:pPr>
            <w:r>
              <w:rPr>
                <w:rFonts w:ascii="Segoe UI" w:hAnsi="Segoe UI" w:eastAsia="宋体" w:cs="Segoe UI"/>
                <w:sz w:val="24"/>
                <w:szCs w:val="24"/>
              </w:rPr>
              <w:t>检测频段</w:t>
            </w:r>
          </w:p>
        </w:tc>
        <w:tc>
          <w:tcPr>
            <w:tcW w:w="3192" w:type="dxa"/>
            <w:tcBorders>
              <w:right w:val="single" w:color="000000" w:sz="4" w:space="0"/>
            </w:tcBorders>
            <w:vAlign w:val="center"/>
          </w:tcPr>
          <w:p w14:paraId="566A7F32">
            <w:pPr>
              <w:pStyle w:val="14"/>
              <w:spacing w:line="255" w:lineRule="exact"/>
              <w:rPr>
                <w:rFonts w:ascii="Segoe UI" w:hAnsi="Segoe UI" w:eastAsia="宋体" w:cs="Segoe UI"/>
                <w:sz w:val="24"/>
                <w:szCs w:val="24"/>
              </w:rPr>
            </w:pPr>
            <w:r>
              <w:rPr>
                <w:rFonts w:ascii="Segoe UI" w:hAnsi="Segoe UI" w:eastAsia="宋体" w:cs="Segoe UI"/>
                <w:sz w:val="24"/>
                <w:szCs w:val="24"/>
              </w:rPr>
              <w:t>300~</w:t>
            </w:r>
            <w:r>
              <w:rPr>
                <w:rFonts w:ascii="Segoe UI" w:hAnsi="Segoe UI" w:eastAsia="宋体" w:cs="Segoe UI"/>
                <w:sz w:val="24"/>
                <w:szCs w:val="24"/>
                <w:lang w:eastAsia="zh-CN"/>
              </w:rPr>
              <w:t>3</w:t>
            </w:r>
            <w:r>
              <w:rPr>
                <w:rFonts w:hint="eastAsia" w:ascii="Segoe UI" w:hAnsi="Segoe UI" w:eastAsia="宋体" w:cs="Segoe UI"/>
                <w:sz w:val="24"/>
                <w:szCs w:val="24"/>
                <w:lang w:eastAsia="zh-CN"/>
              </w:rPr>
              <w:t>0</w:t>
            </w:r>
            <w:r>
              <w:rPr>
                <w:rFonts w:ascii="Segoe UI" w:hAnsi="Segoe UI" w:eastAsia="宋体" w:cs="Segoe UI"/>
                <w:sz w:val="24"/>
                <w:szCs w:val="24"/>
              </w:rPr>
              <w:t>00MHz</w:t>
            </w:r>
          </w:p>
        </w:tc>
      </w:tr>
      <w:tr w14:paraId="7D94313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2130" w:type="dxa"/>
            <w:tcBorders>
              <w:left w:val="single" w:color="000000" w:sz="4" w:space="0"/>
            </w:tcBorders>
            <w:vAlign w:val="center"/>
          </w:tcPr>
          <w:p w14:paraId="67E0B86A">
            <w:pPr>
              <w:pStyle w:val="14"/>
              <w:ind w:left="2" w:firstLine="112" w:firstLineChars="47"/>
              <w:rPr>
                <w:rFonts w:ascii="Segoe UI" w:hAnsi="Segoe UI" w:eastAsia="宋体" w:cs="Segoe UI"/>
                <w:sz w:val="24"/>
                <w:szCs w:val="24"/>
              </w:rPr>
            </w:pPr>
            <w:r>
              <w:rPr>
                <w:rFonts w:ascii="Segoe UI" w:hAnsi="Segoe UI" w:eastAsia="宋体" w:cs="Segoe UI"/>
                <w:sz w:val="24"/>
                <w:szCs w:val="24"/>
              </w:rPr>
              <w:t>分辨率</w:t>
            </w:r>
          </w:p>
        </w:tc>
        <w:tc>
          <w:tcPr>
            <w:tcW w:w="2276" w:type="dxa"/>
            <w:tcBorders>
              <w:right w:val="single" w:color="000000" w:sz="4" w:space="0"/>
            </w:tcBorders>
            <w:vAlign w:val="center"/>
          </w:tcPr>
          <w:p w14:paraId="018F812A">
            <w:pPr>
              <w:pStyle w:val="14"/>
              <w:rPr>
                <w:rFonts w:ascii="Segoe UI" w:hAnsi="Segoe UI" w:eastAsia="宋体" w:cs="Segoe UI"/>
                <w:sz w:val="24"/>
                <w:szCs w:val="24"/>
              </w:rPr>
            </w:pPr>
            <w:r>
              <w:rPr>
                <w:rFonts w:ascii="Segoe UI" w:hAnsi="Segoe UI" w:eastAsia="宋体" w:cs="Segoe UI"/>
                <w:sz w:val="24"/>
                <w:szCs w:val="24"/>
              </w:rPr>
              <w:t>0.1dB</w:t>
            </w:r>
          </w:p>
        </w:tc>
        <w:tc>
          <w:tcPr>
            <w:tcW w:w="1590" w:type="dxa"/>
            <w:gridSpan w:val="2"/>
            <w:tcBorders>
              <w:right w:val="single" w:color="000000" w:sz="4" w:space="0"/>
            </w:tcBorders>
            <w:vAlign w:val="center"/>
          </w:tcPr>
          <w:p w14:paraId="77F81113">
            <w:pPr>
              <w:pStyle w:val="14"/>
              <w:rPr>
                <w:rFonts w:ascii="Segoe UI" w:hAnsi="Segoe UI" w:eastAsia="宋体" w:cs="Segoe UI"/>
                <w:sz w:val="24"/>
                <w:szCs w:val="24"/>
              </w:rPr>
            </w:pPr>
            <w:r>
              <w:rPr>
                <w:rFonts w:ascii="Segoe UI" w:hAnsi="Segoe UI" w:eastAsia="宋体" w:cs="Segoe UI"/>
                <w:sz w:val="24"/>
                <w:szCs w:val="24"/>
              </w:rPr>
              <w:t>测量范围</w:t>
            </w:r>
          </w:p>
        </w:tc>
        <w:tc>
          <w:tcPr>
            <w:tcW w:w="3192" w:type="dxa"/>
            <w:tcBorders>
              <w:right w:val="single" w:color="000000" w:sz="4" w:space="0"/>
            </w:tcBorders>
            <w:vAlign w:val="center"/>
          </w:tcPr>
          <w:p w14:paraId="5E3E69F4">
            <w:pPr>
              <w:pStyle w:val="14"/>
              <w:rPr>
                <w:rFonts w:ascii="Segoe UI" w:hAnsi="Segoe UI" w:eastAsia="宋体" w:cs="Segoe UI"/>
                <w:sz w:val="24"/>
                <w:szCs w:val="24"/>
              </w:rPr>
            </w:pPr>
            <w:r>
              <w:rPr>
                <w:rFonts w:ascii="Segoe UI" w:hAnsi="Segoe UI" w:cs="Segoe UI"/>
                <w:sz w:val="24"/>
                <w:szCs w:val="24"/>
                <w:lang w:bidi="ar"/>
              </w:rPr>
              <w:t>-80 ~ -10dBm</w:t>
            </w:r>
          </w:p>
        </w:tc>
      </w:tr>
      <w:tr w14:paraId="5995D45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130" w:type="dxa"/>
            <w:tcBorders>
              <w:left w:val="single" w:color="000000" w:sz="4" w:space="0"/>
            </w:tcBorders>
            <w:vAlign w:val="center"/>
          </w:tcPr>
          <w:p w14:paraId="6AAF91CB">
            <w:pPr>
              <w:pStyle w:val="14"/>
              <w:spacing w:line="255" w:lineRule="exact"/>
              <w:ind w:left="2" w:firstLine="112" w:firstLineChars="47"/>
              <w:rPr>
                <w:rFonts w:ascii="Segoe UI" w:hAnsi="Segoe UI" w:eastAsia="宋体" w:cs="Segoe UI"/>
                <w:sz w:val="24"/>
                <w:szCs w:val="24"/>
              </w:rPr>
            </w:pPr>
            <w:r>
              <w:rPr>
                <w:rFonts w:ascii="Segoe UI" w:hAnsi="Segoe UI" w:eastAsia="宋体" w:cs="Segoe UI"/>
                <w:sz w:val="24"/>
                <w:szCs w:val="24"/>
              </w:rPr>
              <w:t>精度</w:t>
            </w:r>
          </w:p>
        </w:tc>
        <w:tc>
          <w:tcPr>
            <w:tcW w:w="2276" w:type="dxa"/>
            <w:tcBorders>
              <w:right w:val="single" w:color="000000" w:sz="4" w:space="0"/>
            </w:tcBorders>
            <w:vAlign w:val="center"/>
          </w:tcPr>
          <w:p w14:paraId="3250D2E2">
            <w:pPr>
              <w:pStyle w:val="14"/>
              <w:spacing w:line="255" w:lineRule="exact"/>
              <w:rPr>
                <w:rFonts w:ascii="Segoe UI" w:hAnsi="Segoe UI" w:eastAsia="宋体" w:cs="Segoe UI"/>
                <w:sz w:val="24"/>
                <w:szCs w:val="24"/>
              </w:rPr>
            </w:pPr>
            <w:r>
              <w:rPr>
                <w:rFonts w:ascii="Segoe UI" w:hAnsi="Segoe UI" w:eastAsia="宋体" w:cs="Segoe UI"/>
                <w:sz w:val="24"/>
                <w:szCs w:val="24"/>
              </w:rPr>
              <w:t>±1dB</w:t>
            </w:r>
          </w:p>
        </w:tc>
        <w:tc>
          <w:tcPr>
            <w:tcW w:w="1590" w:type="dxa"/>
            <w:gridSpan w:val="2"/>
            <w:tcBorders>
              <w:right w:val="single" w:color="000000" w:sz="4" w:space="0"/>
            </w:tcBorders>
            <w:vAlign w:val="center"/>
          </w:tcPr>
          <w:p w14:paraId="4073E4D5">
            <w:pPr>
              <w:pStyle w:val="14"/>
              <w:spacing w:line="255" w:lineRule="exact"/>
              <w:rPr>
                <w:rFonts w:ascii="Segoe UI" w:hAnsi="Segoe UI" w:eastAsia="宋体" w:cs="Segoe UI"/>
                <w:sz w:val="24"/>
                <w:szCs w:val="24"/>
              </w:rPr>
            </w:pPr>
          </w:p>
        </w:tc>
        <w:tc>
          <w:tcPr>
            <w:tcW w:w="3192" w:type="dxa"/>
            <w:tcBorders>
              <w:right w:val="single" w:color="000000" w:sz="4" w:space="0"/>
            </w:tcBorders>
            <w:vAlign w:val="center"/>
          </w:tcPr>
          <w:p w14:paraId="76E4CE5E">
            <w:pPr>
              <w:pStyle w:val="14"/>
              <w:spacing w:line="255" w:lineRule="exact"/>
              <w:rPr>
                <w:rFonts w:ascii="Segoe UI" w:hAnsi="Segoe UI" w:eastAsia="宋体" w:cs="Segoe UI"/>
                <w:sz w:val="24"/>
                <w:szCs w:val="24"/>
              </w:rPr>
            </w:pPr>
          </w:p>
        </w:tc>
      </w:tr>
      <w:tr w14:paraId="14D22D0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2130" w:type="dxa"/>
            <w:tcBorders>
              <w:left w:val="single" w:color="000000" w:sz="4" w:space="0"/>
            </w:tcBorders>
            <w:vAlign w:val="center"/>
          </w:tcPr>
          <w:p w14:paraId="125A8666">
            <w:pPr>
              <w:pStyle w:val="14"/>
              <w:ind w:left="2" w:firstLine="112" w:firstLineChars="47"/>
              <w:rPr>
                <w:rFonts w:ascii="Segoe UI" w:hAnsi="Segoe UI" w:eastAsia="宋体" w:cs="Segoe UI"/>
                <w:sz w:val="24"/>
                <w:szCs w:val="24"/>
              </w:rPr>
            </w:pPr>
            <w:r>
              <w:rPr>
                <w:rFonts w:ascii="Segoe UI" w:hAnsi="Segoe UI" w:eastAsia="宋体" w:cs="Segoe UI"/>
                <w:sz w:val="24"/>
                <w:szCs w:val="24"/>
              </w:rPr>
              <w:t>传感器中心频率</w:t>
            </w:r>
          </w:p>
        </w:tc>
        <w:tc>
          <w:tcPr>
            <w:tcW w:w="2276" w:type="dxa"/>
            <w:tcBorders>
              <w:right w:val="single" w:color="000000" w:sz="4" w:space="0"/>
            </w:tcBorders>
            <w:vAlign w:val="center"/>
          </w:tcPr>
          <w:p w14:paraId="0330C7EB">
            <w:pPr>
              <w:pStyle w:val="14"/>
              <w:rPr>
                <w:rFonts w:ascii="Segoe UI" w:hAnsi="Segoe UI" w:eastAsia="宋体" w:cs="Segoe UI"/>
                <w:sz w:val="24"/>
                <w:szCs w:val="24"/>
              </w:rPr>
            </w:pPr>
            <w:r>
              <w:rPr>
                <w:rFonts w:ascii="Segoe UI" w:hAnsi="Segoe UI" w:cs="Segoe UI"/>
                <w:sz w:val="24"/>
                <w:szCs w:val="24"/>
                <w:lang w:bidi="ar"/>
              </w:rPr>
              <w:t>40 kHz ± 2kHz</w:t>
            </w:r>
          </w:p>
        </w:tc>
        <w:tc>
          <w:tcPr>
            <w:tcW w:w="1590" w:type="dxa"/>
            <w:gridSpan w:val="2"/>
            <w:tcBorders>
              <w:right w:val="single" w:color="000000" w:sz="4" w:space="0"/>
            </w:tcBorders>
            <w:vAlign w:val="center"/>
          </w:tcPr>
          <w:p w14:paraId="322AE789">
            <w:pPr>
              <w:pStyle w:val="14"/>
              <w:spacing w:line="255" w:lineRule="exact"/>
              <w:rPr>
                <w:rFonts w:ascii="Segoe UI" w:hAnsi="Segoe UI" w:eastAsia="宋体" w:cs="Segoe UI"/>
                <w:sz w:val="24"/>
                <w:szCs w:val="24"/>
              </w:rPr>
            </w:pPr>
          </w:p>
        </w:tc>
        <w:tc>
          <w:tcPr>
            <w:tcW w:w="3192" w:type="dxa"/>
            <w:tcBorders>
              <w:right w:val="single" w:color="000000" w:sz="4" w:space="0"/>
            </w:tcBorders>
            <w:vAlign w:val="center"/>
          </w:tcPr>
          <w:p w14:paraId="3FEFF647">
            <w:pPr>
              <w:pStyle w:val="14"/>
              <w:spacing w:line="255" w:lineRule="exact"/>
              <w:rPr>
                <w:rFonts w:ascii="Segoe UI" w:hAnsi="Segoe UI" w:eastAsia="宋体" w:cs="Segoe UI"/>
                <w:sz w:val="24"/>
                <w:szCs w:val="24"/>
              </w:rPr>
            </w:pPr>
          </w:p>
        </w:tc>
      </w:tr>
      <w:tr w14:paraId="6CAB340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4406" w:type="dxa"/>
            <w:gridSpan w:val="2"/>
            <w:tcBorders>
              <w:left w:val="single" w:color="000000" w:sz="4" w:space="0"/>
              <w:right w:val="single" w:color="000000" w:sz="4" w:space="0"/>
            </w:tcBorders>
            <w:vAlign w:val="center"/>
          </w:tcPr>
          <w:p w14:paraId="4AAEFFF0">
            <w:pPr>
              <w:pStyle w:val="14"/>
              <w:spacing w:line="255" w:lineRule="exact"/>
              <w:ind w:left="2" w:firstLine="1077" w:firstLineChars="447"/>
              <w:rPr>
                <w:rFonts w:ascii="Segoe UI" w:hAnsi="Segoe UI" w:eastAsia="宋体" w:cs="Segoe UI"/>
                <w:b/>
                <w:sz w:val="24"/>
                <w:szCs w:val="24"/>
              </w:rPr>
            </w:pPr>
            <w:r>
              <w:rPr>
                <w:rFonts w:hint="eastAsia" w:ascii="Segoe UI" w:hAnsi="Segoe UI" w:eastAsia="宋体" w:cs="Segoe UI"/>
                <w:b/>
                <w:sz w:val="24"/>
                <w:szCs w:val="24"/>
              </w:rPr>
              <w:t>高频</w:t>
            </w:r>
            <w:r>
              <w:rPr>
                <w:rFonts w:hint="eastAsia" w:ascii="Segoe UI" w:hAnsi="Segoe UI" w:eastAsia="宋体" w:cs="Segoe UI"/>
                <w:b/>
                <w:sz w:val="24"/>
                <w:szCs w:val="24"/>
                <w:lang w:val="en-US" w:eastAsia="zh-CN"/>
              </w:rPr>
              <w:t>互感器</w:t>
            </w:r>
            <w:r>
              <w:rPr>
                <w:rFonts w:hint="eastAsia" w:ascii="Segoe UI" w:hAnsi="Segoe UI" w:eastAsia="宋体" w:cs="Segoe UI"/>
                <w:b/>
                <w:sz w:val="24"/>
                <w:szCs w:val="24"/>
              </w:rPr>
              <w:t>参数</w:t>
            </w:r>
          </w:p>
        </w:tc>
        <w:tc>
          <w:tcPr>
            <w:tcW w:w="4782" w:type="dxa"/>
            <w:gridSpan w:val="3"/>
            <w:tcBorders>
              <w:left w:val="single" w:color="000000" w:sz="4" w:space="0"/>
              <w:right w:val="single" w:color="000000" w:sz="4" w:space="0"/>
            </w:tcBorders>
            <w:vAlign w:val="center"/>
          </w:tcPr>
          <w:p w14:paraId="2C49160F">
            <w:pPr>
              <w:pStyle w:val="14"/>
              <w:spacing w:line="255" w:lineRule="exact"/>
              <w:ind w:left="2" w:firstLine="1077" w:firstLineChars="447"/>
              <w:rPr>
                <w:rFonts w:ascii="Segoe UI" w:hAnsi="Segoe UI" w:eastAsia="宋体" w:cs="Segoe UI"/>
                <w:b/>
                <w:sz w:val="24"/>
                <w:szCs w:val="24"/>
              </w:rPr>
            </w:pPr>
            <w:r>
              <w:rPr>
                <w:rFonts w:hint="eastAsia" w:ascii="Segoe UI" w:hAnsi="Segoe UI" w:eastAsia="宋体" w:cs="Segoe UI"/>
                <w:b/>
                <w:sz w:val="24"/>
                <w:szCs w:val="24"/>
              </w:rPr>
              <w:t>红外</w:t>
            </w:r>
            <w:r>
              <w:rPr>
                <w:rFonts w:hint="eastAsia" w:ascii="Segoe UI" w:hAnsi="Segoe UI" w:eastAsia="宋体" w:cs="Segoe UI"/>
                <w:b/>
                <w:sz w:val="24"/>
                <w:szCs w:val="24"/>
                <w:lang w:eastAsia="zh-CN"/>
              </w:rPr>
              <w:t>热像仪</w:t>
            </w:r>
          </w:p>
        </w:tc>
      </w:tr>
      <w:tr w14:paraId="26A650E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130" w:type="dxa"/>
            <w:tcBorders>
              <w:left w:val="single" w:color="000000" w:sz="4" w:space="0"/>
            </w:tcBorders>
            <w:vAlign w:val="center"/>
          </w:tcPr>
          <w:p w14:paraId="1B7C05CD">
            <w:pPr>
              <w:pStyle w:val="14"/>
              <w:spacing w:line="255" w:lineRule="exact"/>
              <w:ind w:left="2" w:firstLine="112" w:firstLineChars="47"/>
              <w:rPr>
                <w:rFonts w:ascii="Segoe UI" w:hAnsi="Segoe UI" w:eastAsia="宋体" w:cs="Segoe UI"/>
                <w:sz w:val="24"/>
                <w:szCs w:val="24"/>
              </w:rPr>
            </w:pPr>
            <w:r>
              <w:rPr>
                <w:rFonts w:ascii="Segoe UI" w:hAnsi="Segoe UI" w:eastAsia="宋体" w:cs="Segoe UI"/>
                <w:sz w:val="24"/>
                <w:szCs w:val="24"/>
              </w:rPr>
              <w:t>传感器传输阻抗</w:t>
            </w:r>
          </w:p>
        </w:tc>
        <w:tc>
          <w:tcPr>
            <w:tcW w:w="2276" w:type="dxa"/>
            <w:tcBorders>
              <w:right w:val="single" w:color="000000" w:sz="4" w:space="0"/>
            </w:tcBorders>
            <w:vAlign w:val="center"/>
          </w:tcPr>
          <w:p w14:paraId="36FE298B">
            <w:pPr>
              <w:widowControl/>
              <w:ind w:left="-43" w:leftChars="-18" w:firstLine="240" w:firstLineChars="100"/>
              <w:jc w:val="left"/>
              <w:rPr>
                <w:rFonts w:ascii="Segoe UI" w:hAnsi="Segoe UI" w:cs="Segoe UI"/>
                <w:sz w:val="24"/>
                <w:szCs w:val="24"/>
              </w:rPr>
            </w:pPr>
            <w:r>
              <w:rPr>
                <w:rFonts w:hint="eastAsia" w:ascii="Segoe UI" w:hAnsi="Segoe UI" w:eastAsia="宋体" w:cs="Segoe UI"/>
                <w:sz w:val="24"/>
                <w:szCs w:val="24"/>
              </w:rPr>
              <w:t>9.9</w:t>
            </w:r>
            <w:r>
              <w:rPr>
                <w:rFonts w:ascii="Segoe UI" w:hAnsi="Segoe UI" w:eastAsia="宋体" w:cs="Segoe UI"/>
                <w:sz w:val="24"/>
                <w:szCs w:val="24"/>
              </w:rPr>
              <w:t>mV/mA</w:t>
            </w:r>
          </w:p>
        </w:tc>
        <w:tc>
          <w:tcPr>
            <w:tcW w:w="1590" w:type="dxa"/>
            <w:gridSpan w:val="2"/>
            <w:tcBorders>
              <w:right w:val="single" w:color="000000" w:sz="4" w:space="0"/>
            </w:tcBorders>
            <w:vAlign w:val="center"/>
          </w:tcPr>
          <w:p w14:paraId="6515CD72">
            <w:pPr>
              <w:pStyle w:val="14"/>
              <w:spacing w:line="255" w:lineRule="exact"/>
              <w:rPr>
                <w:rFonts w:ascii="Segoe UI" w:hAnsi="Segoe UI" w:eastAsia="宋体" w:cs="Segoe UI"/>
                <w:sz w:val="24"/>
                <w:szCs w:val="24"/>
                <w:lang w:val="en-US" w:eastAsia="zh-CN"/>
              </w:rPr>
            </w:pPr>
            <w:r>
              <w:rPr>
                <w:rFonts w:hint="eastAsia" w:ascii="Segoe UI" w:hAnsi="Segoe UI" w:eastAsia="宋体" w:cs="Segoe UI"/>
                <w:sz w:val="24"/>
                <w:szCs w:val="24"/>
                <w:lang w:val="en-US" w:eastAsia="zh-CN"/>
              </w:rPr>
              <w:t>分辨率</w:t>
            </w:r>
          </w:p>
        </w:tc>
        <w:tc>
          <w:tcPr>
            <w:tcW w:w="3192" w:type="dxa"/>
            <w:tcBorders>
              <w:right w:val="single" w:color="000000" w:sz="4" w:space="0"/>
            </w:tcBorders>
            <w:vAlign w:val="center"/>
          </w:tcPr>
          <w:p w14:paraId="3D8673ED">
            <w:pPr>
              <w:widowControl/>
              <w:ind w:left="-43" w:leftChars="-18" w:firstLine="240" w:firstLineChars="100"/>
              <w:jc w:val="left"/>
              <w:rPr>
                <w:rFonts w:ascii="Segoe UI" w:hAnsi="Segoe UI" w:cs="Segoe UI"/>
                <w:sz w:val="24"/>
                <w:szCs w:val="24"/>
              </w:rPr>
            </w:pPr>
            <w:r>
              <w:rPr>
                <w:rFonts w:ascii="Segoe UI" w:hAnsi="Segoe UI" w:cs="Segoe UI"/>
                <w:kern w:val="0"/>
                <w:sz w:val="24"/>
                <w:szCs w:val="24"/>
                <w:lang w:bidi="ca-ES"/>
              </w:rPr>
              <w:t>384×288</w:t>
            </w:r>
          </w:p>
        </w:tc>
      </w:tr>
      <w:tr w14:paraId="4C11D40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2130" w:type="dxa"/>
            <w:tcBorders>
              <w:left w:val="single" w:color="000000" w:sz="4" w:space="0"/>
            </w:tcBorders>
            <w:vAlign w:val="center"/>
          </w:tcPr>
          <w:p w14:paraId="0CDFDCB5">
            <w:pPr>
              <w:pStyle w:val="14"/>
              <w:ind w:left="2" w:firstLine="112" w:firstLineChars="47"/>
              <w:rPr>
                <w:rFonts w:ascii="Segoe UI" w:hAnsi="Segoe UI" w:eastAsia="宋体" w:cs="Segoe UI"/>
                <w:sz w:val="24"/>
                <w:szCs w:val="24"/>
              </w:rPr>
            </w:pPr>
            <w:r>
              <w:rPr>
                <w:rFonts w:ascii="Segoe UI" w:hAnsi="Segoe UI" w:eastAsia="宋体" w:cs="Segoe UI"/>
                <w:sz w:val="24"/>
                <w:szCs w:val="24"/>
              </w:rPr>
              <w:t>检测频率</w:t>
            </w:r>
          </w:p>
        </w:tc>
        <w:tc>
          <w:tcPr>
            <w:tcW w:w="2276" w:type="dxa"/>
            <w:tcBorders>
              <w:right w:val="single" w:color="000000" w:sz="4" w:space="0"/>
            </w:tcBorders>
            <w:vAlign w:val="center"/>
          </w:tcPr>
          <w:p w14:paraId="6449A681">
            <w:pPr>
              <w:widowControl/>
              <w:ind w:left="134" w:leftChars="56"/>
              <w:jc w:val="left"/>
              <w:rPr>
                <w:rFonts w:ascii="Segoe UI" w:hAnsi="Segoe UI" w:cs="Segoe UI"/>
                <w:sz w:val="24"/>
                <w:szCs w:val="24"/>
              </w:rPr>
            </w:pPr>
            <w:r>
              <w:rPr>
                <w:rFonts w:hint="eastAsia" w:ascii="Segoe UI" w:hAnsi="Segoe UI" w:eastAsia="宋体" w:cs="Segoe UI"/>
                <w:sz w:val="24"/>
                <w:szCs w:val="24"/>
              </w:rPr>
              <w:t>3</w:t>
            </w:r>
            <w:r>
              <w:rPr>
                <w:rFonts w:ascii="Segoe UI" w:hAnsi="Segoe UI" w:eastAsia="宋体" w:cs="Segoe UI"/>
                <w:sz w:val="24"/>
                <w:szCs w:val="24"/>
              </w:rPr>
              <w:t>~30MHz</w:t>
            </w:r>
          </w:p>
        </w:tc>
        <w:tc>
          <w:tcPr>
            <w:tcW w:w="1590" w:type="dxa"/>
            <w:gridSpan w:val="2"/>
            <w:tcBorders>
              <w:right w:val="single" w:color="000000" w:sz="4" w:space="0"/>
            </w:tcBorders>
            <w:vAlign w:val="center"/>
          </w:tcPr>
          <w:p w14:paraId="43E15AD6">
            <w:pPr>
              <w:pStyle w:val="14"/>
              <w:rPr>
                <w:rFonts w:ascii="Segoe UI" w:hAnsi="Segoe UI" w:eastAsia="宋体" w:cs="Segoe UI"/>
                <w:sz w:val="24"/>
                <w:szCs w:val="24"/>
                <w:lang w:val="en-US" w:eastAsia="zh-CN"/>
              </w:rPr>
            </w:pPr>
            <w:r>
              <w:rPr>
                <w:rFonts w:hint="eastAsia" w:ascii="Segoe UI" w:hAnsi="Segoe UI" w:eastAsia="宋体" w:cs="Segoe UI"/>
                <w:sz w:val="24"/>
                <w:szCs w:val="24"/>
                <w:lang w:val="en-US" w:eastAsia="zh-CN"/>
              </w:rPr>
              <w:t>测温范围</w:t>
            </w:r>
          </w:p>
        </w:tc>
        <w:tc>
          <w:tcPr>
            <w:tcW w:w="3192" w:type="dxa"/>
            <w:tcBorders>
              <w:right w:val="single" w:color="000000" w:sz="4" w:space="0"/>
            </w:tcBorders>
            <w:vAlign w:val="center"/>
          </w:tcPr>
          <w:p w14:paraId="57196E02">
            <w:pPr>
              <w:widowControl/>
              <w:ind w:left="134" w:leftChars="56"/>
              <w:jc w:val="left"/>
              <w:rPr>
                <w:rFonts w:ascii="Segoe UI" w:hAnsi="Segoe UI" w:cs="Segoe UI"/>
                <w:sz w:val="24"/>
                <w:szCs w:val="24"/>
              </w:rPr>
            </w:pPr>
            <w:r>
              <w:rPr>
                <w:rFonts w:ascii="Segoe UI" w:hAnsi="Segoe UI" w:cs="Segoe UI"/>
                <w:kern w:val="0"/>
                <w:sz w:val="24"/>
                <w:szCs w:val="24"/>
                <w:lang w:bidi="ca-ES"/>
              </w:rPr>
              <w:t>-20℃</w:t>
            </w:r>
            <w:r>
              <w:rPr>
                <w:rFonts w:hint="eastAsia" w:ascii="Segoe UI" w:hAnsi="Segoe UI" w:cs="Segoe UI"/>
                <w:sz w:val="24"/>
                <w:szCs w:val="24"/>
              </w:rPr>
              <w:t>～</w:t>
            </w:r>
            <w:r>
              <w:rPr>
                <w:rFonts w:hint="eastAsia" w:ascii="Segoe UI" w:hAnsi="Segoe UI" w:cs="Segoe UI"/>
                <w:kern w:val="0"/>
                <w:sz w:val="24"/>
                <w:szCs w:val="24"/>
                <w:lang w:bidi="ca-ES"/>
              </w:rPr>
              <w:t>40</w:t>
            </w:r>
            <w:r>
              <w:rPr>
                <w:rFonts w:ascii="Segoe UI" w:hAnsi="Segoe UI" w:cs="Segoe UI"/>
                <w:kern w:val="0"/>
                <w:sz w:val="24"/>
                <w:szCs w:val="24"/>
                <w:lang w:bidi="ca-ES"/>
              </w:rPr>
              <w:t>0℃</w:t>
            </w:r>
          </w:p>
        </w:tc>
      </w:tr>
      <w:tr w14:paraId="61AB4A9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130" w:type="dxa"/>
            <w:tcBorders>
              <w:left w:val="single" w:color="000000" w:sz="4" w:space="0"/>
            </w:tcBorders>
            <w:vAlign w:val="center"/>
          </w:tcPr>
          <w:p w14:paraId="29C5DBF0">
            <w:pPr>
              <w:pStyle w:val="10"/>
              <w:autoSpaceDE w:val="0"/>
              <w:autoSpaceDN w:val="0"/>
              <w:spacing w:before="100" w:beforeAutospacing="1" w:after="100" w:afterAutospacing="1" w:line="255" w:lineRule="exact"/>
              <w:ind w:left="2" w:firstLine="112" w:firstLineChars="47"/>
              <w:jc w:val="left"/>
              <w:rPr>
                <w:rFonts w:ascii="Segoe UI" w:hAnsi="Segoe UI" w:cs="Segoe UI"/>
                <w:kern w:val="0"/>
                <w:sz w:val="24"/>
                <w:szCs w:val="24"/>
              </w:rPr>
            </w:pPr>
            <w:r>
              <w:rPr>
                <w:rFonts w:hint="eastAsia" w:ascii="宋体" w:hAnsi="宋体" w:cs="宋体"/>
                <w:kern w:val="0"/>
                <w:sz w:val="24"/>
                <w:szCs w:val="24"/>
                <w:lang w:bidi="ar"/>
              </w:rPr>
              <w:t>灵敏度</w:t>
            </w:r>
          </w:p>
        </w:tc>
        <w:tc>
          <w:tcPr>
            <w:tcW w:w="2276" w:type="dxa"/>
            <w:tcBorders>
              <w:right w:val="single" w:color="000000" w:sz="4" w:space="0"/>
            </w:tcBorders>
            <w:vAlign w:val="center"/>
          </w:tcPr>
          <w:p w14:paraId="3A8DC291">
            <w:pPr>
              <w:pStyle w:val="14"/>
              <w:spacing w:line="255" w:lineRule="exact"/>
              <w:rPr>
                <w:rFonts w:ascii="Segoe UI" w:hAnsi="Segoe UI" w:eastAsia="宋体" w:cs="Segoe UI"/>
                <w:sz w:val="24"/>
                <w:szCs w:val="24"/>
                <w:lang w:val="en-US" w:eastAsia="zh-CN"/>
              </w:rPr>
            </w:pPr>
            <w:r>
              <w:rPr>
                <w:rFonts w:ascii="Segoe UI" w:hAnsi="Segoe UI" w:eastAsia="Segoe UI" w:cs="Segoe UI"/>
                <w:sz w:val="24"/>
                <w:szCs w:val="24"/>
                <w:lang w:val="en-US" w:eastAsia="zh-CN" w:bidi="ar"/>
              </w:rPr>
              <w:t>1</w:t>
            </w:r>
            <w:r>
              <w:rPr>
                <w:rFonts w:hint="eastAsia" w:ascii="等线" w:hAnsi="等线" w:eastAsia="等线" w:cs="Segoe UI"/>
                <w:sz w:val="24"/>
                <w:szCs w:val="24"/>
                <w:lang w:val="en-US" w:eastAsia="zh-CN" w:bidi="ar"/>
              </w:rPr>
              <w:t>m</w:t>
            </w:r>
            <w:r>
              <w:rPr>
                <w:rFonts w:ascii="Segoe UI" w:hAnsi="Segoe UI" w:eastAsia="Segoe UI" w:cs="Segoe UI"/>
                <w:sz w:val="24"/>
                <w:szCs w:val="24"/>
                <w:lang w:val="en-US" w:eastAsia="zh-CN" w:bidi="ar"/>
              </w:rPr>
              <w:t>V</w:t>
            </w:r>
          </w:p>
        </w:tc>
        <w:tc>
          <w:tcPr>
            <w:tcW w:w="1590" w:type="dxa"/>
            <w:gridSpan w:val="2"/>
            <w:tcBorders>
              <w:right w:val="single" w:color="000000" w:sz="4" w:space="0"/>
            </w:tcBorders>
            <w:vAlign w:val="center"/>
          </w:tcPr>
          <w:p w14:paraId="089C382F">
            <w:pPr>
              <w:pStyle w:val="14"/>
              <w:spacing w:line="255" w:lineRule="exact"/>
              <w:rPr>
                <w:rFonts w:ascii="Segoe UI" w:hAnsi="Segoe UI" w:eastAsia="宋体" w:cs="Segoe UI"/>
                <w:sz w:val="24"/>
                <w:szCs w:val="24"/>
                <w:lang w:val="en-US" w:eastAsia="zh-CN"/>
              </w:rPr>
            </w:pPr>
            <w:r>
              <w:rPr>
                <w:rFonts w:hint="eastAsia" w:ascii="Segoe UI" w:hAnsi="Segoe UI" w:eastAsia="宋体" w:cs="Segoe UI"/>
                <w:sz w:val="24"/>
                <w:szCs w:val="24"/>
              </w:rPr>
              <w:t>测温精度</w:t>
            </w:r>
          </w:p>
        </w:tc>
        <w:tc>
          <w:tcPr>
            <w:tcW w:w="3192" w:type="dxa"/>
            <w:tcBorders>
              <w:right w:val="single" w:color="000000" w:sz="4" w:space="0"/>
            </w:tcBorders>
            <w:vAlign w:val="center"/>
          </w:tcPr>
          <w:p w14:paraId="2B7B4B09">
            <w:pPr>
              <w:pStyle w:val="14"/>
              <w:spacing w:line="255" w:lineRule="exact"/>
              <w:rPr>
                <w:rFonts w:ascii="Segoe UI" w:hAnsi="Segoe UI" w:eastAsia="宋体" w:cs="Segoe UI"/>
                <w:sz w:val="24"/>
                <w:szCs w:val="24"/>
                <w:lang w:val="en-US" w:eastAsia="zh-CN"/>
              </w:rPr>
            </w:pPr>
            <w:r>
              <w:rPr>
                <w:rFonts w:ascii="Segoe UI" w:hAnsi="Segoe UI" w:eastAsia="宋体" w:cs="Segoe UI"/>
                <w:sz w:val="24"/>
                <w:szCs w:val="24"/>
                <w:lang w:eastAsia="zh-CN"/>
              </w:rPr>
              <w:t>±</w:t>
            </w:r>
            <w:r>
              <w:rPr>
                <w:rFonts w:hint="eastAsia" w:ascii="Segoe UI" w:hAnsi="Segoe UI" w:eastAsia="宋体" w:cs="Segoe UI"/>
                <w:sz w:val="24"/>
                <w:szCs w:val="24"/>
                <w:lang w:val="en-US" w:eastAsia="zh-CN"/>
              </w:rPr>
              <w:t>2</w:t>
            </w:r>
            <w:r>
              <w:rPr>
                <w:rFonts w:ascii="Segoe UI" w:hAnsi="Segoe UI" w:eastAsia="宋体" w:cs="Segoe UI"/>
                <w:sz w:val="24"/>
                <w:szCs w:val="24"/>
                <w:lang w:eastAsia="zh-CN"/>
              </w:rPr>
              <w:t>℃</w:t>
            </w:r>
          </w:p>
        </w:tc>
      </w:tr>
      <w:tr w14:paraId="3ED06FF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130" w:type="dxa"/>
            <w:tcBorders>
              <w:left w:val="single" w:color="000000" w:sz="4" w:space="0"/>
            </w:tcBorders>
            <w:vAlign w:val="center"/>
          </w:tcPr>
          <w:p w14:paraId="2DEB952C">
            <w:pPr>
              <w:pStyle w:val="10"/>
              <w:autoSpaceDE w:val="0"/>
              <w:autoSpaceDN w:val="0"/>
              <w:spacing w:before="100" w:beforeAutospacing="1" w:after="100" w:afterAutospacing="1" w:line="255" w:lineRule="exact"/>
              <w:ind w:left="2" w:firstLine="112" w:firstLineChars="47"/>
              <w:jc w:val="left"/>
              <w:rPr>
                <w:rFonts w:ascii="宋体" w:hAnsi="宋体" w:cs="宋体"/>
                <w:kern w:val="0"/>
                <w:sz w:val="24"/>
                <w:szCs w:val="24"/>
                <w:lang w:bidi="ar"/>
              </w:rPr>
            </w:pPr>
            <w:r>
              <w:rPr>
                <w:rFonts w:hint="eastAsia" w:ascii="宋体" w:hAnsi="宋体" w:cs="宋体"/>
                <w:kern w:val="0"/>
                <w:sz w:val="24"/>
                <w:szCs w:val="24"/>
                <w:lang w:bidi="ar"/>
              </w:rPr>
              <w:t>检测范围</w:t>
            </w:r>
          </w:p>
        </w:tc>
        <w:tc>
          <w:tcPr>
            <w:tcW w:w="2276" w:type="dxa"/>
            <w:tcBorders>
              <w:right w:val="single" w:color="000000" w:sz="4" w:space="0"/>
            </w:tcBorders>
            <w:vAlign w:val="center"/>
          </w:tcPr>
          <w:p w14:paraId="4DDF47DF">
            <w:pPr>
              <w:pStyle w:val="14"/>
              <w:spacing w:line="255" w:lineRule="exact"/>
              <w:rPr>
                <w:rFonts w:ascii="Segoe UI" w:hAnsi="Segoe UI" w:eastAsia="等线" w:cs="Segoe UI"/>
                <w:sz w:val="24"/>
                <w:szCs w:val="24"/>
                <w:lang w:val="en-US" w:eastAsia="zh-CN" w:bidi="ar"/>
              </w:rPr>
            </w:pPr>
            <w:r>
              <w:rPr>
                <w:rFonts w:ascii="Segoe UI" w:hAnsi="Segoe UI" w:eastAsia="等线" w:cs="Segoe UI"/>
                <w:sz w:val="24"/>
                <w:szCs w:val="24"/>
                <w:lang w:val="en-US" w:eastAsia="zh-CN" w:bidi="ar"/>
              </w:rPr>
              <w:t>0~3000</w:t>
            </w:r>
            <w:r>
              <w:rPr>
                <w:rFonts w:hint="eastAsia" w:ascii="等线" w:hAnsi="等线" w:eastAsia="等线" w:cs="Segoe UI"/>
                <w:sz w:val="24"/>
                <w:szCs w:val="24"/>
                <w:lang w:val="en-US" w:eastAsia="zh-CN" w:bidi="ar"/>
              </w:rPr>
              <w:t xml:space="preserve"> m</w:t>
            </w:r>
            <w:r>
              <w:rPr>
                <w:rFonts w:ascii="Segoe UI" w:hAnsi="Segoe UI" w:eastAsia="Segoe UI" w:cs="Segoe UI"/>
                <w:sz w:val="24"/>
                <w:szCs w:val="24"/>
                <w:lang w:val="en-US" w:eastAsia="zh-CN" w:bidi="ar"/>
              </w:rPr>
              <w:t>V</w:t>
            </w:r>
          </w:p>
        </w:tc>
        <w:tc>
          <w:tcPr>
            <w:tcW w:w="1590" w:type="dxa"/>
            <w:gridSpan w:val="2"/>
            <w:tcBorders>
              <w:right w:val="single" w:color="000000" w:sz="4" w:space="0"/>
            </w:tcBorders>
            <w:vAlign w:val="center"/>
          </w:tcPr>
          <w:p w14:paraId="1F1808CB">
            <w:pPr>
              <w:pStyle w:val="14"/>
              <w:spacing w:line="255" w:lineRule="exact"/>
              <w:rPr>
                <w:rFonts w:ascii="Segoe UI" w:hAnsi="Segoe UI" w:eastAsia="等线" w:cs="Segoe UI"/>
                <w:sz w:val="24"/>
                <w:szCs w:val="24"/>
                <w:lang w:val="en-US" w:eastAsia="zh-CN" w:bidi="ar"/>
              </w:rPr>
            </w:pPr>
          </w:p>
        </w:tc>
        <w:tc>
          <w:tcPr>
            <w:tcW w:w="3192" w:type="dxa"/>
            <w:tcBorders>
              <w:right w:val="single" w:color="000000" w:sz="4" w:space="0"/>
            </w:tcBorders>
            <w:vAlign w:val="center"/>
          </w:tcPr>
          <w:p w14:paraId="36363DB8">
            <w:pPr>
              <w:pStyle w:val="14"/>
              <w:spacing w:line="255" w:lineRule="exact"/>
              <w:rPr>
                <w:rFonts w:ascii="Segoe UI" w:hAnsi="Segoe UI" w:eastAsia="等线" w:cs="Segoe UI"/>
                <w:sz w:val="24"/>
                <w:szCs w:val="24"/>
                <w:lang w:val="en-US" w:eastAsia="zh-CN" w:bidi="ar"/>
              </w:rPr>
            </w:pPr>
          </w:p>
        </w:tc>
      </w:tr>
      <w:tr w14:paraId="646042D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9188" w:type="dxa"/>
            <w:gridSpan w:val="5"/>
            <w:tcBorders>
              <w:left w:val="single" w:color="000000" w:sz="4" w:space="0"/>
              <w:right w:val="single" w:color="000000" w:sz="4" w:space="0"/>
            </w:tcBorders>
            <w:vAlign w:val="center"/>
          </w:tcPr>
          <w:p w14:paraId="264A1920">
            <w:pPr>
              <w:pStyle w:val="14"/>
              <w:spacing w:line="255" w:lineRule="exact"/>
              <w:ind w:left="2" w:firstLine="113" w:firstLineChars="47"/>
              <w:jc w:val="center"/>
              <w:rPr>
                <w:rFonts w:ascii="Segoe UI" w:hAnsi="Segoe UI" w:eastAsia="宋体" w:cs="Segoe UI"/>
                <w:b/>
                <w:sz w:val="24"/>
                <w:szCs w:val="24"/>
              </w:rPr>
            </w:pPr>
            <w:r>
              <w:rPr>
                <w:rFonts w:ascii="Segoe UI" w:hAnsi="Segoe UI" w:eastAsia="宋体" w:cs="Segoe UI"/>
                <w:b/>
                <w:sz w:val="24"/>
                <w:szCs w:val="24"/>
              </w:rPr>
              <w:t>硬件</w:t>
            </w:r>
          </w:p>
        </w:tc>
      </w:tr>
      <w:tr w14:paraId="1A73385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130" w:type="dxa"/>
            <w:tcBorders>
              <w:left w:val="single" w:color="000000" w:sz="4" w:space="0"/>
            </w:tcBorders>
            <w:vAlign w:val="center"/>
          </w:tcPr>
          <w:p w14:paraId="6C6396D7">
            <w:pPr>
              <w:pStyle w:val="14"/>
              <w:ind w:left="2" w:firstLine="112" w:firstLineChars="47"/>
              <w:rPr>
                <w:rFonts w:ascii="Segoe UI" w:hAnsi="Segoe UI" w:eastAsia="宋体" w:cs="Segoe UI"/>
                <w:sz w:val="24"/>
                <w:szCs w:val="24"/>
              </w:rPr>
            </w:pPr>
            <w:r>
              <w:rPr>
                <w:rFonts w:hint="eastAsia" w:ascii="Segoe UI" w:hAnsi="Segoe UI" w:eastAsia="宋体" w:cs="Segoe UI"/>
                <w:sz w:val="24"/>
                <w:szCs w:val="24"/>
              </w:rPr>
              <w:t>外观尺寸</w:t>
            </w:r>
          </w:p>
        </w:tc>
        <w:tc>
          <w:tcPr>
            <w:tcW w:w="7058" w:type="dxa"/>
            <w:gridSpan w:val="4"/>
            <w:tcBorders>
              <w:right w:val="single" w:color="000000" w:sz="4" w:space="0"/>
            </w:tcBorders>
            <w:vAlign w:val="center"/>
          </w:tcPr>
          <w:p w14:paraId="22A44C88">
            <w:pPr>
              <w:pStyle w:val="14"/>
              <w:rPr>
                <w:rFonts w:ascii="Segoe UI" w:hAnsi="Segoe UI" w:eastAsia="宋体" w:cs="Segoe UI"/>
                <w:sz w:val="24"/>
                <w:szCs w:val="24"/>
                <w:lang w:val="en-US"/>
              </w:rPr>
            </w:pPr>
            <w:r>
              <w:rPr>
                <w:rFonts w:hint="eastAsia" w:ascii="Segoe UI" w:hAnsi="Segoe UI" w:eastAsia="宋体" w:cs="Segoe UI"/>
                <w:sz w:val="24"/>
                <w:szCs w:val="24"/>
              </w:rPr>
              <w:t>243.5*145.5*19.6mm</w:t>
            </w:r>
          </w:p>
        </w:tc>
      </w:tr>
      <w:tr w14:paraId="3AE3AF2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2130" w:type="dxa"/>
            <w:tcBorders>
              <w:left w:val="single" w:color="000000" w:sz="4" w:space="0"/>
            </w:tcBorders>
            <w:vAlign w:val="center"/>
          </w:tcPr>
          <w:p w14:paraId="2F32078E">
            <w:pPr>
              <w:pStyle w:val="14"/>
              <w:ind w:left="2" w:firstLine="112" w:firstLineChars="47"/>
              <w:rPr>
                <w:rFonts w:ascii="Segoe UI" w:hAnsi="Segoe UI" w:eastAsia="宋体" w:cs="Segoe UI"/>
                <w:sz w:val="24"/>
                <w:szCs w:val="24"/>
              </w:rPr>
            </w:pPr>
            <w:r>
              <w:rPr>
                <w:rFonts w:ascii="Segoe UI" w:hAnsi="Segoe UI" w:eastAsia="宋体" w:cs="Segoe UI"/>
                <w:sz w:val="24"/>
                <w:szCs w:val="24"/>
              </w:rPr>
              <w:t>显示</w:t>
            </w:r>
          </w:p>
        </w:tc>
        <w:tc>
          <w:tcPr>
            <w:tcW w:w="7058" w:type="dxa"/>
            <w:gridSpan w:val="4"/>
            <w:tcBorders>
              <w:right w:val="single" w:color="000000" w:sz="4" w:space="0"/>
            </w:tcBorders>
            <w:vAlign w:val="center"/>
          </w:tcPr>
          <w:p w14:paraId="4F1F8B3C">
            <w:pPr>
              <w:pStyle w:val="14"/>
              <w:rPr>
                <w:rFonts w:ascii="Segoe UI" w:hAnsi="Segoe UI" w:eastAsia="宋体" w:cs="Segoe UI"/>
                <w:sz w:val="24"/>
                <w:szCs w:val="24"/>
              </w:rPr>
            </w:pPr>
            <w:r>
              <w:rPr>
                <w:rFonts w:hint="eastAsia" w:ascii="Segoe UI" w:hAnsi="Segoe UI" w:eastAsia="宋体" w:cs="Segoe UI"/>
                <w:sz w:val="24"/>
                <w:szCs w:val="24"/>
              </w:rPr>
              <w:t>8</w:t>
            </w:r>
            <w:r>
              <w:rPr>
                <w:rFonts w:hint="eastAsia" w:ascii="Segoe UI" w:hAnsi="Segoe UI" w:eastAsia="宋体" w:cs="Segoe UI"/>
                <w:sz w:val="24"/>
                <w:szCs w:val="24"/>
                <w:lang w:val="en-US"/>
              </w:rPr>
              <w:t>英寸</w:t>
            </w:r>
            <w:r>
              <w:rPr>
                <w:rFonts w:hint="eastAsia" w:ascii="Segoe UI" w:hAnsi="Segoe UI" w:eastAsia="宋体" w:cs="Segoe UI"/>
                <w:sz w:val="24"/>
                <w:szCs w:val="24"/>
              </w:rPr>
              <w:t>IPS</w:t>
            </w:r>
            <w:r>
              <w:rPr>
                <w:rFonts w:hint="eastAsia" w:ascii="Segoe UI" w:hAnsi="Segoe UI" w:eastAsia="宋体" w:cs="Segoe UI"/>
                <w:sz w:val="24"/>
                <w:szCs w:val="24"/>
                <w:lang w:val="en-US"/>
              </w:rPr>
              <w:t>屏</w:t>
            </w:r>
            <w:r>
              <w:rPr>
                <w:rFonts w:hint="eastAsia" w:ascii="Segoe UI" w:hAnsi="Segoe UI" w:eastAsia="宋体" w:cs="Segoe UI"/>
                <w:sz w:val="24"/>
                <w:szCs w:val="24"/>
              </w:rPr>
              <w:t xml:space="preserve"> 16:10，</w:t>
            </w:r>
            <w:r>
              <w:rPr>
                <w:rFonts w:hint="eastAsia" w:ascii="Segoe UI" w:hAnsi="Segoe UI" w:eastAsia="宋体" w:cs="Segoe UI"/>
                <w:sz w:val="24"/>
                <w:szCs w:val="24"/>
                <w:lang w:val="en-US"/>
              </w:rPr>
              <w:t>分辨率</w:t>
            </w:r>
            <w:r>
              <w:rPr>
                <w:rFonts w:hint="eastAsia" w:ascii="Segoe UI" w:hAnsi="Segoe UI" w:eastAsia="宋体" w:cs="Segoe UI"/>
                <w:sz w:val="24"/>
                <w:szCs w:val="24"/>
              </w:rPr>
              <w:t>1920*1200</w:t>
            </w:r>
          </w:p>
        </w:tc>
      </w:tr>
      <w:tr w14:paraId="601E273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2130" w:type="dxa"/>
            <w:tcBorders>
              <w:left w:val="single" w:color="000000" w:sz="4" w:space="0"/>
            </w:tcBorders>
            <w:vAlign w:val="center"/>
          </w:tcPr>
          <w:p w14:paraId="24174902">
            <w:pPr>
              <w:pStyle w:val="14"/>
              <w:ind w:left="2" w:firstLine="112" w:firstLineChars="47"/>
              <w:rPr>
                <w:rFonts w:ascii="Segoe UI" w:hAnsi="Segoe UI" w:eastAsia="宋体" w:cs="Segoe UI"/>
                <w:sz w:val="24"/>
                <w:szCs w:val="24"/>
              </w:rPr>
            </w:pPr>
            <w:r>
              <w:rPr>
                <w:rFonts w:hint="eastAsia" w:ascii="Segoe UI" w:hAnsi="Segoe UI" w:eastAsia="宋体" w:cs="Segoe UI"/>
                <w:sz w:val="24"/>
                <w:szCs w:val="24"/>
                <w:lang w:eastAsia="zh-CN"/>
              </w:rPr>
              <w:t>采样精度</w:t>
            </w:r>
          </w:p>
        </w:tc>
        <w:tc>
          <w:tcPr>
            <w:tcW w:w="7058" w:type="dxa"/>
            <w:gridSpan w:val="4"/>
            <w:tcBorders>
              <w:right w:val="single" w:color="000000" w:sz="4" w:space="0"/>
            </w:tcBorders>
            <w:vAlign w:val="center"/>
          </w:tcPr>
          <w:p w14:paraId="3AAF7D2D">
            <w:pPr>
              <w:pStyle w:val="14"/>
              <w:rPr>
                <w:rFonts w:ascii="Segoe UI" w:hAnsi="Segoe UI" w:eastAsia="宋体" w:cs="Segoe UI"/>
                <w:sz w:val="24"/>
                <w:szCs w:val="24"/>
                <w:lang w:eastAsia="zh-CN"/>
              </w:rPr>
            </w:pPr>
            <w:r>
              <w:rPr>
                <w:rFonts w:hint="eastAsia" w:ascii="Segoe UI" w:hAnsi="Segoe UI" w:eastAsia="宋体" w:cs="Segoe UI"/>
                <w:sz w:val="24"/>
                <w:szCs w:val="24"/>
                <w:lang w:eastAsia="zh-CN"/>
              </w:rPr>
              <w:t>1</w:t>
            </w:r>
            <w:r>
              <w:rPr>
                <w:rFonts w:ascii="Segoe UI" w:hAnsi="Segoe UI" w:eastAsia="宋体" w:cs="Segoe UI"/>
                <w:sz w:val="24"/>
                <w:szCs w:val="24"/>
                <w:lang w:eastAsia="zh-CN"/>
              </w:rPr>
              <w:t>2</w:t>
            </w:r>
            <w:r>
              <w:rPr>
                <w:rFonts w:hint="eastAsia" w:ascii="Segoe UI" w:hAnsi="Segoe UI" w:eastAsia="宋体" w:cs="Segoe UI"/>
                <w:sz w:val="24"/>
                <w:szCs w:val="24"/>
                <w:lang w:eastAsia="zh-CN"/>
              </w:rPr>
              <w:t>bit</w:t>
            </w:r>
          </w:p>
        </w:tc>
      </w:tr>
      <w:tr w14:paraId="1EC6081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2130" w:type="dxa"/>
            <w:tcBorders>
              <w:left w:val="single" w:color="000000" w:sz="4" w:space="0"/>
            </w:tcBorders>
            <w:vAlign w:val="center"/>
          </w:tcPr>
          <w:p w14:paraId="05A2D640">
            <w:pPr>
              <w:pStyle w:val="14"/>
              <w:ind w:left="2" w:firstLine="112" w:firstLineChars="47"/>
              <w:rPr>
                <w:rFonts w:ascii="Segoe UI" w:hAnsi="Segoe UI" w:eastAsia="宋体" w:cs="Segoe UI"/>
                <w:sz w:val="24"/>
                <w:szCs w:val="24"/>
                <w:lang w:eastAsia="zh-CN"/>
              </w:rPr>
            </w:pPr>
            <w:r>
              <w:rPr>
                <w:rFonts w:hint="eastAsia" w:ascii="Segoe UI" w:hAnsi="Segoe UI" w:eastAsia="宋体" w:cs="Segoe UI"/>
                <w:sz w:val="24"/>
                <w:szCs w:val="24"/>
                <w:lang w:eastAsia="zh-CN"/>
              </w:rPr>
              <w:t>同步方式</w:t>
            </w:r>
          </w:p>
        </w:tc>
        <w:tc>
          <w:tcPr>
            <w:tcW w:w="7058" w:type="dxa"/>
            <w:gridSpan w:val="4"/>
            <w:tcBorders>
              <w:right w:val="single" w:color="000000" w:sz="4" w:space="0"/>
            </w:tcBorders>
            <w:vAlign w:val="center"/>
          </w:tcPr>
          <w:p w14:paraId="5A4423A9">
            <w:pPr>
              <w:pStyle w:val="14"/>
              <w:rPr>
                <w:rFonts w:ascii="Segoe UI" w:hAnsi="Segoe UI" w:eastAsia="宋体" w:cs="Segoe UI"/>
                <w:sz w:val="24"/>
                <w:szCs w:val="24"/>
                <w:lang w:eastAsia="zh-CN"/>
              </w:rPr>
            </w:pPr>
            <w:r>
              <w:rPr>
                <w:rFonts w:hint="eastAsia" w:ascii="Segoe UI" w:hAnsi="Segoe UI" w:eastAsia="宋体" w:cs="Segoe UI"/>
                <w:sz w:val="24"/>
                <w:szCs w:val="24"/>
                <w:lang w:eastAsia="zh-CN"/>
              </w:rPr>
              <w:t>内同步、外同步</w:t>
            </w:r>
          </w:p>
        </w:tc>
      </w:tr>
      <w:tr w14:paraId="199A03C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91" w:hRule="atLeast"/>
        </w:trPr>
        <w:tc>
          <w:tcPr>
            <w:tcW w:w="2130" w:type="dxa"/>
            <w:tcBorders>
              <w:left w:val="single" w:color="000000" w:sz="4" w:space="0"/>
            </w:tcBorders>
            <w:vAlign w:val="center"/>
          </w:tcPr>
          <w:p w14:paraId="3FD489AD">
            <w:pPr>
              <w:pStyle w:val="14"/>
              <w:spacing w:line="240" w:lineRule="auto"/>
              <w:ind w:left="0" w:firstLine="112" w:firstLineChars="47"/>
              <w:rPr>
                <w:rFonts w:ascii="Segoe UI" w:hAnsi="Segoe UI" w:eastAsia="宋体" w:cs="Segoe UI"/>
                <w:sz w:val="24"/>
                <w:szCs w:val="24"/>
              </w:rPr>
            </w:pPr>
            <w:r>
              <w:rPr>
                <w:rFonts w:ascii="Segoe UI" w:hAnsi="Segoe UI" w:eastAsia="宋体" w:cs="Segoe UI"/>
                <w:sz w:val="24"/>
                <w:szCs w:val="24"/>
              </w:rPr>
              <w:t>连接器</w:t>
            </w:r>
          </w:p>
        </w:tc>
        <w:tc>
          <w:tcPr>
            <w:tcW w:w="2839" w:type="dxa"/>
            <w:gridSpan w:val="2"/>
            <w:tcBorders>
              <w:right w:val="nil"/>
            </w:tcBorders>
            <w:vAlign w:val="center"/>
          </w:tcPr>
          <w:p w14:paraId="44483D1D">
            <w:pPr>
              <w:pStyle w:val="14"/>
              <w:tabs>
                <w:tab w:val="left" w:pos="2464"/>
                <w:tab w:val="left" w:pos="4501"/>
              </w:tabs>
              <w:spacing w:line="273" w:lineRule="exact"/>
              <w:rPr>
                <w:rFonts w:ascii="Segoe UI" w:hAnsi="Segoe UI" w:eastAsia="宋体" w:cs="Segoe UI"/>
                <w:sz w:val="24"/>
                <w:szCs w:val="24"/>
                <w:lang w:eastAsia="zh-CN"/>
              </w:rPr>
            </w:pPr>
            <w:r>
              <w:rPr>
                <w:rFonts w:ascii="Segoe UI" w:hAnsi="Segoe UI" w:eastAsia="宋体" w:cs="Segoe UI"/>
                <w:sz w:val="24"/>
                <w:szCs w:val="24"/>
              </w:rPr>
              <w:t>USB</w:t>
            </w:r>
            <w:r>
              <w:rPr>
                <w:rFonts w:ascii="Segoe UI" w:hAnsi="Segoe UI" w:eastAsia="宋体" w:cs="Segoe UI"/>
                <w:spacing w:val="-9"/>
                <w:sz w:val="24"/>
                <w:szCs w:val="24"/>
              </w:rPr>
              <w:t xml:space="preserve"> </w:t>
            </w:r>
            <w:r>
              <w:rPr>
                <w:rFonts w:ascii="Segoe UI" w:hAnsi="Segoe UI" w:eastAsia="宋体" w:cs="Segoe UI"/>
                <w:sz w:val="24"/>
                <w:szCs w:val="24"/>
              </w:rPr>
              <w:t>接口</w:t>
            </w:r>
            <w:r>
              <w:rPr>
                <w:rFonts w:ascii="Segoe UI" w:hAnsi="Segoe UI" w:eastAsia="宋体" w:cs="Segoe UI"/>
                <w:sz w:val="24"/>
                <w:szCs w:val="24"/>
                <w:lang w:eastAsia="zh-CN"/>
              </w:rPr>
              <w:t>(兼</w:t>
            </w:r>
            <w:r>
              <w:rPr>
                <w:rFonts w:ascii="Segoe UI" w:hAnsi="Segoe UI" w:eastAsia="宋体" w:cs="Segoe UI"/>
                <w:spacing w:val="-3"/>
                <w:sz w:val="24"/>
                <w:szCs w:val="24"/>
              </w:rPr>
              <w:t>充</w:t>
            </w:r>
            <w:r>
              <w:rPr>
                <w:rFonts w:ascii="Segoe UI" w:hAnsi="Segoe UI" w:eastAsia="宋体" w:cs="Segoe UI"/>
                <w:sz w:val="24"/>
                <w:szCs w:val="24"/>
              </w:rPr>
              <w:t>电器</w:t>
            </w:r>
            <w:r>
              <w:rPr>
                <w:rFonts w:ascii="Segoe UI" w:hAnsi="Segoe UI" w:eastAsia="宋体" w:cs="Segoe UI"/>
                <w:spacing w:val="-3"/>
                <w:sz w:val="24"/>
                <w:szCs w:val="24"/>
              </w:rPr>
              <w:t>输</w:t>
            </w:r>
            <w:r>
              <w:rPr>
                <w:rFonts w:ascii="Segoe UI" w:hAnsi="Segoe UI" w:eastAsia="宋体" w:cs="Segoe UI"/>
                <w:sz w:val="24"/>
                <w:szCs w:val="24"/>
              </w:rPr>
              <w:t>入</w:t>
            </w:r>
            <w:r>
              <w:rPr>
                <w:rFonts w:ascii="Segoe UI" w:hAnsi="Segoe UI" w:eastAsia="宋体" w:cs="Segoe UI"/>
                <w:sz w:val="24"/>
                <w:szCs w:val="24"/>
                <w:lang w:eastAsia="zh-CN"/>
              </w:rPr>
              <w:t>)</w:t>
            </w:r>
          </w:p>
          <w:p w14:paraId="5F8668D1">
            <w:pPr>
              <w:pStyle w:val="14"/>
              <w:tabs>
                <w:tab w:val="left" w:pos="2464"/>
                <w:tab w:val="left" w:pos="4501"/>
              </w:tabs>
              <w:spacing w:line="273" w:lineRule="exact"/>
              <w:rPr>
                <w:rFonts w:ascii="Segoe UI" w:hAnsi="Segoe UI" w:eastAsia="宋体" w:cs="Segoe UI"/>
                <w:sz w:val="24"/>
                <w:szCs w:val="24"/>
              </w:rPr>
            </w:pPr>
            <w:r>
              <w:rPr>
                <w:rFonts w:ascii="Segoe UI" w:hAnsi="Segoe UI" w:eastAsia="宋体" w:cs="Segoe UI"/>
                <w:spacing w:val="-1"/>
                <w:sz w:val="24"/>
                <w:szCs w:val="24"/>
              </w:rPr>
              <w:t>外</w:t>
            </w:r>
            <w:r>
              <w:rPr>
                <w:rFonts w:ascii="Segoe UI" w:hAnsi="Segoe UI" w:eastAsia="宋体" w:cs="Segoe UI"/>
                <w:spacing w:val="-3"/>
                <w:sz w:val="24"/>
                <w:szCs w:val="24"/>
              </w:rPr>
              <w:t>部</w:t>
            </w:r>
            <w:r>
              <w:rPr>
                <w:rFonts w:ascii="Segoe UI" w:hAnsi="Segoe UI" w:eastAsia="宋体" w:cs="Segoe UI"/>
                <w:spacing w:val="-1"/>
                <w:sz w:val="24"/>
                <w:szCs w:val="24"/>
              </w:rPr>
              <w:t>传感</w:t>
            </w:r>
            <w:r>
              <w:rPr>
                <w:rFonts w:ascii="Segoe UI" w:hAnsi="Segoe UI" w:eastAsia="宋体" w:cs="Segoe UI"/>
                <w:spacing w:val="-3"/>
                <w:sz w:val="24"/>
                <w:szCs w:val="24"/>
              </w:rPr>
              <w:t>器</w:t>
            </w:r>
            <w:r>
              <w:rPr>
                <w:rFonts w:ascii="Segoe UI" w:hAnsi="Segoe UI" w:eastAsia="宋体" w:cs="Segoe UI"/>
                <w:spacing w:val="-1"/>
                <w:sz w:val="24"/>
                <w:szCs w:val="24"/>
              </w:rPr>
              <w:t>输</w:t>
            </w:r>
            <w:r>
              <w:rPr>
                <w:rFonts w:ascii="Segoe UI" w:hAnsi="Segoe UI" w:eastAsia="宋体" w:cs="Segoe UI"/>
                <w:sz w:val="24"/>
                <w:szCs w:val="24"/>
              </w:rPr>
              <w:t>入</w:t>
            </w:r>
            <w:r>
              <w:rPr>
                <w:rFonts w:hint="eastAsia" w:ascii="Segoe UI" w:hAnsi="Segoe UI" w:eastAsia="宋体" w:cs="Segoe UI"/>
                <w:sz w:val="24"/>
                <w:szCs w:val="24"/>
                <w:lang w:eastAsia="zh-CN"/>
              </w:rPr>
              <w:t>接口</w:t>
            </w:r>
          </w:p>
        </w:tc>
        <w:tc>
          <w:tcPr>
            <w:tcW w:w="4219" w:type="dxa"/>
            <w:gridSpan w:val="2"/>
            <w:tcBorders>
              <w:left w:val="nil"/>
              <w:right w:val="single" w:color="000000" w:sz="4" w:space="0"/>
            </w:tcBorders>
          </w:tcPr>
          <w:p w14:paraId="11F514F6">
            <w:pPr>
              <w:pStyle w:val="14"/>
              <w:tabs>
                <w:tab w:val="left" w:pos="2531"/>
                <w:tab w:val="left" w:pos="4537"/>
              </w:tabs>
              <w:spacing w:line="256" w:lineRule="exact"/>
              <w:rPr>
                <w:rFonts w:ascii="Segoe UI" w:hAnsi="Segoe UI" w:eastAsia="宋体" w:cs="Segoe UI"/>
                <w:sz w:val="24"/>
                <w:szCs w:val="24"/>
                <w:lang w:eastAsia="zh-CN"/>
              </w:rPr>
            </w:pPr>
            <w:r>
              <w:rPr>
                <w:rFonts w:ascii="Segoe UI" w:hAnsi="Segoe UI" w:eastAsia="宋体" w:cs="Segoe UI"/>
                <w:sz w:val="24"/>
                <w:szCs w:val="24"/>
              </w:rPr>
              <w:t>无线</w:t>
            </w:r>
            <w:r>
              <w:rPr>
                <w:rFonts w:ascii="Segoe UI" w:hAnsi="Segoe UI" w:eastAsia="宋体" w:cs="Segoe UI"/>
                <w:sz w:val="24"/>
                <w:szCs w:val="24"/>
                <w:lang w:eastAsia="zh-CN"/>
              </w:rPr>
              <w:t xml:space="preserve"> w</w:t>
            </w:r>
            <w:r>
              <w:rPr>
                <w:rFonts w:ascii="Segoe UI" w:hAnsi="Segoe UI" w:eastAsia="宋体" w:cs="Segoe UI"/>
                <w:sz w:val="24"/>
                <w:szCs w:val="24"/>
              </w:rPr>
              <w:t>ifi</w:t>
            </w:r>
          </w:p>
          <w:p w14:paraId="1CF1589A">
            <w:pPr>
              <w:pStyle w:val="14"/>
              <w:tabs>
                <w:tab w:val="left" w:pos="2531"/>
                <w:tab w:val="left" w:pos="4537"/>
              </w:tabs>
              <w:spacing w:line="256" w:lineRule="exact"/>
              <w:ind w:right="811" w:rightChars="338"/>
              <w:rPr>
                <w:rFonts w:ascii="Segoe UI" w:hAnsi="Segoe UI" w:eastAsia="宋体" w:cs="Segoe UI"/>
                <w:sz w:val="24"/>
                <w:szCs w:val="24"/>
              </w:rPr>
            </w:pPr>
          </w:p>
        </w:tc>
      </w:tr>
      <w:tr w14:paraId="5E22CF6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130" w:type="dxa"/>
            <w:tcBorders>
              <w:left w:val="single" w:color="000000" w:sz="4" w:space="0"/>
            </w:tcBorders>
            <w:vAlign w:val="center"/>
          </w:tcPr>
          <w:p w14:paraId="4DAB7D5D">
            <w:pPr>
              <w:pStyle w:val="14"/>
              <w:rPr>
                <w:rFonts w:ascii="Segoe UI" w:hAnsi="Segoe UI" w:eastAsia="宋体" w:cs="Segoe UI"/>
                <w:sz w:val="24"/>
                <w:szCs w:val="24"/>
              </w:rPr>
            </w:pPr>
            <w:r>
              <w:rPr>
                <w:rFonts w:hint="eastAsia" w:ascii="Segoe UI" w:hAnsi="Segoe UI" w:eastAsia="宋体" w:cs="Segoe UI"/>
                <w:sz w:val="24"/>
                <w:szCs w:val="24"/>
              </w:rPr>
              <w:t>内存</w:t>
            </w:r>
          </w:p>
        </w:tc>
        <w:tc>
          <w:tcPr>
            <w:tcW w:w="7058" w:type="dxa"/>
            <w:gridSpan w:val="4"/>
            <w:tcBorders>
              <w:right w:val="single" w:color="000000" w:sz="4" w:space="0"/>
            </w:tcBorders>
            <w:vAlign w:val="center"/>
          </w:tcPr>
          <w:p w14:paraId="5136D2A3">
            <w:pPr>
              <w:pStyle w:val="14"/>
              <w:rPr>
                <w:rFonts w:ascii="Segoe UI" w:hAnsi="Segoe UI" w:eastAsia="宋体" w:cs="Segoe UI"/>
                <w:sz w:val="24"/>
                <w:szCs w:val="24"/>
              </w:rPr>
            </w:pPr>
            <w:r>
              <w:rPr>
                <w:rFonts w:ascii="Segoe UI" w:hAnsi="Segoe UI" w:eastAsia="宋体" w:cs="Segoe UI"/>
                <w:sz w:val="24"/>
                <w:szCs w:val="24"/>
              </w:rPr>
              <w:t>8GB</w:t>
            </w:r>
          </w:p>
        </w:tc>
      </w:tr>
      <w:tr w14:paraId="3C93A1C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130" w:type="dxa"/>
            <w:tcBorders>
              <w:left w:val="single" w:color="000000" w:sz="4" w:space="0"/>
            </w:tcBorders>
            <w:vAlign w:val="center"/>
          </w:tcPr>
          <w:p w14:paraId="260A4FB1">
            <w:pPr>
              <w:pStyle w:val="14"/>
              <w:rPr>
                <w:rFonts w:ascii="Segoe UI" w:hAnsi="Segoe UI" w:eastAsia="宋体" w:cs="Segoe UI"/>
                <w:sz w:val="24"/>
                <w:szCs w:val="24"/>
              </w:rPr>
            </w:pPr>
            <w:r>
              <w:rPr>
                <w:rFonts w:hint="eastAsia" w:ascii="Segoe UI" w:hAnsi="Segoe UI" w:eastAsia="宋体" w:cs="Segoe UI"/>
                <w:sz w:val="24"/>
                <w:szCs w:val="24"/>
              </w:rPr>
              <w:t>存储容量</w:t>
            </w:r>
          </w:p>
        </w:tc>
        <w:tc>
          <w:tcPr>
            <w:tcW w:w="7058" w:type="dxa"/>
            <w:gridSpan w:val="4"/>
            <w:tcBorders>
              <w:right w:val="single" w:color="000000" w:sz="4" w:space="0"/>
            </w:tcBorders>
            <w:vAlign w:val="center"/>
          </w:tcPr>
          <w:p w14:paraId="1BE8E058">
            <w:pPr>
              <w:pStyle w:val="14"/>
              <w:rPr>
                <w:rFonts w:ascii="Segoe UI" w:hAnsi="Segoe UI" w:eastAsia="宋体" w:cs="Segoe UI"/>
                <w:sz w:val="24"/>
                <w:szCs w:val="24"/>
              </w:rPr>
            </w:pPr>
            <w:r>
              <w:rPr>
                <w:rFonts w:ascii="Segoe UI" w:hAnsi="Segoe UI" w:eastAsia="宋体" w:cs="Segoe UI"/>
                <w:sz w:val="24"/>
                <w:szCs w:val="24"/>
              </w:rPr>
              <w:t>128GB</w:t>
            </w:r>
          </w:p>
        </w:tc>
      </w:tr>
      <w:tr w14:paraId="1646E9C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406" w:type="dxa"/>
            <w:gridSpan w:val="2"/>
            <w:tcBorders>
              <w:left w:val="single" w:color="000000" w:sz="4" w:space="0"/>
            </w:tcBorders>
            <w:vAlign w:val="center"/>
          </w:tcPr>
          <w:p w14:paraId="78834FA9">
            <w:pPr>
              <w:pStyle w:val="14"/>
              <w:rPr>
                <w:rFonts w:ascii="Segoe UI" w:hAnsi="Segoe UI" w:eastAsia="宋体" w:cs="Segoe UI"/>
                <w:sz w:val="24"/>
                <w:szCs w:val="24"/>
              </w:rPr>
            </w:pPr>
            <w:r>
              <w:rPr>
                <w:rFonts w:ascii="Segoe UI" w:hAnsi="Segoe UI" w:eastAsia="宋体" w:cs="Segoe UI"/>
                <w:sz w:val="24"/>
                <w:szCs w:val="24"/>
              </w:rPr>
              <w:t>内置电池</w:t>
            </w:r>
          </w:p>
        </w:tc>
        <w:tc>
          <w:tcPr>
            <w:tcW w:w="4782" w:type="dxa"/>
            <w:gridSpan w:val="3"/>
            <w:tcBorders>
              <w:right w:val="single" w:color="000000" w:sz="4" w:space="0"/>
            </w:tcBorders>
            <w:vAlign w:val="center"/>
          </w:tcPr>
          <w:p w14:paraId="23FA4DE0">
            <w:pPr>
              <w:pStyle w:val="14"/>
              <w:rPr>
                <w:rFonts w:ascii="Segoe UI" w:hAnsi="Segoe UI" w:eastAsia="宋体" w:cs="Segoe UI"/>
                <w:sz w:val="24"/>
                <w:szCs w:val="24"/>
              </w:rPr>
            </w:pPr>
            <w:r>
              <w:rPr>
                <w:rFonts w:ascii="Segoe UI" w:hAnsi="Segoe UI" w:eastAsia="宋体" w:cs="Segoe UI"/>
                <w:sz w:val="24"/>
                <w:szCs w:val="24"/>
              </w:rPr>
              <w:t>15200mAh</w:t>
            </w:r>
          </w:p>
        </w:tc>
      </w:tr>
      <w:tr w14:paraId="10C4E62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406" w:type="dxa"/>
            <w:gridSpan w:val="2"/>
            <w:tcBorders>
              <w:left w:val="single" w:color="000000" w:sz="4" w:space="0"/>
            </w:tcBorders>
            <w:vAlign w:val="center"/>
          </w:tcPr>
          <w:p w14:paraId="045BC5FD">
            <w:pPr>
              <w:pStyle w:val="14"/>
              <w:rPr>
                <w:rFonts w:ascii="Segoe UI" w:hAnsi="Segoe UI" w:eastAsia="宋体" w:cs="Segoe UI"/>
                <w:sz w:val="24"/>
                <w:szCs w:val="24"/>
              </w:rPr>
            </w:pPr>
            <w:r>
              <w:rPr>
                <w:rFonts w:hint="eastAsia" w:ascii="Segoe UI" w:hAnsi="Segoe UI" w:eastAsia="宋体" w:cs="Segoe UI"/>
                <w:sz w:val="24"/>
                <w:szCs w:val="24"/>
              </w:rPr>
              <w:t>续航时间</w:t>
            </w:r>
          </w:p>
        </w:tc>
        <w:tc>
          <w:tcPr>
            <w:tcW w:w="4782" w:type="dxa"/>
            <w:gridSpan w:val="3"/>
            <w:tcBorders>
              <w:right w:val="single" w:color="000000" w:sz="4" w:space="0"/>
            </w:tcBorders>
            <w:vAlign w:val="center"/>
          </w:tcPr>
          <w:p w14:paraId="534362EB">
            <w:pPr>
              <w:pStyle w:val="14"/>
              <w:rPr>
                <w:rFonts w:ascii="Segoe UI" w:hAnsi="Segoe UI" w:eastAsia="宋体" w:cs="Segoe UI"/>
                <w:sz w:val="24"/>
                <w:szCs w:val="24"/>
              </w:rPr>
            </w:pPr>
            <w:r>
              <w:rPr>
                <w:rFonts w:ascii="Segoe UI" w:hAnsi="Segoe UI" w:eastAsia="宋体" w:cs="Segoe UI"/>
                <w:sz w:val="24"/>
                <w:szCs w:val="24"/>
              </w:rPr>
              <w:t>约 6 小时</w:t>
            </w:r>
          </w:p>
        </w:tc>
      </w:tr>
      <w:tr w14:paraId="421D239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406" w:type="dxa"/>
            <w:gridSpan w:val="2"/>
            <w:tcBorders>
              <w:left w:val="single" w:color="000000" w:sz="4" w:space="0"/>
            </w:tcBorders>
            <w:vAlign w:val="center"/>
          </w:tcPr>
          <w:p w14:paraId="0545736C">
            <w:pPr>
              <w:pStyle w:val="14"/>
              <w:spacing w:line="255" w:lineRule="exact"/>
              <w:ind w:left="2" w:firstLine="112" w:firstLineChars="47"/>
              <w:rPr>
                <w:rFonts w:ascii="Segoe UI" w:hAnsi="Segoe UI" w:eastAsia="宋体" w:cs="Segoe UI"/>
                <w:sz w:val="24"/>
                <w:szCs w:val="24"/>
              </w:rPr>
            </w:pPr>
            <w:r>
              <w:rPr>
                <w:rFonts w:ascii="Segoe UI" w:hAnsi="Segoe UI" w:eastAsia="宋体" w:cs="Segoe UI"/>
                <w:sz w:val="24"/>
                <w:szCs w:val="24"/>
              </w:rPr>
              <w:t>充电器</w:t>
            </w:r>
          </w:p>
        </w:tc>
        <w:tc>
          <w:tcPr>
            <w:tcW w:w="4782" w:type="dxa"/>
            <w:gridSpan w:val="3"/>
            <w:tcBorders>
              <w:right w:val="single" w:color="000000" w:sz="4" w:space="0"/>
            </w:tcBorders>
            <w:vAlign w:val="center"/>
          </w:tcPr>
          <w:p w14:paraId="5844A9EA">
            <w:pPr>
              <w:pStyle w:val="14"/>
              <w:spacing w:line="255" w:lineRule="exact"/>
              <w:rPr>
                <w:rFonts w:ascii="Segoe UI" w:hAnsi="Segoe UI" w:eastAsia="宋体" w:cs="Segoe UI"/>
                <w:sz w:val="24"/>
                <w:szCs w:val="24"/>
                <w:lang w:eastAsia="zh-CN"/>
              </w:rPr>
            </w:pPr>
            <w:r>
              <w:rPr>
                <w:rFonts w:ascii="Segoe UI" w:hAnsi="Segoe UI" w:eastAsia="Segoe UI" w:cs="Segoe UI"/>
                <w:sz w:val="24"/>
                <w:szCs w:val="24"/>
                <w:lang w:bidi="ar"/>
              </w:rPr>
              <w:t>100</w:t>
            </w:r>
            <w:r>
              <w:rPr>
                <w:rFonts w:hint="eastAsia" w:ascii="宋体" w:hAnsi="宋体" w:cs="宋体"/>
                <w:sz w:val="24"/>
                <w:szCs w:val="24"/>
                <w:lang w:bidi="ar"/>
              </w:rPr>
              <w:t>～</w:t>
            </w:r>
            <w:r>
              <w:rPr>
                <w:rFonts w:ascii="Segoe UI" w:hAnsi="Segoe UI" w:eastAsia="Segoe UI" w:cs="Segoe UI"/>
                <w:sz w:val="24"/>
                <w:szCs w:val="24"/>
                <w:lang w:bidi="ar"/>
              </w:rPr>
              <w:t>240VAC,50/60Hz</w:t>
            </w:r>
          </w:p>
        </w:tc>
      </w:tr>
      <w:tr w14:paraId="053D35E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406" w:type="dxa"/>
            <w:gridSpan w:val="2"/>
            <w:tcBorders>
              <w:left w:val="single" w:color="000000" w:sz="4" w:space="0"/>
            </w:tcBorders>
            <w:vAlign w:val="center"/>
          </w:tcPr>
          <w:p w14:paraId="6F85BBED">
            <w:pPr>
              <w:pStyle w:val="14"/>
              <w:spacing w:line="255" w:lineRule="exact"/>
              <w:ind w:left="2" w:firstLine="112" w:firstLineChars="47"/>
              <w:rPr>
                <w:rFonts w:ascii="Segoe UI" w:hAnsi="Segoe UI" w:eastAsia="宋体" w:cs="Segoe UI"/>
                <w:sz w:val="24"/>
                <w:szCs w:val="24"/>
              </w:rPr>
            </w:pPr>
            <w:r>
              <w:rPr>
                <w:rFonts w:ascii="Segoe UI" w:hAnsi="Segoe UI" w:eastAsia="宋体" w:cs="Segoe UI"/>
                <w:sz w:val="24"/>
                <w:szCs w:val="24"/>
                <w:lang w:eastAsia="zh-CN"/>
              </w:rPr>
              <w:t>使用</w:t>
            </w:r>
            <w:r>
              <w:rPr>
                <w:rFonts w:ascii="Segoe UI" w:hAnsi="Segoe UI" w:eastAsia="宋体" w:cs="Segoe UI"/>
                <w:sz w:val="24"/>
                <w:szCs w:val="24"/>
              </w:rPr>
              <w:t>温度</w:t>
            </w:r>
          </w:p>
        </w:tc>
        <w:tc>
          <w:tcPr>
            <w:tcW w:w="4782" w:type="dxa"/>
            <w:gridSpan w:val="3"/>
            <w:tcBorders>
              <w:right w:val="single" w:color="000000" w:sz="4" w:space="0"/>
            </w:tcBorders>
            <w:vAlign w:val="center"/>
          </w:tcPr>
          <w:p w14:paraId="38B27712">
            <w:pPr>
              <w:pStyle w:val="14"/>
              <w:spacing w:line="255" w:lineRule="exact"/>
              <w:ind w:left="2" w:firstLine="112" w:firstLineChars="47"/>
              <w:rPr>
                <w:rFonts w:ascii="Segoe UI" w:hAnsi="Segoe UI" w:eastAsia="宋体" w:cs="Segoe UI"/>
                <w:sz w:val="24"/>
                <w:szCs w:val="24"/>
              </w:rPr>
            </w:pPr>
            <w:r>
              <w:rPr>
                <w:rFonts w:ascii="Segoe UI" w:hAnsi="Segoe UI" w:eastAsia="宋体" w:cs="Segoe UI"/>
                <w:sz w:val="24"/>
                <w:szCs w:val="24"/>
              </w:rPr>
              <w:t>-10 °C ~ 50 °C</w:t>
            </w:r>
          </w:p>
        </w:tc>
      </w:tr>
      <w:tr w14:paraId="328E22D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406" w:type="dxa"/>
            <w:gridSpan w:val="2"/>
            <w:tcBorders>
              <w:left w:val="single" w:color="000000" w:sz="4" w:space="0"/>
            </w:tcBorders>
            <w:vAlign w:val="center"/>
          </w:tcPr>
          <w:p w14:paraId="58B1BA8E">
            <w:pPr>
              <w:pStyle w:val="14"/>
              <w:ind w:left="2" w:firstLine="112" w:firstLineChars="47"/>
              <w:rPr>
                <w:rFonts w:ascii="Segoe UI" w:hAnsi="Segoe UI" w:eastAsia="宋体" w:cs="Segoe UI"/>
                <w:sz w:val="24"/>
                <w:szCs w:val="24"/>
              </w:rPr>
            </w:pPr>
            <w:r>
              <w:rPr>
                <w:rFonts w:ascii="Segoe UI" w:hAnsi="Segoe UI" w:eastAsia="宋体" w:cs="Segoe UI"/>
                <w:sz w:val="24"/>
                <w:szCs w:val="24"/>
              </w:rPr>
              <w:t>湿度</w:t>
            </w:r>
          </w:p>
        </w:tc>
        <w:tc>
          <w:tcPr>
            <w:tcW w:w="4782" w:type="dxa"/>
            <w:gridSpan w:val="3"/>
            <w:tcBorders>
              <w:right w:val="single" w:color="000000" w:sz="4" w:space="0"/>
            </w:tcBorders>
            <w:vAlign w:val="center"/>
          </w:tcPr>
          <w:p w14:paraId="127536A8">
            <w:pPr>
              <w:pStyle w:val="14"/>
              <w:spacing w:line="255" w:lineRule="exact"/>
              <w:ind w:left="2" w:firstLine="112" w:firstLineChars="47"/>
              <w:rPr>
                <w:rFonts w:ascii="Segoe UI" w:hAnsi="Segoe UI" w:eastAsia="宋体" w:cs="Segoe UI"/>
                <w:sz w:val="24"/>
                <w:szCs w:val="24"/>
              </w:rPr>
            </w:pPr>
            <w:r>
              <w:rPr>
                <w:rFonts w:hint="eastAsia" w:ascii="Segoe UI" w:hAnsi="Segoe UI" w:eastAsia="宋体" w:cs="Segoe UI"/>
                <w:sz w:val="24"/>
                <w:szCs w:val="24"/>
              </w:rPr>
              <w:t>95%，不凝结</w:t>
            </w:r>
          </w:p>
        </w:tc>
      </w:tr>
      <w:tr w14:paraId="41E078B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4406" w:type="dxa"/>
            <w:gridSpan w:val="2"/>
            <w:tcBorders>
              <w:left w:val="single" w:color="000000" w:sz="4" w:space="0"/>
            </w:tcBorders>
            <w:vAlign w:val="center"/>
          </w:tcPr>
          <w:p w14:paraId="45329930">
            <w:pPr>
              <w:pStyle w:val="14"/>
              <w:spacing w:line="255" w:lineRule="exact"/>
              <w:ind w:left="2" w:firstLine="112" w:firstLineChars="47"/>
              <w:rPr>
                <w:rFonts w:ascii="Segoe UI" w:hAnsi="Segoe UI" w:eastAsia="宋体" w:cs="Segoe UI"/>
                <w:sz w:val="24"/>
                <w:szCs w:val="24"/>
              </w:rPr>
            </w:pPr>
            <w:r>
              <w:rPr>
                <w:rFonts w:ascii="Segoe UI" w:hAnsi="Segoe UI" w:eastAsia="宋体" w:cs="Segoe UI"/>
                <w:sz w:val="24"/>
                <w:szCs w:val="24"/>
              </w:rPr>
              <w:t>体积</w:t>
            </w:r>
            <w:r>
              <w:rPr>
                <w:rFonts w:ascii="Segoe UI" w:hAnsi="Segoe UI" w:eastAsia="宋体" w:cs="Segoe UI"/>
                <w:sz w:val="24"/>
                <w:szCs w:val="24"/>
                <w:lang w:eastAsia="zh-CN"/>
              </w:rPr>
              <w:t>、</w:t>
            </w:r>
            <w:r>
              <w:rPr>
                <w:rFonts w:ascii="Segoe UI" w:hAnsi="Segoe UI" w:eastAsia="宋体" w:cs="Segoe UI"/>
                <w:sz w:val="24"/>
                <w:szCs w:val="24"/>
              </w:rPr>
              <w:t>重量</w:t>
            </w:r>
          </w:p>
        </w:tc>
        <w:tc>
          <w:tcPr>
            <w:tcW w:w="4782" w:type="dxa"/>
            <w:gridSpan w:val="3"/>
            <w:tcBorders>
              <w:right w:val="single" w:color="000000" w:sz="4" w:space="0"/>
            </w:tcBorders>
            <w:vAlign w:val="center"/>
          </w:tcPr>
          <w:p w14:paraId="60DC920B">
            <w:pPr>
              <w:pStyle w:val="14"/>
              <w:spacing w:line="255" w:lineRule="exact"/>
              <w:ind w:left="2" w:firstLine="112" w:firstLineChars="47"/>
              <w:rPr>
                <w:rFonts w:ascii="Segoe UI" w:hAnsi="Segoe UI" w:eastAsia="宋体" w:cs="Segoe UI"/>
                <w:sz w:val="24"/>
                <w:szCs w:val="24"/>
                <w:lang w:eastAsia="zh-CN"/>
              </w:rPr>
            </w:pPr>
            <w:r>
              <w:rPr>
                <w:rFonts w:ascii="Segoe UI" w:hAnsi="Segoe UI" w:eastAsia="宋体" w:cs="Segoe UI"/>
                <w:sz w:val="24"/>
                <w:szCs w:val="24"/>
              </w:rPr>
              <w:t>915g</w:t>
            </w:r>
          </w:p>
        </w:tc>
      </w:tr>
    </w:tbl>
    <w:p w14:paraId="451CFA64">
      <w:pPr>
        <w:pStyle w:val="14"/>
        <w:adjustRightInd/>
        <w:snapToGrid/>
        <w:spacing w:before="0" w:beforeLines="-2147483648" w:line="255" w:lineRule="exact"/>
        <w:ind w:left="0"/>
        <w:jc w:val="center"/>
      </w:pPr>
    </w:p>
    <w:p w14:paraId="67F9AB20">
      <w:pPr>
        <w:pStyle w:val="3"/>
        <w:numPr>
          <w:ilvl w:val="0"/>
          <w:numId w:val="4"/>
        </w:numPr>
        <w:tabs>
          <w:tab w:val="left" w:pos="0"/>
        </w:tabs>
        <w:bidi w:val="0"/>
        <w:ind w:left="425" w:leftChars="0" w:hanging="425" w:firstLineChars="0"/>
        <w:outlineLvl w:val="1"/>
      </w:pPr>
      <w:bookmarkStart w:id="44" w:name="_Toc14154"/>
      <w:bookmarkStart w:id="45" w:name="_Toc16588"/>
      <w:bookmarkStart w:id="46" w:name="_Toc20417"/>
      <w:r>
        <w:t>按照标准</w:t>
      </w:r>
      <w:bookmarkEnd w:id="42"/>
      <w:bookmarkEnd w:id="43"/>
      <w:bookmarkEnd w:id="44"/>
      <w:bookmarkEnd w:id="45"/>
      <w:bookmarkEnd w:id="46"/>
    </w:p>
    <w:p w14:paraId="6E9ABE45">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DL/T 500-2009 电压检测仪使用技术条件</w:t>
      </w:r>
    </w:p>
    <w:p w14:paraId="059F33B6">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4208-2008 外壳防护等级的分类（IP代码）</w:t>
      </w:r>
    </w:p>
    <w:p w14:paraId="2E4805C1">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2423.1-2001 电工电子产品基本环境试验规程 试验 A:低温试验方法</w:t>
      </w:r>
    </w:p>
    <w:p w14:paraId="58999C82">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2423.2-2001 电工电子产品基本环境试验规程 试验 B:高温试验方法</w:t>
      </w:r>
    </w:p>
    <w:p w14:paraId="4A6E1C80">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2423.4-1993 电工电子产品基本环境试验规程 试验:交变湿热试验方法</w:t>
      </w:r>
    </w:p>
    <w:p w14:paraId="15F4CC8F">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2423.5-1995 电工电子产品环境试验 第2部分:试验方法 试验和导则:冲击试验方法</w:t>
      </w:r>
    </w:p>
    <w:p w14:paraId="57CAC9DB">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2423.10-1995 电工电子产品环境试验 第2部分:试验方法 试验和导则:振动(正弦)试验方法</w:t>
      </w:r>
    </w:p>
    <w:p w14:paraId="6C592710">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17626.2-2006 电磁兼容性 试验和测量技术 静电放电抗扰度性试验（IEC 61000-4-2：1995）</w:t>
      </w:r>
    </w:p>
    <w:p w14:paraId="647CFAE2">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17626.5-2008 电磁兼容性 试验和测量技术 浪涌（冲击）抗扰度试验（IEC 61000-4-5：1995）</w:t>
      </w:r>
    </w:p>
    <w:p w14:paraId="1648CD76">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17626.3-2006 电磁兼容性 试验和测量技术 射频电磁场辐射抗扰度试验（IEC 61000-4-3：1995）</w:t>
      </w:r>
    </w:p>
    <w:p w14:paraId="2EAD2233">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17626.4-2008 电磁兼容性 试验和测量技术 快速瞬变电脉冲群抗扰度试验（IEC 61000-4-4： 1995）</w:t>
      </w:r>
    </w:p>
    <w:p w14:paraId="5B5DA9A3">
      <w:pPr>
        <w:keepNext w:val="0"/>
        <w:keepLines w:val="0"/>
        <w:pageBreakBefore w:val="0"/>
        <w:widowControl/>
        <w:kinsoku/>
        <w:wordWrap/>
        <w:overflowPunct/>
        <w:topLinePunct w:val="0"/>
        <w:bidi w:val="0"/>
        <w:adjustRightInd w:val="0"/>
        <w:snapToGrid w:val="0"/>
        <w:spacing w:line="560" w:lineRule="exact"/>
        <w:textAlignment w:val="auto"/>
        <w:rPr>
          <w:rFonts w:ascii="Segoe UI" w:hAnsi="Segoe UI" w:eastAsia="宋体" w:cs="Segoe UI"/>
          <w:color w:val="000000"/>
          <w:sz w:val="28"/>
          <w:szCs w:val="28"/>
        </w:rPr>
      </w:pPr>
      <w:r>
        <w:rPr>
          <w:rFonts w:ascii="Segoe UI" w:hAnsi="Segoe UI" w:eastAsia="宋体" w:cs="Segoe UI"/>
          <w:color w:val="000000"/>
          <w:sz w:val="28"/>
          <w:szCs w:val="28"/>
        </w:rPr>
        <w:t>GB/T 17626.7-1998  电磁兼容 试验和测量技术供电系统及所连设备谐波、谐间波的测量和测量仪器导则</w:t>
      </w:r>
    </w:p>
    <w:p w14:paraId="1466A171">
      <w:pPr>
        <w:keepNext w:val="0"/>
        <w:keepLines w:val="0"/>
        <w:pageBreakBefore w:val="0"/>
        <w:kinsoku/>
        <w:wordWrap/>
        <w:overflowPunct/>
        <w:topLinePunct w:val="0"/>
        <w:autoSpaceDE w:val="0"/>
        <w:autoSpaceDN w:val="0"/>
        <w:bidi w:val="0"/>
        <w:adjustRightInd w:val="0"/>
        <w:snapToGrid w:val="0"/>
        <w:spacing w:line="560" w:lineRule="exact"/>
        <w:textAlignment w:val="auto"/>
        <w:rPr>
          <w:rFonts w:hint="eastAsia" w:ascii="Segoe UI" w:hAnsi="Segoe UI" w:eastAsia="宋体" w:cs="Segoe UI"/>
          <w:color w:val="000000"/>
          <w:sz w:val="28"/>
          <w:szCs w:val="28"/>
          <w:lang w:val="en-US" w:eastAsia="zh-CN"/>
        </w:rPr>
      </w:pPr>
      <w:r>
        <w:rPr>
          <w:rFonts w:ascii="Segoe UI" w:hAnsi="Segoe UI" w:eastAsia="宋体" w:cs="Segoe UI"/>
          <w:color w:val="000000"/>
          <w:sz w:val="28"/>
          <w:szCs w:val="28"/>
        </w:rPr>
        <w:t>GB/T 19862-2005 工业自动化仪表绝缘电阻、绝缘强度技术要求和试验方</w:t>
      </w:r>
      <w:r>
        <w:rPr>
          <w:rFonts w:hint="eastAsia" w:ascii="Segoe UI" w:hAnsi="Segoe UI" w:eastAsia="宋体" w:cs="Segoe UI"/>
          <w:color w:val="000000"/>
          <w:sz w:val="28"/>
          <w:szCs w:val="28"/>
          <w:lang w:val="en-US" w:eastAsia="zh-CN"/>
        </w:rPr>
        <w:t>法</w:t>
      </w:r>
    </w:p>
    <w:p w14:paraId="7E274E03">
      <w:pPr>
        <w:keepNext w:val="0"/>
        <w:keepLines w:val="0"/>
        <w:pageBreakBefore w:val="0"/>
        <w:kinsoku/>
        <w:wordWrap/>
        <w:overflowPunct/>
        <w:topLinePunct w:val="0"/>
        <w:autoSpaceDE w:val="0"/>
        <w:autoSpaceDN w:val="0"/>
        <w:bidi w:val="0"/>
        <w:adjustRightInd w:val="0"/>
        <w:snapToGrid w:val="0"/>
        <w:spacing w:line="560" w:lineRule="exact"/>
        <w:textAlignment w:val="auto"/>
        <w:outlineLvl w:val="9"/>
        <w:rPr>
          <w:b/>
          <w:bCs/>
          <w:sz w:val="32"/>
          <w:szCs w:val="32"/>
        </w:rPr>
      </w:pPr>
      <w:bookmarkStart w:id="47" w:name="_Toc18434"/>
      <w:r>
        <w:rPr>
          <w:b/>
          <w:bCs/>
          <w:sz w:val="32"/>
          <w:szCs w:val="32"/>
        </w:rPr>
        <w:t>配置清单</w:t>
      </w:r>
      <w:bookmarkEnd w:id="47"/>
    </w:p>
    <w:p w14:paraId="1085D00B">
      <w:pPr>
        <w:autoSpaceDE w:val="0"/>
        <w:autoSpaceDN w:val="0"/>
        <w:adjustRightInd w:val="0"/>
        <w:spacing w:line="300" w:lineRule="auto"/>
        <w:jc w:val="left"/>
        <w:rPr>
          <w:rFonts w:ascii="Segoe UI" w:hAnsi="Segoe UI" w:cs="Segoe UI"/>
          <w:color w:val="000000"/>
          <w:sz w:val="18"/>
        </w:rPr>
      </w:pPr>
      <w:r>
        <w:rPr>
          <w:rFonts w:ascii="Segoe UI" w:hAnsi="Segoe UI" w:cs="Segoe UI"/>
          <w:color w:val="000000"/>
          <w:sz w:val="28"/>
          <w:szCs w:val="28"/>
        </w:rPr>
        <w:t>本产品由检测主机、</w:t>
      </w:r>
      <w:r>
        <w:rPr>
          <w:rFonts w:hint="eastAsia" w:ascii="Segoe UI" w:hAnsi="Segoe UI" w:cs="Segoe UI"/>
          <w:color w:val="000000"/>
          <w:sz w:val="28"/>
          <w:szCs w:val="28"/>
        </w:rPr>
        <w:t>选配</w:t>
      </w:r>
      <w:r>
        <w:rPr>
          <w:rFonts w:ascii="Segoe UI" w:hAnsi="Segoe UI" w:cs="Segoe UI"/>
          <w:color w:val="000000"/>
          <w:sz w:val="28"/>
          <w:szCs w:val="28"/>
        </w:rPr>
        <w:t xml:space="preserve">传感器、及相关附件组成，详细配置如表一所示：          </w:t>
      </w:r>
      <w:r>
        <w:rPr>
          <w:rFonts w:ascii="Segoe UI" w:hAnsi="Segoe UI" w:cs="Segoe UI"/>
          <w:color w:val="000000"/>
          <w:sz w:val="18"/>
        </w:rPr>
        <w:t xml:space="preserve">           </w:t>
      </w:r>
    </w:p>
    <w:p w14:paraId="30F17B9A">
      <w:pPr>
        <w:autoSpaceDE w:val="0"/>
        <w:autoSpaceDN w:val="0"/>
        <w:adjustRightInd w:val="0"/>
        <w:spacing w:line="480" w:lineRule="auto"/>
        <w:jc w:val="center"/>
        <w:rPr>
          <w:rFonts w:ascii="Segoe UI" w:hAnsi="Segoe UI" w:cs="Segoe UI"/>
          <w:sz w:val="28"/>
          <w:szCs w:val="28"/>
        </w:rPr>
      </w:pPr>
      <w:r>
        <w:rPr>
          <w:rFonts w:ascii="Segoe UI" w:hAnsi="Segoe UI" w:cs="Segoe UI"/>
          <w:sz w:val="28"/>
          <w:szCs w:val="28"/>
        </w:rPr>
        <w:t>表一</w:t>
      </w:r>
    </w:p>
    <w:tbl>
      <w:tblPr>
        <w:tblStyle w:val="1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3"/>
        <w:gridCol w:w="3485"/>
        <w:gridCol w:w="527"/>
        <w:gridCol w:w="527"/>
        <w:gridCol w:w="4702"/>
      </w:tblGrid>
      <w:tr w14:paraId="09529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 w:hRule="exact"/>
          <w:jc w:val="center"/>
        </w:trPr>
        <w:tc>
          <w:tcPr>
            <w:tcW w:w="4099" w:type="dxa"/>
            <w:gridSpan w:val="2"/>
            <w:vAlign w:val="center"/>
          </w:tcPr>
          <w:p w14:paraId="4B07E195">
            <w:pPr>
              <w:bidi w:val="0"/>
              <w:rPr>
                <w:rFonts w:hint="eastAsia" w:ascii="宋体" w:hAnsi="宋体" w:eastAsia="宋体" w:cs="宋体"/>
                <w:sz w:val="24"/>
                <w:szCs w:val="24"/>
              </w:rPr>
            </w:pPr>
            <w:r>
              <w:rPr>
                <w:rFonts w:hint="eastAsia" w:ascii="宋体" w:hAnsi="宋体" w:eastAsia="宋体" w:cs="宋体"/>
                <w:sz w:val="24"/>
                <w:szCs w:val="24"/>
              </w:rPr>
              <w:t>名 称</w:t>
            </w:r>
          </w:p>
        </w:tc>
        <w:tc>
          <w:tcPr>
            <w:tcW w:w="0" w:type="auto"/>
            <w:vAlign w:val="center"/>
          </w:tcPr>
          <w:p w14:paraId="1C0C437F">
            <w:pPr>
              <w:bidi w:val="0"/>
              <w:rPr>
                <w:rFonts w:hint="eastAsia" w:ascii="宋体" w:hAnsi="宋体" w:eastAsia="宋体" w:cs="宋体"/>
                <w:sz w:val="24"/>
                <w:szCs w:val="24"/>
              </w:rPr>
            </w:pPr>
            <w:r>
              <w:rPr>
                <w:rFonts w:hint="eastAsia" w:ascii="宋体" w:hAnsi="宋体" w:eastAsia="宋体" w:cs="宋体"/>
                <w:sz w:val="24"/>
                <w:szCs w:val="24"/>
              </w:rPr>
              <w:t>数量</w:t>
            </w:r>
          </w:p>
        </w:tc>
        <w:tc>
          <w:tcPr>
            <w:tcW w:w="0" w:type="auto"/>
            <w:vAlign w:val="center"/>
          </w:tcPr>
          <w:p w14:paraId="06889063">
            <w:pPr>
              <w:bidi w:val="0"/>
              <w:rPr>
                <w:rFonts w:hint="eastAsia" w:ascii="宋体" w:hAnsi="宋体" w:eastAsia="宋体" w:cs="宋体"/>
                <w:sz w:val="24"/>
                <w:szCs w:val="24"/>
              </w:rPr>
            </w:pPr>
            <w:r>
              <w:rPr>
                <w:rFonts w:hint="eastAsia" w:ascii="宋体" w:hAnsi="宋体" w:eastAsia="宋体" w:cs="宋体"/>
                <w:sz w:val="24"/>
                <w:szCs w:val="24"/>
              </w:rPr>
              <w:t>单位</w:t>
            </w:r>
          </w:p>
        </w:tc>
        <w:tc>
          <w:tcPr>
            <w:tcW w:w="0" w:type="auto"/>
            <w:vAlign w:val="center"/>
          </w:tcPr>
          <w:p w14:paraId="7251CCFA">
            <w:pPr>
              <w:bidi w:val="0"/>
              <w:rPr>
                <w:rFonts w:hint="eastAsia" w:ascii="宋体" w:hAnsi="宋体" w:eastAsia="宋体" w:cs="宋体"/>
                <w:sz w:val="24"/>
                <w:szCs w:val="24"/>
              </w:rPr>
            </w:pPr>
            <w:r>
              <w:rPr>
                <w:rFonts w:hint="eastAsia" w:ascii="宋体" w:hAnsi="宋体" w:eastAsia="宋体" w:cs="宋体"/>
                <w:sz w:val="24"/>
                <w:szCs w:val="24"/>
              </w:rPr>
              <w:t>备 注</w:t>
            </w:r>
          </w:p>
        </w:tc>
      </w:tr>
      <w:tr w14:paraId="34F78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3" w:hRule="exact"/>
          <w:jc w:val="center"/>
        </w:trPr>
        <w:tc>
          <w:tcPr>
            <w:tcW w:w="613" w:type="dxa"/>
            <w:vAlign w:val="center"/>
          </w:tcPr>
          <w:p w14:paraId="53D35937">
            <w:pPr>
              <w:bidi w:val="0"/>
              <w:jc w:val="center"/>
              <w:rPr>
                <w:rFonts w:hint="eastAsia" w:ascii="宋体" w:hAnsi="宋体" w:eastAsia="宋体" w:cs="宋体"/>
                <w:sz w:val="24"/>
                <w:szCs w:val="24"/>
              </w:rPr>
            </w:pPr>
            <w:r>
              <w:rPr>
                <w:rFonts w:hint="eastAsia" w:ascii="宋体" w:hAnsi="宋体" w:eastAsia="宋体" w:cs="宋体"/>
                <w:sz w:val="24"/>
                <w:szCs w:val="24"/>
              </w:rPr>
              <w:t>1</w:t>
            </w:r>
          </w:p>
        </w:tc>
        <w:tc>
          <w:tcPr>
            <w:tcW w:w="3486" w:type="dxa"/>
            <w:vAlign w:val="center"/>
          </w:tcPr>
          <w:p w14:paraId="57D6ABC7">
            <w:pPr>
              <w:bidi w:val="0"/>
              <w:rPr>
                <w:rFonts w:hint="eastAsia" w:ascii="宋体" w:hAnsi="宋体" w:eastAsia="宋体" w:cs="宋体"/>
                <w:sz w:val="24"/>
                <w:szCs w:val="24"/>
              </w:rPr>
            </w:pPr>
            <w:r>
              <w:rPr>
                <w:rFonts w:hint="eastAsia" w:ascii="宋体" w:hAnsi="宋体" w:eastAsia="宋体" w:cs="宋体"/>
                <w:sz w:val="24"/>
                <w:szCs w:val="24"/>
              </w:rPr>
              <w:t>检测主机</w:t>
            </w:r>
          </w:p>
        </w:tc>
        <w:tc>
          <w:tcPr>
            <w:tcW w:w="0" w:type="auto"/>
            <w:vAlign w:val="center"/>
          </w:tcPr>
          <w:p w14:paraId="2880323C">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6352678E">
            <w:pPr>
              <w:bidi w:val="0"/>
              <w:rPr>
                <w:rFonts w:hint="eastAsia" w:ascii="宋体" w:hAnsi="宋体" w:eastAsia="宋体" w:cs="宋体"/>
                <w:sz w:val="24"/>
                <w:szCs w:val="24"/>
              </w:rPr>
            </w:pPr>
            <w:r>
              <w:rPr>
                <w:rFonts w:hint="eastAsia" w:ascii="宋体" w:hAnsi="宋体" w:eastAsia="宋体" w:cs="宋体"/>
                <w:sz w:val="24"/>
                <w:szCs w:val="24"/>
              </w:rPr>
              <w:t>套</w:t>
            </w:r>
          </w:p>
        </w:tc>
        <w:tc>
          <w:tcPr>
            <w:tcW w:w="0" w:type="auto"/>
            <w:vAlign w:val="center"/>
          </w:tcPr>
          <w:p w14:paraId="1735B95E">
            <w:pPr>
              <w:bidi w:val="0"/>
              <w:rPr>
                <w:rFonts w:hint="eastAsia" w:ascii="宋体" w:hAnsi="宋体" w:eastAsia="宋体" w:cs="宋体"/>
                <w:sz w:val="24"/>
                <w:szCs w:val="24"/>
              </w:rPr>
            </w:pPr>
            <w:r>
              <w:rPr>
                <w:rFonts w:hint="eastAsia" w:ascii="宋体" w:hAnsi="宋体" w:eastAsia="宋体" w:cs="宋体"/>
                <w:sz w:val="24"/>
                <w:szCs w:val="24"/>
              </w:rPr>
              <w:t xml:space="preserve">标配 </w:t>
            </w:r>
          </w:p>
        </w:tc>
      </w:tr>
      <w:tr w14:paraId="190DA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8" w:hRule="exact"/>
          <w:jc w:val="center"/>
        </w:trPr>
        <w:tc>
          <w:tcPr>
            <w:tcW w:w="613" w:type="dxa"/>
            <w:vAlign w:val="center"/>
          </w:tcPr>
          <w:p w14:paraId="24DC4085">
            <w:pPr>
              <w:bidi w:val="0"/>
              <w:jc w:val="center"/>
              <w:rPr>
                <w:rFonts w:hint="eastAsia" w:ascii="宋体" w:hAnsi="宋体" w:eastAsia="宋体" w:cs="宋体"/>
                <w:sz w:val="24"/>
                <w:szCs w:val="24"/>
              </w:rPr>
            </w:pPr>
            <w:r>
              <w:rPr>
                <w:rFonts w:hint="eastAsia" w:ascii="宋体" w:hAnsi="宋体" w:eastAsia="宋体" w:cs="宋体"/>
                <w:sz w:val="24"/>
                <w:szCs w:val="24"/>
              </w:rPr>
              <w:t>2</w:t>
            </w:r>
          </w:p>
        </w:tc>
        <w:tc>
          <w:tcPr>
            <w:tcW w:w="3486" w:type="dxa"/>
            <w:vAlign w:val="center"/>
          </w:tcPr>
          <w:p w14:paraId="021E7D27">
            <w:pPr>
              <w:bidi w:val="0"/>
              <w:rPr>
                <w:rFonts w:hint="eastAsia" w:ascii="宋体" w:hAnsi="宋体" w:eastAsia="宋体" w:cs="宋体"/>
                <w:sz w:val="24"/>
                <w:szCs w:val="24"/>
              </w:rPr>
            </w:pPr>
            <w:r>
              <w:rPr>
                <w:rFonts w:hint="eastAsia" w:ascii="宋体" w:hAnsi="宋体" w:eastAsia="宋体" w:cs="宋体"/>
                <w:sz w:val="24"/>
                <w:szCs w:val="24"/>
                <w:lang w:val="en-US" w:eastAsia="zh-CN"/>
              </w:rPr>
              <w:t>局部放电测试仪</w:t>
            </w:r>
            <w:r>
              <w:rPr>
                <w:rFonts w:hint="eastAsia" w:ascii="宋体" w:hAnsi="宋体" w:eastAsia="宋体" w:cs="宋体"/>
                <w:sz w:val="24"/>
                <w:szCs w:val="24"/>
              </w:rPr>
              <w:t>--无线WIFI版</w:t>
            </w:r>
          </w:p>
        </w:tc>
        <w:tc>
          <w:tcPr>
            <w:tcW w:w="0" w:type="auto"/>
            <w:vAlign w:val="center"/>
          </w:tcPr>
          <w:p w14:paraId="0C75A9C6">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4F0558A1">
            <w:pPr>
              <w:bidi w:val="0"/>
              <w:rPr>
                <w:rFonts w:hint="eastAsia" w:ascii="宋体" w:hAnsi="宋体" w:eastAsia="宋体" w:cs="宋体"/>
                <w:sz w:val="24"/>
                <w:szCs w:val="24"/>
              </w:rPr>
            </w:pPr>
            <w:r>
              <w:rPr>
                <w:rFonts w:hint="eastAsia" w:ascii="宋体" w:hAnsi="宋体" w:eastAsia="宋体" w:cs="宋体"/>
                <w:sz w:val="24"/>
                <w:szCs w:val="24"/>
              </w:rPr>
              <w:t>个</w:t>
            </w:r>
          </w:p>
        </w:tc>
        <w:tc>
          <w:tcPr>
            <w:tcW w:w="0" w:type="auto"/>
            <w:vAlign w:val="center"/>
          </w:tcPr>
          <w:p w14:paraId="2F095886">
            <w:pPr>
              <w:bidi w:val="0"/>
              <w:rPr>
                <w:rFonts w:hint="eastAsia" w:ascii="宋体" w:hAnsi="宋体" w:eastAsia="宋体" w:cs="宋体"/>
                <w:sz w:val="24"/>
                <w:szCs w:val="24"/>
              </w:rPr>
            </w:pPr>
            <w:r>
              <w:rPr>
                <w:rFonts w:hint="eastAsia" w:ascii="宋体" w:hAnsi="宋体" w:eastAsia="宋体" w:cs="宋体"/>
                <w:sz w:val="24"/>
                <w:szCs w:val="24"/>
              </w:rPr>
              <w:t>标配 适用于开关柜的超声波和地电波检测。连接配合接触式超声波、特高频、高频互感器、柔性传感器和聚波器等传感器的测试。</w:t>
            </w:r>
          </w:p>
        </w:tc>
      </w:tr>
      <w:tr w14:paraId="7DB20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exact"/>
          <w:jc w:val="center"/>
        </w:trPr>
        <w:tc>
          <w:tcPr>
            <w:tcW w:w="613" w:type="dxa"/>
            <w:vAlign w:val="center"/>
          </w:tcPr>
          <w:p w14:paraId="404BCAA4">
            <w:pPr>
              <w:bidi w:val="0"/>
              <w:jc w:val="center"/>
              <w:rPr>
                <w:rFonts w:hint="eastAsia" w:ascii="宋体" w:hAnsi="宋体" w:eastAsia="宋体" w:cs="宋体"/>
                <w:sz w:val="24"/>
                <w:szCs w:val="24"/>
              </w:rPr>
            </w:pPr>
            <w:r>
              <w:rPr>
                <w:rFonts w:hint="eastAsia" w:ascii="宋体" w:hAnsi="宋体" w:eastAsia="宋体" w:cs="宋体"/>
                <w:sz w:val="24"/>
                <w:szCs w:val="24"/>
              </w:rPr>
              <w:t>3</w:t>
            </w:r>
          </w:p>
        </w:tc>
        <w:tc>
          <w:tcPr>
            <w:tcW w:w="3486" w:type="dxa"/>
            <w:vAlign w:val="center"/>
          </w:tcPr>
          <w:p w14:paraId="4E1A5EF8">
            <w:pPr>
              <w:bidi w:val="0"/>
              <w:rPr>
                <w:rFonts w:hint="eastAsia" w:ascii="宋体" w:hAnsi="宋体" w:eastAsia="宋体" w:cs="宋体"/>
                <w:sz w:val="24"/>
                <w:szCs w:val="24"/>
              </w:rPr>
            </w:pPr>
            <w:r>
              <w:rPr>
                <w:rFonts w:hint="eastAsia" w:ascii="宋体" w:hAnsi="宋体" w:eastAsia="宋体" w:cs="宋体"/>
                <w:sz w:val="24"/>
                <w:szCs w:val="24"/>
              </w:rPr>
              <w:t>外置接触式超声波传感器</w:t>
            </w:r>
          </w:p>
        </w:tc>
        <w:tc>
          <w:tcPr>
            <w:tcW w:w="0" w:type="auto"/>
            <w:vAlign w:val="center"/>
          </w:tcPr>
          <w:p w14:paraId="6B60C31E">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3E98FFAC">
            <w:pPr>
              <w:bidi w:val="0"/>
              <w:rPr>
                <w:rFonts w:hint="eastAsia" w:ascii="宋体" w:hAnsi="宋体" w:eastAsia="宋体" w:cs="宋体"/>
                <w:sz w:val="24"/>
                <w:szCs w:val="24"/>
              </w:rPr>
            </w:pPr>
            <w:r>
              <w:rPr>
                <w:rFonts w:hint="eastAsia" w:ascii="宋体" w:hAnsi="宋体" w:eastAsia="宋体" w:cs="宋体"/>
                <w:sz w:val="24"/>
                <w:szCs w:val="24"/>
              </w:rPr>
              <w:t>个</w:t>
            </w:r>
          </w:p>
        </w:tc>
        <w:tc>
          <w:tcPr>
            <w:tcW w:w="0" w:type="auto"/>
            <w:vAlign w:val="center"/>
          </w:tcPr>
          <w:p w14:paraId="3B2ACE14">
            <w:pPr>
              <w:bidi w:val="0"/>
              <w:rPr>
                <w:rFonts w:hint="eastAsia" w:ascii="宋体" w:hAnsi="宋体" w:eastAsia="宋体" w:cs="宋体"/>
                <w:sz w:val="24"/>
                <w:szCs w:val="24"/>
              </w:rPr>
            </w:pPr>
            <w:r>
              <w:rPr>
                <w:rFonts w:hint="eastAsia" w:ascii="宋体" w:hAnsi="宋体" w:eastAsia="宋体" w:cs="宋体"/>
                <w:sz w:val="24"/>
                <w:szCs w:val="24"/>
              </w:rPr>
              <w:t>选配 用于变压器、GIS、电机等局放检测</w:t>
            </w:r>
          </w:p>
        </w:tc>
      </w:tr>
      <w:tr w14:paraId="201DF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exact"/>
          <w:jc w:val="center"/>
        </w:trPr>
        <w:tc>
          <w:tcPr>
            <w:tcW w:w="613" w:type="dxa"/>
            <w:vAlign w:val="center"/>
          </w:tcPr>
          <w:p w14:paraId="07D47938">
            <w:pPr>
              <w:bidi w:val="0"/>
              <w:jc w:val="center"/>
              <w:rPr>
                <w:rFonts w:hint="eastAsia" w:ascii="宋体" w:hAnsi="宋体" w:eastAsia="宋体" w:cs="宋体"/>
                <w:sz w:val="24"/>
                <w:szCs w:val="24"/>
              </w:rPr>
            </w:pPr>
            <w:r>
              <w:rPr>
                <w:rFonts w:hint="eastAsia" w:ascii="宋体" w:hAnsi="宋体" w:eastAsia="宋体" w:cs="宋体"/>
                <w:sz w:val="24"/>
                <w:szCs w:val="24"/>
              </w:rPr>
              <w:t>4</w:t>
            </w:r>
          </w:p>
        </w:tc>
        <w:tc>
          <w:tcPr>
            <w:tcW w:w="3486" w:type="dxa"/>
            <w:vAlign w:val="center"/>
          </w:tcPr>
          <w:p w14:paraId="092C43EB">
            <w:pPr>
              <w:bidi w:val="0"/>
              <w:rPr>
                <w:rFonts w:hint="eastAsia" w:ascii="宋体" w:hAnsi="宋体" w:eastAsia="宋体" w:cs="宋体"/>
                <w:sz w:val="24"/>
                <w:szCs w:val="24"/>
              </w:rPr>
            </w:pPr>
            <w:r>
              <w:rPr>
                <w:rFonts w:hint="eastAsia" w:ascii="宋体" w:hAnsi="宋体" w:eastAsia="宋体" w:cs="宋体"/>
                <w:sz w:val="24"/>
                <w:szCs w:val="24"/>
              </w:rPr>
              <w:t>高频互感器</w:t>
            </w:r>
          </w:p>
        </w:tc>
        <w:tc>
          <w:tcPr>
            <w:tcW w:w="0" w:type="auto"/>
            <w:vAlign w:val="center"/>
          </w:tcPr>
          <w:p w14:paraId="778F9C88">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540AFB9E">
            <w:pPr>
              <w:bidi w:val="0"/>
              <w:rPr>
                <w:rFonts w:hint="eastAsia" w:ascii="宋体" w:hAnsi="宋体" w:eastAsia="宋体" w:cs="宋体"/>
                <w:sz w:val="24"/>
                <w:szCs w:val="24"/>
              </w:rPr>
            </w:pPr>
            <w:r>
              <w:rPr>
                <w:rFonts w:hint="eastAsia" w:ascii="宋体" w:hAnsi="宋体" w:eastAsia="宋体" w:cs="宋体"/>
                <w:sz w:val="24"/>
                <w:szCs w:val="24"/>
              </w:rPr>
              <w:t>个</w:t>
            </w:r>
          </w:p>
        </w:tc>
        <w:tc>
          <w:tcPr>
            <w:tcW w:w="0" w:type="auto"/>
            <w:vAlign w:val="center"/>
          </w:tcPr>
          <w:p w14:paraId="53D4802A">
            <w:pPr>
              <w:bidi w:val="0"/>
              <w:rPr>
                <w:rFonts w:hint="eastAsia" w:ascii="宋体" w:hAnsi="宋体" w:eastAsia="宋体" w:cs="宋体"/>
                <w:sz w:val="24"/>
                <w:szCs w:val="24"/>
              </w:rPr>
            </w:pPr>
            <w:r>
              <w:rPr>
                <w:rFonts w:hint="eastAsia" w:ascii="宋体" w:hAnsi="宋体" w:eastAsia="宋体" w:cs="宋体"/>
                <w:sz w:val="24"/>
                <w:szCs w:val="24"/>
              </w:rPr>
              <w:t>选配 用于电缆局放检测</w:t>
            </w:r>
          </w:p>
        </w:tc>
      </w:tr>
      <w:tr w14:paraId="2ED6D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exact"/>
          <w:jc w:val="center"/>
        </w:trPr>
        <w:tc>
          <w:tcPr>
            <w:tcW w:w="613" w:type="dxa"/>
            <w:vAlign w:val="center"/>
          </w:tcPr>
          <w:p w14:paraId="16618572">
            <w:pPr>
              <w:bidi w:val="0"/>
              <w:jc w:val="center"/>
              <w:rPr>
                <w:rFonts w:hint="eastAsia" w:ascii="宋体" w:hAnsi="宋体" w:eastAsia="宋体" w:cs="宋体"/>
                <w:sz w:val="24"/>
                <w:szCs w:val="24"/>
              </w:rPr>
            </w:pPr>
            <w:r>
              <w:rPr>
                <w:rFonts w:hint="eastAsia" w:ascii="宋体" w:hAnsi="宋体" w:eastAsia="宋体" w:cs="宋体"/>
                <w:sz w:val="24"/>
                <w:szCs w:val="24"/>
              </w:rPr>
              <w:t>5</w:t>
            </w:r>
          </w:p>
        </w:tc>
        <w:tc>
          <w:tcPr>
            <w:tcW w:w="3486" w:type="dxa"/>
            <w:vAlign w:val="center"/>
          </w:tcPr>
          <w:p w14:paraId="259FE360">
            <w:pPr>
              <w:bidi w:val="0"/>
              <w:rPr>
                <w:rFonts w:hint="eastAsia" w:ascii="宋体" w:hAnsi="宋体" w:eastAsia="宋体" w:cs="宋体"/>
                <w:sz w:val="24"/>
                <w:szCs w:val="24"/>
              </w:rPr>
            </w:pPr>
            <w:r>
              <w:rPr>
                <w:rFonts w:hint="eastAsia" w:ascii="宋体" w:hAnsi="宋体" w:eastAsia="宋体" w:cs="宋体"/>
                <w:sz w:val="24"/>
                <w:szCs w:val="24"/>
              </w:rPr>
              <w:t>特高频传感器</w:t>
            </w:r>
          </w:p>
        </w:tc>
        <w:tc>
          <w:tcPr>
            <w:tcW w:w="0" w:type="auto"/>
            <w:vAlign w:val="center"/>
          </w:tcPr>
          <w:p w14:paraId="59F0EC32">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0A5A02DE">
            <w:pPr>
              <w:bidi w:val="0"/>
              <w:rPr>
                <w:rFonts w:hint="eastAsia" w:ascii="宋体" w:hAnsi="宋体" w:eastAsia="宋体" w:cs="宋体"/>
                <w:sz w:val="24"/>
                <w:szCs w:val="24"/>
              </w:rPr>
            </w:pPr>
            <w:r>
              <w:rPr>
                <w:rFonts w:hint="eastAsia" w:ascii="宋体" w:hAnsi="宋体" w:eastAsia="宋体" w:cs="宋体"/>
                <w:sz w:val="24"/>
                <w:szCs w:val="24"/>
              </w:rPr>
              <w:t>个</w:t>
            </w:r>
          </w:p>
        </w:tc>
        <w:tc>
          <w:tcPr>
            <w:tcW w:w="0" w:type="auto"/>
            <w:vAlign w:val="center"/>
          </w:tcPr>
          <w:p w14:paraId="6A943264">
            <w:pPr>
              <w:bidi w:val="0"/>
              <w:rPr>
                <w:rFonts w:hint="eastAsia" w:ascii="宋体" w:hAnsi="宋体" w:eastAsia="宋体" w:cs="宋体"/>
                <w:sz w:val="24"/>
                <w:szCs w:val="24"/>
              </w:rPr>
            </w:pPr>
            <w:r>
              <w:rPr>
                <w:rFonts w:hint="eastAsia" w:ascii="宋体" w:hAnsi="宋体" w:eastAsia="宋体" w:cs="宋体"/>
                <w:sz w:val="24"/>
                <w:szCs w:val="24"/>
              </w:rPr>
              <w:t>选配 用于测试GIS</w:t>
            </w:r>
          </w:p>
        </w:tc>
      </w:tr>
      <w:tr w14:paraId="2C6CE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exact"/>
          <w:jc w:val="center"/>
        </w:trPr>
        <w:tc>
          <w:tcPr>
            <w:tcW w:w="613" w:type="dxa"/>
            <w:vAlign w:val="center"/>
          </w:tcPr>
          <w:p w14:paraId="48ED756E">
            <w:pPr>
              <w:bidi w:val="0"/>
              <w:jc w:val="center"/>
              <w:rPr>
                <w:rFonts w:hint="eastAsia" w:ascii="宋体" w:hAnsi="宋体" w:eastAsia="宋体" w:cs="宋体"/>
                <w:sz w:val="24"/>
                <w:szCs w:val="24"/>
              </w:rPr>
            </w:pPr>
            <w:r>
              <w:rPr>
                <w:rFonts w:hint="eastAsia" w:ascii="宋体" w:hAnsi="宋体" w:eastAsia="宋体" w:cs="宋体"/>
                <w:sz w:val="24"/>
                <w:szCs w:val="24"/>
              </w:rPr>
              <w:t>6</w:t>
            </w:r>
          </w:p>
        </w:tc>
        <w:tc>
          <w:tcPr>
            <w:tcW w:w="3486" w:type="dxa"/>
            <w:vAlign w:val="center"/>
          </w:tcPr>
          <w:p w14:paraId="6132833F">
            <w:pPr>
              <w:bidi w:val="0"/>
              <w:rPr>
                <w:rFonts w:hint="eastAsia" w:ascii="宋体" w:hAnsi="宋体" w:eastAsia="宋体" w:cs="宋体"/>
                <w:sz w:val="24"/>
                <w:szCs w:val="24"/>
              </w:rPr>
            </w:pPr>
            <w:r>
              <w:rPr>
                <w:rFonts w:hint="eastAsia" w:ascii="宋体" w:hAnsi="宋体" w:eastAsia="宋体" w:cs="宋体"/>
                <w:sz w:val="24"/>
                <w:szCs w:val="24"/>
              </w:rPr>
              <w:t>外置非接触式聚波器</w:t>
            </w:r>
          </w:p>
        </w:tc>
        <w:tc>
          <w:tcPr>
            <w:tcW w:w="0" w:type="auto"/>
            <w:vAlign w:val="center"/>
          </w:tcPr>
          <w:p w14:paraId="315877F1">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7E7095D4">
            <w:pPr>
              <w:bidi w:val="0"/>
              <w:rPr>
                <w:rFonts w:hint="eastAsia" w:ascii="宋体" w:hAnsi="宋体" w:eastAsia="宋体" w:cs="宋体"/>
                <w:sz w:val="24"/>
                <w:szCs w:val="24"/>
              </w:rPr>
            </w:pPr>
            <w:r>
              <w:rPr>
                <w:rFonts w:hint="eastAsia" w:ascii="宋体" w:hAnsi="宋体" w:eastAsia="宋体" w:cs="宋体"/>
                <w:sz w:val="24"/>
                <w:szCs w:val="24"/>
              </w:rPr>
              <w:t>个</w:t>
            </w:r>
          </w:p>
        </w:tc>
        <w:tc>
          <w:tcPr>
            <w:tcW w:w="0" w:type="auto"/>
            <w:vAlign w:val="center"/>
          </w:tcPr>
          <w:p w14:paraId="5CECD925">
            <w:pPr>
              <w:bidi w:val="0"/>
              <w:rPr>
                <w:rFonts w:hint="eastAsia" w:ascii="宋体" w:hAnsi="宋体" w:eastAsia="宋体" w:cs="宋体"/>
                <w:sz w:val="24"/>
                <w:szCs w:val="24"/>
              </w:rPr>
            </w:pPr>
            <w:r>
              <w:rPr>
                <w:rFonts w:hint="eastAsia" w:ascii="宋体" w:hAnsi="宋体" w:eastAsia="宋体" w:cs="宋体"/>
                <w:sz w:val="24"/>
                <w:szCs w:val="24"/>
              </w:rPr>
              <w:t>选配 用于测试高架线路</w:t>
            </w:r>
          </w:p>
        </w:tc>
      </w:tr>
      <w:tr w14:paraId="07C58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exact"/>
          <w:jc w:val="center"/>
        </w:trPr>
        <w:tc>
          <w:tcPr>
            <w:tcW w:w="613" w:type="dxa"/>
            <w:vAlign w:val="center"/>
          </w:tcPr>
          <w:p w14:paraId="4D011039">
            <w:pPr>
              <w:bidi w:val="0"/>
              <w:jc w:val="center"/>
              <w:rPr>
                <w:rFonts w:hint="eastAsia" w:ascii="宋体" w:hAnsi="宋体" w:eastAsia="宋体" w:cs="宋体"/>
                <w:sz w:val="24"/>
                <w:szCs w:val="24"/>
              </w:rPr>
            </w:pPr>
            <w:r>
              <w:rPr>
                <w:rFonts w:hint="eastAsia" w:ascii="宋体" w:hAnsi="宋体" w:eastAsia="宋体" w:cs="宋体"/>
                <w:sz w:val="24"/>
                <w:szCs w:val="24"/>
              </w:rPr>
              <w:t>7</w:t>
            </w:r>
          </w:p>
        </w:tc>
        <w:tc>
          <w:tcPr>
            <w:tcW w:w="3486" w:type="dxa"/>
            <w:vAlign w:val="center"/>
          </w:tcPr>
          <w:p w14:paraId="3C64E77F">
            <w:pPr>
              <w:bidi w:val="0"/>
              <w:rPr>
                <w:rFonts w:hint="eastAsia" w:ascii="宋体" w:hAnsi="宋体" w:eastAsia="宋体" w:cs="宋体"/>
                <w:sz w:val="24"/>
                <w:szCs w:val="24"/>
              </w:rPr>
            </w:pPr>
            <w:r>
              <w:rPr>
                <w:rFonts w:hint="eastAsia" w:ascii="宋体" w:hAnsi="宋体" w:eastAsia="宋体" w:cs="宋体"/>
                <w:sz w:val="24"/>
                <w:szCs w:val="24"/>
              </w:rPr>
              <w:t>柔性传感器</w:t>
            </w:r>
          </w:p>
        </w:tc>
        <w:tc>
          <w:tcPr>
            <w:tcW w:w="0" w:type="auto"/>
            <w:vAlign w:val="center"/>
          </w:tcPr>
          <w:p w14:paraId="2AC96E5D">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65212CB2">
            <w:pPr>
              <w:bidi w:val="0"/>
              <w:rPr>
                <w:rFonts w:hint="eastAsia" w:ascii="宋体" w:hAnsi="宋体" w:eastAsia="宋体" w:cs="宋体"/>
                <w:sz w:val="24"/>
                <w:szCs w:val="24"/>
              </w:rPr>
            </w:pPr>
            <w:r>
              <w:rPr>
                <w:rFonts w:hint="eastAsia" w:ascii="宋体" w:hAnsi="宋体" w:eastAsia="宋体" w:cs="宋体"/>
                <w:sz w:val="24"/>
                <w:szCs w:val="24"/>
              </w:rPr>
              <w:t>个</w:t>
            </w:r>
          </w:p>
        </w:tc>
        <w:tc>
          <w:tcPr>
            <w:tcW w:w="0" w:type="auto"/>
            <w:vAlign w:val="center"/>
          </w:tcPr>
          <w:p w14:paraId="37E0AD64">
            <w:pPr>
              <w:bidi w:val="0"/>
              <w:rPr>
                <w:rFonts w:hint="eastAsia" w:ascii="宋体" w:hAnsi="宋体" w:eastAsia="宋体" w:cs="宋体"/>
                <w:sz w:val="24"/>
                <w:szCs w:val="24"/>
              </w:rPr>
            </w:pPr>
            <w:r>
              <w:rPr>
                <w:rFonts w:hint="eastAsia" w:ascii="宋体" w:hAnsi="宋体" w:eastAsia="宋体" w:cs="宋体"/>
                <w:sz w:val="24"/>
                <w:szCs w:val="24"/>
              </w:rPr>
              <w:t>选配 用于测试开关柜</w:t>
            </w:r>
          </w:p>
        </w:tc>
      </w:tr>
      <w:tr w14:paraId="3F130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613" w:type="dxa"/>
            <w:vAlign w:val="center"/>
          </w:tcPr>
          <w:p w14:paraId="48F7F49F">
            <w:pPr>
              <w:bidi w:val="0"/>
              <w:jc w:val="center"/>
              <w:rPr>
                <w:rFonts w:hint="eastAsia" w:ascii="宋体" w:hAnsi="宋体" w:eastAsia="宋体" w:cs="宋体"/>
                <w:sz w:val="24"/>
                <w:szCs w:val="24"/>
              </w:rPr>
            </w:pPr>
            <w:r>
              <w:rPr>
                <w:rFonts w:hint="eastAsia" w:ascii="宋体" w:hAnsi="宋体" w:eastAsia="宋体" w:cs="宋体"/>
                <w:sz w:val="24"/>
                <w:szCs w:val="24"/>
              </w:rPr>
              <w:t>8</w:t>
            </w:r>
          </w:p>
        </w:tc>
        <w:tc>
          <w:tcPr>
            <w:tcW w:w="3486" w:type="dxa"/>
            <w:vAlign w:val="center"/>
          </w:tcPr>
          <w:p w14:paraId="095E234B">
            <w:pPr>
              <w:bidi w:val="0"/>
              <w:rPr>
                <w:rFonts w:hint="eastAsia" w:ascii="宋体" w:hAnsi="宋体" w:eastAsia="宋体" w:cs="宋体"/>
                <w:sz w:val="24"/>
                <w:szCs w:val="24"/>
              </w:rPr>
            </w:pPr>
            <w:r>
              <w:rPr>
                <w:rFonts w:hint="eastAsia" w:ascii="宋体" w:hAnsi="宋体" w:eastAsia="宋体" w:cs="宋体"/>
                <w:sz w:val="24"/>
                <w:szCs w:val="24"/>
              </w:rPr>
              <w:t>红外热像仪</w:t>
            </w:r>
          </w:p>
        </w:tc>
        <w:tc>
          <w:tcPr>
            <w:tcW w:w="0" w:type="auto"/>
            <w:vAlign w:val="center"/>
          </w:tcPr>
          <w:p w14:paraId="540E453A">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0EC05AF4">
            <w:pPr>
              <w:bidi w:val="0"/>
              <w:rPr>
                <w:rFonts w:hint="eastAsia" w:ascii="宋体" w:hAnsi="宋体" w:eastAsia="宋体" w:cs="宋体"/>
                <w:sz w:val="24"/>
                <w:szCs w:val="24"/>
              </w:rPr>
            </w:pPr>
            <w:r>
              <w:rPr>
                <w:rFonts w:hint="eastAsia" w:ascii="宋体" w:hAnsi="宋体" w:eastAsia="宋体" w:cs="宋体"/>
                <w:sz w:val="24"/>
                <w:szCs w:val="24"/>
              </w:rPr>
              <w:t>个</w:t>
            </w:r>
          </w:p>
        </w:tc>
        <w:tc>
          <w:tcPr>
            <w:tcW w:w="0" w:type="auto"/>
            <w:vAlign w:val="center"/>
          </w:tcPr>
          <w:p w14:paraId="4D0EF83B">
            <w:pPr>
              <w:bidi w:val="0"/>
              <w:rPr>
                <w:rFonts w:hint="eastAsia" w:ascii="宋体" w:hAnsi="宋体" w:eastAsia="宋体" w:cs="宋体"/>
                <w:sz w:val="24"/>
                <w:szCs w:val="24"/>
              </w:rPr>
            </w:pPr>
            <w:r>
              <w:rPr>
                <w:rFonts w:hint="eastAsia" w:ascii="宋体" w:hAnsi="宋体" w:eastAsia="宋体" w:cs="宋体"/>
                <w:sz w:val="24"/>
                <w:szCs w:val="24"/>
              </w:rPr>
              <w:t>选配 用于红外热成像检测</w:t>
            </w:r>
          </w:p>
        </w:tc>
      </w:tr>
      <w:tr w14:paraId="18BA3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exact"/>
          <w:jc w:val="center"/>
        </w:trPr>
        <w:tc>
          <w:tcPr>
            <w:tcW w:w="613" w:type="dxa"/>
            <w:vAlign w:val="center"/>
          </w:tcPr>
          <w:p w14:paraId="3BEF906A">
            <w:pPr>
              <w:bidi w:val="0"/>
              <w:jc w:val="center"/>
              <w:rPr>
                <w:rFonts w:hint="eastAsia" w:ascii="宋体" w:hAnsi="宋体" w:eastAsia="宋体" w:cs="宋体"/>
                <w:sz w:val="24"/>
                <w:szCs w:val="24"/>
              </w:rPr>
            </w:pPr>
            <w:r>
              <w:rPr>
                <w:rFonts w:hint="eastAsia" w:ascii="宋体" w:hAnsi="宋体" w:eastAsia="宋体" w:cs="宋体"/>
                <w:sz w:val="24"/>
                <w:szCs w:val="24"/>
              </w:rPr>
              <w:t>9</w:t>
            </w:r>
          </w:p>
        </w:tc>
        <w:tc>
          <w:tcPr>
            <w:tcW w:w="3486" w:type="dxa"/>
            <w:vAlign w:val="center"/>
          </w:tcPr>
          <w:p w14:paraId="5A49D180">
            <w:pPr>
              <w:bidi w:val="0"/>
              <w:rPr>
                <w:rFonts w:hint="eastAsia" w:ascii="宋体" w:hAnsi="宋体" w:eastAsia="宋体" w:cs="宋体"/>
                <w:sz w:val="24"/>
                <w:szCs w:val="24"/>
              </w:rPr>
            </w:pPr>
            <w:r>
              <w:rPr>
                <w:rFonts w:hint="eastAsia" w:ascii="宋体" w:hAnsi="宋体" w:eastAsia="宋体" w:cs="宋体"/>
                <w:sz w:val="24"/>
                <w:szCs w:val="24"/>
              </w:rPr>
              <w:t>充电器</w:t>
            </w:r>
          </w:p>
        </w:tc>
        <w:tc>
          <w:tcPr>
            <w:tcW w:w="0" w:type="auto"/>
            <w:vAlign w:val="center"/>
          </w:tcPr>
          <w:p w14:paraId="3E3140C8">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157DDEC0">
            <w:pPr>
              <w:bidi w:val="0"/>
              <w:rPr>
                <w:rFonts w:hint="eastAsia" w:ascii="宋体" w:hAnsi="宋体" w:eastAsia="宋体" w:cs="宋体"/>
                <w:sz w:val="24"/>
                <w:szCs w:val="24"/>
              </w:rPr>
            </w:pPr>
            <w:r>
              <w:rPr>
                <w:rFonts w:hint="eastAsia" w:ascii="宋体" w:hAnsi="宋体" w:eastAsia="宋体" w:cs="宋体"/>
                <w:sz w:val="24"/>
                <w:szCs w:val="24"/>
              </w:rPr>
              <w:t>个</w:t>
            </w:r>
          </w:p>
        </w:tc>
        <w:tc>
          <w:tcPr>
            <w:tcW w:w="0" w:type="auto"/>
            <w:vAlign w:val="center"/>
          </w:tcPr>
          <w:p w14:paraId="453E3D3C">
            <w:pPr>
              <w:bidi w:val="0"/>
              <w:rPr>
                <w:rFonts w:hint="eastAsia" w:ascii="宋体" w:hAnsi="宋体" w:eastAsia="宋体" w:cs="宋体"/>
                <w:sz w:val="24"/>
                <w:szCs w:val="24"/>
              </w:rPr>
            </w:pPr>
            <w:r>
              <w:rPr>
                <w:rFonts w:hint="eastAsia" w:ascii="宋体" w:hAnsi="宋体" w:eastAsia="宋体" w:cs="宋体"/>
                <w:sz w:val="24"/>
                <w:szCs w:val="24"/>
              </w:rPr>
              <w:t>标配</w:t>
            </w:r>
          </w:p>
        </w:tc>
      </w:tr>
      <w:tr w14:paraId="066CF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exact"/>
          <w:jc w:val="center"/>
        </w:trPr>
        <w:tc>
          <w:tcPr>
            <w:tcW w:w="613" w:type="dxa"/>
            <w:vAlign w:val="center"/>
          </w:tcPr>
          <w:p w14:paraId="07A664E8">
            <w:pPr>
              <w:bidi w:val="0"/>
              <w:jc w:val="center"/>
              <w:rPr>
                <w:rFonts w:hint="eastAsia" w:ascii="宋体" w:hAnsi="宋体" w:eastAsia="宋体" w:cs="宋体"/>
                <w:sz w:val="24"/>
                <w:szCs w:val="24"/>
              </w:rPr>
            </w:pPr>
            <w:r>
              <w:rPr>
                <w:rFonts w:hint="eastAsia" w:ascii="宋体" w:hAnsi="宋体" w:eastAsia="宋体" w:cs="宋体"/>
                <w:sz w:val="24"/>
                <w:szCs w:val="24"/>
              </w:rPr>
              <w:t>10</w:t>
            </w:r>
          </w:p>
        </w:tc>
        <w:tc>
          <w:tcPr>
            <w:tcW w:w="3486" w:type="dxa"/>
            <w:vAlign w:val="center"/>
          </w:tcPr>
          <w:p w14:paraId="347DA330">
            <w:pPr>
              <w:bidi w:val="0"/>
              <w:rPr>
                <w:rFonts w:hint="eastAsia" w:ascii="宋体" w:hAnsi="宋体" w:eastAsia="宋体" w:cs="宋体"/>
                <w:sz w:val="24"/>
                <w:szCs w:val="24"/>
              </w:rPr>
            </w:pPr>
            <w:r>
              <w:rPr>
                <w:rFonts w:hint="eastAsia" w:ascii="宋体" w:hAnsi="宋体" w:eastAsia="宋体" w:cs="宋体"/>
                <w:sz w:val="24"/>
                <w:szCs w:val="24"/>
              </w:rPr>
              <w:t>说明书</w:t>
            </w:r>
          </w:p>
        </w:tc>
        <w:tc>
          <w:tcPr>
            <w:tcW w:w="0" w:type="auto"/>
            <w:vAlign w:val="center"/>
          </w:tcPr>
          <w:p w14:paraId="1DBF068C">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5147E9BC">
            <w:pPr>
              <w:bidi w:val="0"/>
              <w:rPr>
                <w:rFonts w:hint="eastAsia" w:ascii="宋体" w:hAnsi="宋体" w:eastAsia="宋体" w:cs="宋体"/>
                <w:sz w:val="24"/>
                <w:szCs w:val="24"/>
              </w:rPr>
            </w:pPr>
            <w:r>
              <w:rPr>
                <w:rFonts w:hint="eastAsia" w:ascii="宋体" w:hAnsi="宋体" w:eastAsia="宋体" w:cs="宋体"/>
                <w:sz w:val="24"/>
                <w:szCs w:val="24"/>
              </w:rPr>
              <w:t>份</w:t>
            </w:r>
          </w:p>
        </w:tc>
        <w:tc>
          <w:tcPr>
            <w:tcW w:w="0" w:type="auto"/>
            <w:vAlign w:val="center"/>
          </w:tcPr>
          <w:p w14:paraId="0DB69DC8">
            <w:pPr>
              <w:bidi w:val="0"/>
              <w:rPr>
                <w:rFonts w:hint="eastAsia" w:ascii="宋体" w:hAnsi="宋体" w:eastAsia="宋体" w:cs="宋体"/>
                <w:sz w:val="24"/>
                <w:szCs w:val="24"/>
              </w:rPr>
            </w:pPr>
          </w:p>
        </w:tc>
      </w:tr>
      <w:tr w14:paraId="274A2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exact"/>
          <w:jc w:val="center"/>
        </w:trPr>
        <w:tc>
          <w:tcPr>
            <w:tcW w:w="613" w:type="dxa"/>
            <w:vAlign w:val="center"/>
          </w:tcPr>
          <w:p w14:paraId="6A112F0B">
            <w:pPr>
              <w:bidi w:val="0"/>
              <w:jc w:val="center"/>
              <w:rPr>
                <w:rFonts w:hint="eastAsia" w:ascii="宋体" w:hAnsi="宋体" w:eastAsia="宋体" w:cs="宋体"/>
                <w:sz w:val="24"/>
                <w:szCs w:val="24"/>
              </w:rPr>
            </w:pPr>
            <w:r>
              <w:rPr>
                <w:rFonts w:hint="eastAsia" w:ascii="宋体" w:hAnsi="宋体" w:eastAsia="宋体" w:cs="宋体"/>
                <w:sz w:val="24"/>
                <w:szCs w:val="24"/>
              </w:rPr>
              <w:t>11</w:t>
            </w:r>
          </w:p>
        </w:tc>
        <w:tc>
          <w:tcPr>
            <w:tcW w:w="3486" w:type="dxa"/>
            <w:vAlign w:val="center"/>
          </w:tcPr>
          <w:p w14:paraId="77F57FA5">
            <w:pPr>
              <w:bidi w:val="0"/>
              <w:rPr>
                <w:rFonts w:hint="eastAsia" w:ascii="宋体" w:hAnsi="宋体" w:eastAsia="宋体" w:cs="宋体"/>
                <w:sz w:val="24"/>
                <w:szCs w:val="24"/>
              </w:rPr>
            </w:pPr>
            <w:r>
              <w:rPr>
                <w:rFonts w:hint="eastAsia" w:ascii="宋体" w:hAnsi="宋体" w:eastAsia="宋体" w:cs="宋体"/>
                <w:sz w:val="24"/>
                <w:szCs w:val="24"/>
              </w:rPr>
              <w:t>出厂检测报告</w:t>
            </w:r>
          </w:p>
        </w:tc>
        <w:tc>
          <w:tcPr>
            <w:tcW w:w="0" w:type="auto"/>
            <w:vAlign w:val="center"/>
          </w:tcPr>
          <w:p w14:paraId="252C3F1A">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3885820E">
            <w:pPr>
              <w:bidi w:val="0"/>
              <w:rPr>
                <w:rFonts w:hint="eastAsia" w:ascii="宋体" w:hAnsi="宋体" w:eastAsia="宋体" w:cs="宋体"/>
                <w:sz w:val="24"/>
                <w:szCs w:val="24"/>
              </w:rPr>
            </w:pPr>
            <w:r>
              <w:rPr>
                <w:rFonts w:hint="eastAsia" w:ascii="宋体" w:hAnsi="宋体" w:eastAsia="宋体" w:cs="宋体"/>
                <w:sz w:val="24"/>
                <w:szCs w:val="24"/>
              </w:rPr>
              <w:t>份</w:t>
            </w:r>
          </w:p>
        </w:tc>
        <w:tc>
          <w:tcPr>
            <w:tcW w:w="0" w:type="auto"/>
            <w:vAlign w:val="center"/>
          </w:tcPr>
          <w:p w14:paraId="555BCA8A">
            <w:pPr>
              <w:bidi w:val="0"/>
              <w:rPr>
                <w:rFonts w:hint="eastAsia" w:ascii="宋体" w:hAnsi="宋体" w:eastAsia="宋体" w:cs="宋体"/>
                <w:sz w:val="24"/>
                <w:szCs w:val="24"/>
              </w:rPr>
            </w:pPr>
          </w:p>
        </w:tc>
      </w:tr>
      <w:tr w14:paraId="32CBE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exact"/>
          <w:jc w:val="center"/>
        </w:trPr>
        <w:tc>
          <w:tcPr>
            <w:tcW w:w="613" w:type="dxa"/>
            <w:vAlign w:val="center"/>
          </w:tcPr>
          <w:p w14:paraId="735D7B92">
            <w:pPr>
              <w:bidi w:val="0"/>
              <w:jc w:val="center"/>
              <w:rPr>
                <w:rFonts w:hint="eastAsia" w:ascii="宋体" w:hAnsi="宋体" w:eastAsia="宋体" w:cs="宋体"/>
                <w:sz w:val="24"/>
                <w:szCs w:val="24"/>
              </w:rPr>
            </w:pPr>
            <w:r>
              <w:rPr>
                <w:rFonts w:hint="eastAsia" w:ascii="宋体" w:hAnsi="宋体" w:eastAsia="宋体" w:cs="宋体"/>
                <w:sz w:val="24"/>
                <w:szCs w:val="24"/>
              </w:rPr>
              <w:t>12</w:t>
            </w:r>
          </w:p>
        </w:tc>
        <w:tc>
          <w:tcPr>
            <w:tcW w:w="3486" w:type="dxa"/>
            <w:vAlign w:val="center"/>
          </w:tcPr>
          <w:p w14:paraId="6DEEDC65">
            <w:pPr>
              <w:bidi w:val="0"/>
              <w:rPr>
                <w:rFonts w:hint="eastAsia" w:ascii="宋体" w:hAnsi="宋体" w:eastAsia="宋体" w:cs="宋体"/>
                <w:sz w:val="24"/>
                <w:szCs w:val="24"/>
              </w:rPr>
            </w:pPr>
            <w:r>
              <w:rPr>
                <w:rFonts w:hint="eastAsia" w:ascii="宋体" w:hAnsi="宋体" w:eastAsia="宋体" w:cs="宋体"/>
                <w:sz w:val="24"/>
                <w:szCs w:val="24"/>
              </w:rPr>
              <w:t>合格证</w:t>
            </w:r>
          </w:p>
        </w:tc>
        <w:tc>
          <w:tcPr>
            <w:tcW w:w="0" w:type="auto"/>
            <w:vAlign w:val="center"/>
          </w:tcPr>
          <w:p w14:paraId="119D7DA2">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5C1B6A9C">
            <w:pPr>
              <w:bidi w:val="0"/>
              <w:rPr>
                <w:rFonts w:hint="eastAsia" w:ascii="宋体" w:hAnsi="宋体" w:eastAsia="宋体" w:cs="宋体"/>
                <w:sz w:val="24"/>
                <w:szCs w:val="24"/>
              </w:rPr>
            </w:pPr>
            <w:r>
              <w:rPr>
                <w:rFonts w:hint="eastAsia" w:ascii="宋体" w:hAnsi="宋体" w:eastAsia="宋体" w:cs="宋体"/>
                <w:sz w:val="24"/>
                <w:szCs w:val="24"/>
              </w:rPr>
              <w:t>份</w:t>
            </w:r>
          </w:p>
        </w:tc>
        <w:tc>
          <w:tcPr>
            <w:tcW w:w="0" w:type="auto"/>
            <w:vAlign w:val="center"/>
          </w:tcPr>
          <w:p w14:paraId="2CD85D1D">
            <w:pPr>
              <w:bidi w:val="0"/>
              <w:rPr>
                <w:rFonts w:hint="eastAsia" w:ascii="宋体" w:hAnsi="宋体" w:eastAsia="宋体" w:cs="宋体"/>
                <w:sz w:val="24"/>
                <w:szCs w:val="24"/>
              </w:rPr>
            </w:pPr>
          </w:p>
        </w:tc>
      </w:tr>
      <w:tr w14:paraId="4CBE7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exact"/>
          <w:jc w:val="center"/>
        </w:trPr>
        <w:tc>
          <w:tcPr>
            <w:tcW w:w="613" w:type="dxa"/>
            <w:vAlign w:val="center"/>
          </w:tcPr>
          <w:p w14:paraId="4216B0E1">
            <w:pPr>
              <w:bidi w:val="0"/>
              <w:jc w:val="center"/>
              <w:rPr>
                <w:rFonts w:hint="eastAsia" w:ascii="宋体" w:hAnsi="宋体" w:eastAsia="宋体" w:cs="宋体"/>
                <w:sz w:val="24"/>
                <w:szCs w:val="24"/>
              </w:rPr>
            </w:pPr>
            <w:r>
              <w:rPr>
                <w:rFonts w:hint="eastAsia" w:ascii="宋体" w:hAnsi="宋体" w:eastAsia="宋体" w:cs="宋体"/>
                <w:sz w:val="24"/>
                <w:szCs w:val="24"/>
              </w:rPr>
              <w:t>13</w:t>
            </w:r>
          </w:p>
        </w:tc>
        <w:tc>
          <w:tcPr>
            <w:tcW w:w="3486" w:type="dxa"/>
            <w:vAlign w:val="center"/>
          </w:tcPr>
          <w:p w14:paraId="64D77642">
            <w:pPr>
              <w:bidi w:val="0"/>
              <w:rPr>
                <w:rFonts w:hint="eastAsia" w:ascii="宋体" w:hAnsi="宋体" w:eastAsia="宋体" w:cs="宋体"/>
                <w:sz w:val="24"/>
                <w:szCs w:val="24"/>
              </w:rPr>
            </w:pPr>
            <w:r>
              <w:rPr>
                <w:rFonts w:hint="eastAsia" w:ascii="宋体" w:hAnsi="宋体" w:eastAsia="宋体" w:cs="宋体"/>
                <w:sz w:val="24"/>
                <w:szCs w:val="24"/>
              </w:rPr>
              <w:t>保修卡</w:t>
            </w:r>
          </w:p>
        </w:tc>
        <w:tc>
          <w:tcPr>
            <w:tcW w:w="0" w:type="auto"/>
            <w:vAlign w:val="center"/>
          </w:tcPr>
          <w:p w14:paraId="5491C9FF">
            <w:pPr>
              <w:bidi w:val="0"/>
              <w:rPr>
                <w:rFonts w:hint="eastAsia" w:ascii="宋体" w:hAnsi="宋体" w:eastAsia="宋体" w:cs="宋体"/>
                <w:sz w:val="24"/>
                <w:szCs w:val="24"/>
              </w:rPr>
            </w:pPr>
            <w:r>
              <w:rPr>
                <w:rFonts w:hint="eastAsia" w:ascii="宋体" w:hAnsi="宋体" w:eastAsia="宋体" w:cs="宋体"/>
                <w:sz w:val="24"/>
                <w:szCs w:val="24"/>
              </w:rPr>
              <w:t>1</w:t>
            </w:r>
          </w:p>
        </w:tc>
        <w:tc>
          <w:tcPr>
            <w:tcW w:w="0" w:type="auto"/>
            <w:vAlign w:val="center"/>
          </w:tcPr>
          <w:p w14:paraId="128FF982">
            <w:pPr>
              <w:bidi w:val="0"/>
              <w:rPr>
                <w:rFonts w:hint="eastAsia" w:ascii="宋体" w:hAnsi="宋体" w:eastAsia="宋体" w:cs="宋体"/>
                <w:sz w:val="24"/>
                <w:szCs w:val="24"/>
              </w:rPr>
            </w:pPr>
            <w:r>
              <w:rPr>
                <w:rFonts w:hint="eastAsia" w:ascii="宋体" w:hAnsi="宋体" w:eastAsia="宋体" w:cs="宋体"/>
                <w:sz w:val="24"/>
                <w:szCs w:val="24"/>
              </w:rPr>
              <w:t>份</w:t>
            </w:r>
          </w:p>
        </w:tc>
        <w:tc>
          <w:tcPr>
            <w:tcW w:w="0" w:type="auto"/>
            <w:vAlign w:val="center"/>
          </w:tcPr>
          <w:p w14:paraId="309B8DE2">
            <w:pPr>
              <w:bidi w:val="0"/>
              <w:rPr>
                <w:rFonts w:hint="eastAsia" w:ascii="宋体" w:hAnsi="宋体" w:eastAsia="宋体" w:cs="宋体"/>
                <w:sz w:val="24"/>
                <w:szCs w:val="24"/>
              </w:rPr>
            </w:pPr>
          </w:p>
        </w:tc>
      </w:tr>
    </w:tbl>
    <w:p w14:paraId="2375F14C"/>
    <w:p w14:paraId="70D0C036"/>
    <w:p w14:paraId="6EE4DD55"/>
    <w:p w14:paraId="44454768">
      <w:pPr>
        <w:pStyle w:val="2"/>
        <w:bidi w:val="0"/>
      </w:pPr>
      <w:bookmarkStart w:id="48" w:name="_Toc25296"/>
      <w:bookmarkStart w:id="49" w:name="_Toc22649"/>
      <w:bookmarkStart w:id="50" w:name="_Toc11964"/>
      <w:r>
        <w:rPr>
          <w:rFonts w:hint="eastAsia"/>
        </w:rPr>
        <w:t>操作说明</w:t>
      </w:r>
      <w:bookmarkEnd w:id="48"/>
      <w:bookmarkEnd w:id="49"/>
      <w:bookmarkEnd w:id="50"/>
    </w:p>
    <w:p w14:paraId="22D9FBB5">
      <w:pPr>
        <w:pStyle w:val="3"/>
        <w:numPr>
          <w:ilvl w:val="0"/>
          <w:numId w:val="5"/>
        </w:numPr>
        <w:tabs>
          <w:tab w:val="left" w:pos="0"/>
        </w:tabs>
        <w:bidi w:val="0"/>
        <w:ind w:left="425" w:leftChars="0" w:hanging="425" w:firstLineChars="0"/>
      </w:pPr>
      <w:bookmarkStart w:id="51" w:name="_Toc5058"/>
      <w:bookmarkStart w:id="52" w:name="_Toc21660"/>
      <w:bookmarkStart w:id="53" w:name="_Toc777"/>
      <w:r>
        <w:rPr>
          <w:rFonts w:hint="eastAsia"/>
        </w:rPr>
        <w:t>结构及状态显示</w:t>
      </w:r>
      <w:bookmarkEnd w:id="51"/>
      <w:bookmarkEnd w:id="52"/>
      <w:bookmarkEnd w:id="53"/>
    </w:p>
    <w:p w14:paraId="2CC71D3D">
      <w:pPr>
        <w:jc w:val="center"/>
        <w:rPr>
          <w:rFonts w:ascii="宋体" w:hAnsi="宋体" w:eastAsia="宋体" w:cs="Segoe UI"/>
          <w:b/>
          <w:color w:val="FFFFFF"/>
          <w:sz w:val="18"/>
        </w:rPr>
      </w:pPr>
      <w:r>
        <w:drawing>
          <wp:inline distT="0" distB="0" distL="114300" distR="114300">
            <wp:extent cx="3427095" cy="2397125"/>
            <wp:effectExtent l="0" t="0" r="1905" b="317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11"/>
                    <a:stretch>
                      <a:fillRect/>
                    </a:stretch>
                  </pic:blipFill>
                  <pic:spPr>
                    <a:xfrm>
                      <a:off x="0" y="0"/>
                      <a:ext cx="3427095" cy="2397125"/>
                    </a:xfrm>
                    <a:prstGeom prst="rect">
                      <a:avLst/>
                    </a:prstGeom>
                    <a:noFill/>
                    <a:ln>
                      <a:noFill/>
                    </a:ln>
                  </pic:spPr>
                </pic:pic>
              </a:graphicData>
            </a:graphic>
          </wp:inline>
        </w:drawing>
      </w:r>
    </w:p>
    <w:p w14:paraId="58AD6BD5">
      <w:pPr>
        <w:jc w:val="center"/>
      </w:pPr>
      <w:r>
        <w:rPr>
          <w:rFonts w:hint="eastAsia"/>
        </w:rPr>
        <w:t>检测主机</w:t>
      </w:r>
    </w:p>
    <w:p w14:paraId="38551FB7">
      <w:pPr>
        <w:jc w:val="center"/>
        <w:rPr>
          <w:rFonts w:hint="eastAsia" w:ascii="宋体" w:hAnsi="宋体" w:eastAsia="宋体"/>
          <w:sz w:val="28"/>
          <w:szCs w:val="28"/>
          <w:lang w:eastAsia="zh-CN"/>
        </w:rPr>
      </w:pPr>
      <w:r>
        <w:drawing>
          <wp:inline distT="0" distB="0" distL="114300" distR="114300">
            <wp:extent cx="3500755" cy="1633220"/>
            <wp:effectExtent l="0" t="0" r="4445" b="508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2"/>
                    <a:stretch>
                      <a:fillRect/>
                    </a:stretch>
                  </pic:blipFill>
                  <pic:spPr>
                    <a:xfrm>
                      <a:off x="0" y="0"/>
                      <a:ext cx="3500755" cy="1633220"/>
                    </a:xfrm>
                    <a:prstGeom prst="rect">
                      <a:avLst/>
                    </a:prstGeom>
                    <a:noFill/>
                    <a:ln>
                      <a:noFill/>
                    </a:ln>
                  </pic:spPr>
                </pic:pic>
              </a:graphicData>
            </a:graphic>
          </wp:inline>
        </w:drawing>
      </w:r>
    </w:p>
    <w:p w14:paraId="5C41B3A7">
      <w:pPr>
        <w:keepNext w:val="0"/>
        <w:keepLines w:val="0"/>
        <w:pageBreakBefore w:val="0"/>
        <w:tabs>
          <w:tab w:val="left" w:pos="0"/>
        </w:tabs>
        <w:kinsoku/>
        <w:wordWrap/>
        <w:overflowPunct/>
        <w:topLinePunct w:val="0"/>
        <w:autoSpaceDE/>
        <w:autoSpaceDN/>
        <w:bidi w:val="0"/>
        <w:adjustRightInd w:val="0"/>
        <w:snapToGrid w:val="0"/>
        <w:spacing w:line="560" w:lineRule="exact"/>
        <w:jc w:val="center"/>
        <w:textAlignment w:val="auto"/>
        <w:rPr>
          <w:rFonts w:ascii="宋体" w:hAnsi="宋体" w:eastAsia="宋体"/>
          <w:sz w:val="28"/>
          <w:szCs w:val="28"/>
        </w:rPr>
      </w:pPr>
      <w:r>
        <w:rPr>
          <w:rFonts w:hint="eastAsia" w:ascii="宋体" w:hAnsi="宋体" w:eastAsia="宋体"/>
          <w:sz w:val="28"/>
          <w:szCs w:val="28"/>
          <w:lang w:eastAsia="zh-CN"/>
        </w:rPr>
        <w:t>局部放电测试仪</w:t>
      </w:r>
      <w:r>
        <w:rPr>
          <w:rFonts w:hint="eastAsia" w:ascii="宋体" w:hAnsi="宋体" w:eastAsia="宋体"/>
          <w:sz w:val="28"/>
          <w:szCs w:val="28"/>
        </w:rPr>
        <w:t>--无线WIFI版</w:t>
      </w:r>
    </w:p>
    <w:p w14:paraId="74BA17FF">
      <w:pPr>
        <w:keepNext w:val="0"/>
        <w:keepLines w:val="0"/>
        <w:pageBreakBefore w:val="0"/>
        <w:tabs>
          <w:tab w:val="left" w:pos="0"/>
        </w:tabs>
        <w:kinsoku/>
        <w:wordWrap/>
        <w:overflowPunct/>
        <w:topLinePunct w:val="0"/>
        <w:autoSpaceDE/>
        <w:autoSpaceDN/>
        <w:bidi w:val="0"/>
        <w:adjustRightInd w:val="0"/>
        <w:snapToGrid w:val="0"/>
        <w:spacing w:line="560" w:lineRule="exact"/>
        <w:ind w:firstLine="560" w:firstLineChars="200"/>
        <w:jc w:val="left"/>
        <w:textAlignment w:val="auto"/>
        <w:rPr>
          <w:rFonts w:ascii="宋体" w:hAnsi="宋体" w:eastAsia="宋体" w:cs="Segoe UI"/>
          <w:color w:val="000000"/>
          <w:sz w:val="28"/>
          <w:szCs w:val="28"/>
        </w:rPr>
      </w:pPr>
      <w:r>
        <w:rPr>
          <w:rFonts w:hint="eastAsia" w:ascii="宋体" w:hAnsi="宋体" w:eastAsia="宋体"/>
          <w:sz w:val="28"/>
          <w:szCs w:val="28"/>
          <w:lang w:eastAsia="zh-CN"/>
        </w:rPr>
        <w:t>局部放电测试仪</w:t>
      </w:r>
      <w:r>
        <w:rPr>
          <w:rFonts w:hint="eastAsia" w:ascii="宋体" w:hAnsi="宋体" w:eastAsia="宋体"/>
          <w:sz w:val="28"/>
          <w:szCs w:val="28"/>
        </w:rPr>
        <w:t>--无线WIFI版，按下开关机键</w:t>
      </w:r>
      <w:r>
        <w:rPr>
          <w:rFonts w:ascii="宋体" w:hAnsi="宋体" w:eastAsia="宋体"/>
          <w:sz w:val="28"/>
          <w:szCs w:val="28"/>
        </w:rPr>
        <w:t>2</w:t>
      </w:r>
      <w:r>
        <w:rPr>
          <w:rFonts w:hint="eastAsia" w:ascii="宋体" w:hAnsi="宋体" w:eastAsia="宋体" w:cs="宋体"/>
          <w:sz w:val="28"/>
          <w:szCs w:val="28"/>
        </w:rPr>
        <w:t>～</w:t>
      </w:r>
      <w:r>
        <w:rPr>
          <w:rFonts w:ascii="宋体" w:hAnsi="宋体" w:eastAsia="宋体"/>
          <w:sz w:val="28"/>
          <w:szCs w:val="28"/>
        </w:rPr>
        <w:t>3</w:t>
      </w:r>
      <w:r>
        <w:rPr>
          <w:rFonts w:hint="eastAsia" w:ascii="宋体" w:hAnsi="宋体" w:eastAsia="宋体"/>
          <w:sz w:val="28"/>
          <w:szCs w:val="28"/>
        </w:rPr>
        <w:t>秒指示灯亮</w:t>
      </w:r>
      <w:r>
        <w:rPr>
          <w:rFonts w:hint="eastAsia" w:ascii="宋体" w:hAnsi="宋体" w:eastAsia="宋体" w:cs="Segoe UI"/>
          <w:color w:val="000000"/>
          <w:sz w:val="28"/>
          <w:szCs w:val="28"/>
        </w:rPr>
        <w:t>松开手指即可开机。</w:t>
      </w:r>
      <w:r>
        <w:rPr>
          <w:rFonts w:ascii="宋体" w:hAnsi="宋体" w:eastAsia="宋体" w:cs="Segoe UI"/>
          <w:color w:val="000000"/>
          <w:sz w:val="28"/>
          <w:szCs w:val="28"/>
        </w:rPr>
        <w:t>如果连接了电源适配器，并且电池在充电状态时指示灯将点亮。</w:t>
      </w:r>
      <w:r>
        <w:rPr>
          <w:rFonts w:hint="eastAsia" w:ascii="宋体" w:hAnsi="宋体" w:eastAsia="宋体" w:cs="Segoe UI"/>
          <w:color w:val="000000"/>
          <w:sz w:val="28"/>
          <w:szCs w:val="28"/>
        </w:rPr>
        <w:t>建议：关机充电。</w:t>
      </w:r>
    </w:p>
    <w:p w14:paraId="1B41FA25">
      <w:pPr>
        <w:keepNext w:val="0"/>
        <w:keepLines w:val="0"/>
        <w:pageBreakBefore w:val="0"/>
        <w:tabs>
          <w:tab w:val="left" w:pos="0"/>
        </w:tabs>
        <w:kinsoku/>
        <w:wordWrap/>
        <w:overflowPunct/>
        <w:topLinePunct w:val="0"/>
        <w:autoSpaceDE/>
        <w:autoSpaceDN/>
        <w:bidi w:val="0"/>
        <w:adjustRightInd w:val="0"/>
        <w:snapToGrid w:val="0"/>
        <w:spacing w:line="560" w:lineRule="exact"/>
        <w:ind w:firstLine="560" w:firstLineChars="200"/>
        <w:textAlignment w:val="auto"/>
        <w:rPr>
          <w:rFonts w:ascii="宋体" w:hAnsi="宋体" w:eastAsia="宋体" w:cs="Segoe UI"/>
          <w:color w:val="000000"/>
          <w:sz w:val="28"/>
          <w:szCs w:val="28"/>
        </w:rPr>
      </w:pPr>
      <w:r>
        <w:rPr>
          <w:rFonts w:hint="eastAsia" w:ascii="宋体" w:hAnsi="宋体" w:eastAsia="宋体"/>
          <w:sz w:val="28"/>
          <w:szCs w:val="28"/>
        </w:rPr>
        <w:t>同样，按下开关机键</w:t>
      </w:r>
      <w:r>
        <w:rPr>
          <w:rFonts w:ascii="宋体" w:hAnsi="宋体" w:eastAsia="宋体"/>
          <w:sz w:val="28"/>
          <w:szCs w:val="28"/>
        </w:rPr>
        <w:t>2</w:t>
      </w:r>
      <w:r>
        <w:rPr>
          <w:rFonts w:hint="eastAsia" w:ascii="宋体" w:hAnsi="宋体" w:eastAsia="宋体" w:cs="宋体"/>
          <w:sz w:val="28"/>
          <w:szCs w:val="28"/>
        </w:rPr>
        <w:t>～</w:t>
      </w:r>
      <w:r>
        <w:rPr>
          <w:rFonts w:ascii="宋体" w:hAnsi="宋体" w:eastAsia="宋体"/>
          <w:sz w:val="28"/>
          <w:szCs w:val="28"/>
        </w:rPr>
        <w:t>3</w:t>
      </w:r>
      <w:r>
        <w:rPr>
          <w:rFonts w:hint="eastAsia" w:ascii="宋体" w:hAnsi="宋体" w:eastAsia="宋体"/>
          <w:sz w:val="28"/>
          <w:szCs w:val="28"/>
        </w:rPr>
        <w:t>秒</w:t>
      </w:r>
      <w:r>
        <w:rPr>
          <w:rFonts w:ascii="宋体" w:hAnsi="宋体" w:eastAsia="宋体" w:cs="Segoe UI"/>
          <w:color w:val="000000"/>
          <w:sz w:val="28"/>
          <w:szCs w:val="28"/>
        </w:rPr>
        <w:t>指示灯</w:t>
      </w:r>
      <w:r>
        <w:rPr>
          <w:rFonts w:hint="eastAsia" w:ascii="宋体" w:hAnsi="宋体" w:eastAsia="宋体"/>
          <w:sz w:val="28"/>
          <w:szCs w:val="28"/>
        </w:rPr>
        <w:t>熄灭</w:t>
      </w:r>
      <w:r>
        <w:rPr>
          <w:rFonts w:hint="eastAsia" w:ascii="宋体" w:hAnsi="宋体" w:eastAsia="宋体" w:cs="Segoe UI"/>
          <w:color w:val="000000"/>
          <w:sz w:val="28"/>
          <w:szCs w:val="28"/>
        </w:rPr>
        <w:t>即关机。</w:t>
      </w:r>
    </w:p>
    <w:p w14:paraId="287A8506">
      <w:pPr>
        <w:keepNext w:val="0"/>
        <w:keepLines w:val="0"/>
        <w:pageBreakBefore w:val="0"/>
        <w:widowControl/>
        <w:kinsoku/>
        <w:wordWrap/>
        <w:overflowPunct/>
        <w:topLinePunct w:val="0"/>
        <w:autoSpaceDE/>
        <w:autoSpaceDN/>
        <w:bidi w:val="0"/>
        <w:adjustRightInd w:val="0"/>
        <w:snapToGrid w:val="0"/>
        <w:spacing w:line="560" w:lineRule="exact"/>
        <w:jc w:val="left"/>
        <w:textAlignment w:val="auto"/>
        <w:rPr>
          <w:rFonts w:ascii="宋体" w:hAnsi="宋体" w:eastAsia="宋体" w:cs="Segoe UI"/>
          <w:b/>
          <w:color w:val="FFFFFF"/>
          <w:sz w:val="28"/>
          <w:szCs w:val="28"/>
        </w:rPr>
      </w:pPr>
      <w:r>
        <w:rPr>
          <w:rFonts w:ascii="宋体" w:hAnsi="宋体" w:eastAsia="宋体" w:cs="Segoe UI"/>
          <w:b/>
          <w:color w:val="FFFFFF"/>
          <w:sz w:val="28"/>
          <w:szCs w:val="28"/>
        </w:rPr>
        <w:br w:type="page"/>
      </w:r>
    </w:p>
    <w:p w14:paraId="45BEE55A">
      <w:pPr>
        <w:pStyle w:val="3"/>
        <w:numPr>
          <w:ilvl w:val="0"/>
          <w:numId w:val="5"/>
        </w:numPr>
        <w:tabs>
          <w:tab w:val="left" w:pos="0"/>
        </w:tabs>
        <w:bidi w:val="0"/>
        <w:ind w:left="425" w:leftChars="0" w:hanging="425" w:firstLineChars="0"/>
      </w:pPr>
      <w:bookmarkStart w:id="54" w:name="_Toc8389"/>
      <w:bookmarkStart w:id="55" w:name="_Toc24383"/>
      <w:bookmarkStart w:id="56" w:name="_Toc9928"/>
      <w:r>
        <w:rPr>
          <w:rFonts w:hint="eastAsia"/>
        </w:rPr>
        <w:t>局放仪连接检测主机方法</w:t>
      </w:r>
      <w:bookmarkEnd w:id="54"/>
      <w:bookmarkEnd w:id="55"/>
      <w:bookmarkEnd w:id="56"/>
    </w:p>
    <w:p w14:paraId="0D4BE02B">
      <w:r>
        <mc:AlternateContent>
          <mc:Choice Requires="wps">
            <w:drawing>
              <wp:anchor distT="0" distB="0" distL="114300" distR="114300" simplePos="0" relativeHeight="251662336" behindDoc="0" locked="0" layoutInCell="1" allowOverlap="1">
                <wp:simplePos x="0" y="0"/>
                <wp:positionH relativeFrom="page">
                  <wp:posOffset>1055370</wp:posOffset>
                </wp:positionH>
                <wp:positionV relativeFrom="paragraph">
                  <wp:posOffset>90170</wp:posOffset>
                </wp:positionV>
                <wp:extent cx="1494790" cy="3937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494790" cy="393700"/>
                        </a:xfrm>
                        <a:prstGeom prst="rect">
                          <a:avLst/>
                        </a:prstGeom>
                        <a:noFill/>
                        <a:ln>
                          <a:noFill/>
                        </a:ln>
                      </wps:spPr>
                      <wps:txbx>
                        <w:txbxContent>
                          <w:p w14:paraId="2F081582">
                            <w:pPr>
                              <w:spacing w:line="200" w:lineRule="exact"/>
                              <w:jc w:val="center"/>
                              <w:rPr>
                                <w:rFonts w:hint="eastAsia" w:ascii="宋体" w:hAnsi="宋体" w:eastAsia="宋体"/>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检测主机</w:t>
                            </w:r>
                          </w:p>
                          <w:p w14:paraId="2991D643">
                            <w:pPr>
                              <w:spacing w:line="200" w:lineRule="exact"/>
                              <w:jc w:val="center"/>
                              <w:rPr>
                                <w:rFonts w:hint="default" w:ascii="宋体" w:hAnsi="宋体" w:eastAsia="宋体"/>
                                <w:color w:val="000000" w:themeColor="text1"/>
                                <w:sz w:val="15"/>
                                <w:szCs w:val="15"/>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1pt;margin-top:7.1pt;height:31pt;width:117.7pt;mso-position-horizontal-relative:page;z-index:251662336;mso-width-relative:page;mso-height-relative:page;" filled="f" stroked="f" coordsize="21600,21600" o:gfxdata="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aHEw/tQAAAAJAQAADwAAAAAAAAABACAAAAAiAAAAZHJzL2Rvd25yZXYueG1s&#10;UEsBAhQAFAAAAAgAh07iQHW66Hw1AgAAXwQAAA4AAAAAAAAAAQAgAAAAIwEAAGRycy9lMm9Eb2Mu&#10;eG1sUEsFBgAAAAAGAAYAWQEAAMoFAAAAAA==&#10;">
                <v:fill on="f" focussize="0,0"/>
                <v:stroke on="f"/>
                <v:imagedata o:title=""/>
                <o:lock v:ext="edit" aspectratio="f"/>
                <v:textbox>
                  <w:txbxContent>
                    <w:p w14:paraId="2F081582">
                      <w:pPr>
                        <w:spacing w:line="200" w:lineRule="exact"/>
                        <w:jc w:val="center"/>
                        <w:rPr>
                          <w:rFonts w:hint="eastAsia" w:ascii="宋体" w:hAnsi="宋体" w:eastAsia="宋体"/>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检测主机</w:t>
                      </w:r>
                    </w:p>
                    <w:p w14:paraId="2991D643">
                      <w:pPr>
                        <w:spacing w:line="200" w:lineRule="exact"/>
                        <w:jc w:val="center"/>
                        <w:rPr>
                          <w:rFonts w:hint="default" w:ascii="宋体" w:hAnsi="宋体" w:eastAsia="宋体"/>
                          <w:color w:val="000000" w:themeColor="text1"/>
                          <w:sz w:val="15"/>
                          <w:szCs w:val="15"/>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page">
                  <wp:posOffset>5456555</wp:posOffset>
                </wp:positionH>
                <wp:positionV relativeFrom="paragraph">
                  <wp:posOffset>90170</wp:posOffset>
                </wp:positionV>
                <wp:extent cx="1494790" cy="3937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494790" cy="393700"/>
                        </a:xfrm>
                        <a:prstGeom prst="rect">
                          <a:avLst/>
                        </a:prstGeom>
                        <a:noFill/>
                        <a:ln>
                          <a:noFill/>
                        </a:ln>
                      </wps:spPr>
                      <wps:txbx>
                        <w:txbxContent>
                          <w:p w14:paraId="0E80A208">
                            <w:pPr>
                              <w:spacing w:line="200" w:lineRule="exact"/>
                              <w:jc w:val="center"/>
                              <w:rPr>
                                <w:rFonts w:hint="default" w:ascii="宋体" w:hAnsi="宋体" w:eastAsia="宋体"/>
                                <w:color w:val="000000" w:themeColor="text1"/>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无线</w:t>
                            </w:r>
                            <w:r>
                              <w:rPr>
                                <w:rFonts w:hint="eastAsia" w:ascii="宋体" w:hAnsi="宋体" w:eastAsia="宋体"/>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路由器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65pt;margin-top:7.1pt;height:31pt;width:117.7pt;mso-position-horizontal-relative:page;z-index:251661312;mso-width-relative:page;mso-height-relative:page;" filled="f" stroked="f" coordsize="21600,21600" o:gfxdata="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DfY9nYAAAACgEAAA8AAAAAAAAAAQAgAAAAIgAAAGRycy9kb3ducmV2&#10;LnhtbFBLAQIUABQAAAAIAIdO4kCXCUbtNQIAAF8EAAAOAAAAAAAAAAEAIAAAACcBAABkcnMvZTJv&#10;RG9jLnhtbFBLBQYAAAAABgAGAFkBAADOBQAAAAA=&#10;">
                <v:fill on="f" focussize="0,0"/>
                <v:stroke on="f"/>
                <v:imagedata o:title=""/>
                <o:lock v:ext="edit" aspectratio="f"/>
                <v:textbox>
                  <w:txbxContent>
                    <w:p w14:paraId="0E80A208">
                      <w:pPr>
                        <w:spacing w:line="200" w:lineRule="exact"/>
                        <w:jc w:val="center"/>
                        <w:rPr>
                          <w:rFonts w:hint="default" w:ascii="宋体" w:hAnsi="宋体" w:eastAsia="宋体"/>
                          <w:color w:val="000000" w:themeColor="text1"/>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无线</w:t>
                      </w:r>
                      <w:r>
                        <w:rPr>
                          <w:rFonts w:hint="eastAsia" w:ascii="宋体" w:hAnsi="宋体" w:eastAsia="宋体"/>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路由器</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page">
                  <wp:posOffset>3696970</wp:posOffset>
                </wp:positionH>
                <wp:positionV relativeFrom="paragraph">
                  <wp:posOffset>90170</wp:posOffset>
                </wp:positionV>
                <wp:extent cx="1494790" cy="3937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494790" cy="393700"/>
                        </a:xfrm>
                        <a:prstGeom prst="rect">
                          <a:avLst/>
                        </a:prstGeom>
                        <a:noFill/>
                        <a:ln>
                          <a:noFill/>
                        </a:ln>
                      </wps:spPr>
                      <wps:txbx>
                        <w:txbxContent>
                          <w:p w14:paraId="73E0AF57">
                            <w:pPr>
                              <w:spacing w:line="200" w:lineRule="exact"/>
                              <w:jc w:val="center"/>
                              <w:rPr>
                                <w:rFonts w:ascii="宋体" w:hAnsi="宋体" w:eastAsia="宋体"/>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局部放电测试仪</w:t>
                            </w:r>
                            <w:r>
                              <w:rPr>
                                <w:rFonts w:hint="eastAsia" w:ascii="宋体" w:hAnsi="宋体" w:eastAsia="宋体"/>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w:t>
                            </w:r>
                            <w:r>
                              <w:rPr>
                                <w:rFonts w:ascii="宋体" w:hAnsi="宋体" w:eastAsia="宋体"/>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w:t>
                            </w:r>
                            <w:r>
                              <w:rPr>
                                <w:rFonts w:hint="eastAsia" w:ascii="宋体" w:hAnsi="宋体" w:eastAsia="宋体"/>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无线WIFI版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1pt;margin-top:7.1pt;height:31pt;width:117.7pt;mso-position-horizontal-relative:page;z-index:251659264;mso-width-relative:page;mso-height-relative:page;" filled="f" stroked="f" coordsize="21600,21600" o:gfxdata="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NDtKX9cAAAAJAQAADwAAAAAAAAABACAAAAAiAAAAZHJzL2Rvd25yZXYu&#10;eG1sUEsBAhQAFAAAAAgAh07iQDBxeM41AgAAXwQAAA4AAAAAAAAAAQAgAAAAJgEAAGRycy9lMm9E&#10;b2MueG1sUEsFBgAAAAAGAAYAWQEAAM0FAAAAAA==&#10;">
                <v:fill on="f" focussize="0,0"/>
                <v:stroke on="f"/>
                <v:imagedata o:title=""/>
                <o:lock v:ext="edit" aspectratio="f"/>
                <v:textbox>
                  <w:txbxContent>
                    <w:p w14:paraId="73E0AF57">
                      <w:pPr>
                        <w:spacing w:line="200" w:lineRule="exact"/>
                        <w:jc w:val="center"/>
                        <w:rPr>
                          <w:rFonts w:ascii="宋体" w:hAnsi="宋体" w:eastAsia="宋体"/>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olor w:val="000000" w:themeColor="text1"/>
                          <w:sz w:val="24"/>
                          <w:szCs w:val="24"/>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局部放电测试仪</w:t>
                      </w:r>
                      <w:r>
                        <w:rPr>
                          <w:rFonts w:hint="eastAsia" w:ascii="宋体" w:hAnsi="宋体" w:eastAsia="宋体"/>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w:t>
                      </w:r>
                      <w:r>
                        <w:rPr>
                          <w:rFonts w:ascii="宋体" w:hAnsi="宋体" w:eastAsia="宋体"/>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w:t>
                      </w:r>
                      <w:r>
                        <w:rPr>
                          <w:rFonts w:hint="eastAsia" w:ascii="宋体" w:hAnsi="宋体" w:eastAsia="宋体"/>
                          <w:color w:val="000000" w:themeColor="text1"/>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无线WIFI版</w:t>
                      </w:r>
                    </w:p>
                  </w:txbxContent>
                </v:textbox>
              </v:shape>
            </w:pict>
          </mc:Fallback>
        </mc:AlternateContent>
      </w:r>
    </w:p>
    <w:p w14:paraId="1B41F393"/>
    <w:p w14:paraId="4A7F07DA">
      <w:pPr>
        <w:rPr>
          <w:rFonts w:hint="default" w:eastAsia="汉仪文黑-55简"/>
          <w:lang w:val="en-US" w:eastAsia="zh-CN"/>
        </w:rPr>
      </w:pPr>
      <w:r>
        <w:drawing>
          <wp:anchor distT="0" distB="0" distL="114300" distR="114300" simplePos="0" relativeHeight="251664384" behindDoc="0" locked="0" layoutInCell="1" allowOverlap="1">
            <wp:simplePos x="0" y="0"/>
            <wp:positionH relativeFrom="column">
              <wp:posOffset>5014595</wp:posOffset>
            </wp:positionH>
            <wp:positionV relativeFrom="paragraph">
              <wp:posOffset>280035</wp:posOffset>
            </wp:positionV>
            <wp:extent cx="1058545" cy="1064895"/>
            <wp:effectExtent l="0" t="0" r="8255" b="1905"/>
            <wp:wrapNone/>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13"/>
                    <a:stretch>
                      <a:fillRect/>
                    </a:stretch>
                  </pic:blipFill>
                  <pic:spPr>
                    <a:xfrm>
                      <a:off x="0" y="0"/>
                      <a:ext cx="1058545" cy="1064895"/>
                    </a:xfrm>
                    <a:prstGeom prst="rect">
                      <a:avLst/>
                    </a:prstGeom>
                    <a:noFill/>
                    <a:ln>
                      <a:noFill/>
                    </a:ln>
                  </pic:spPr>
                </pic:pic>
              </a:graphicData>
            </a:graphic>
          </wp:anchor>
        </w:drawing>
      </w:r>
      <w:r>
        <w:drawing>
          <wp:anchor distT="0" distB="0" distL="114300" distR="114300" simplePos="0" relativeHeight="251663360" behindDoc="0" locked="0" layoutInCell="1" allowOverlap="1">
            <wp:simplePos x="0" y="0"/>
            <wp:positionH relativeFrom="column">
              <wp:posOffset>3222625</wp:posOffset>
            </wp:positionH>
            <wp:positionV relativeFrom="paragraph">
              <wp:posOffset>-279400</wp:posOffset>
            </wp:positionV>
            <wp:extent cx="1066800" cy="2217420"/>
            <wp:effectExtent l="0" t="0" r="11430" b="0"/>
            <wp:wrapNone/>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4"/>
                    <a:stretch>
                      <a:fillRect/>
                    </a:stretch>
                  </pic:blipFill>
                  <pic:spPr>
                    <a:xfrm rot="16200000">
                      <a:off x="0" y="0"/>
                      <a:ext cx="1066800" cy="2217420"/>
                    </a:xfrm>
                    <a:prstGeom prst="rect">
                      <a:avLst/>
                    </a:prstGeom>
                    <a:noFill/>
                    <a:ln>
                      <a:noFill/>
                    </a:ln>
                  </pic:spPr>
                </pic:pic>
              </a:graphicData>
            </a:graphic>
          </wp:anchor>
        </w:drawing>
      </w:r>
      <w:r>
        <w:drawing>
          <wp:inline distT="0" distB="0" distL="114300" distR="114300">
            <wp:extent cx="2532380" cy="1771650"/>
            <wp:effectExtent l="0" t="0" r="1270" b="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1"/>
                    <a:stretch>
                      <a:fillRect/>
                    </a:stretch>
                  </pic:blipFill>
                  <pic:spPr>
                    <a:xfrm>
                      <a:off x="0" y="0"/>
                      <a:ext cx="2532380" cy="1771650"/>
                    </a:xfrm>
                    <a:prstGeom prst="rect">
                      <a:avLst/>
                    </a:prstGeom>
                    <a:noFill/>
                    <a:ln>
                      <a:noFill/>
                    </a:ln>
                  </pic:spPr>
                </pic:pic>
              </a:graphicData>
            </a:graphic>
          </wp:inline>
        </w:drawing>
      </w:r>
      <w:r>
        <w:rPr>
          <w:rFonts w:hint="eastAsia"/>
        </w:rPr>
        <w:t xml:space="preserve"> </w:t>
      </w:r>
      <w:r>
        <w:t xml:space="preserve">   </w:t>
      </w:r>
      <w:r>
        <w:rPr>
          <w:rFonts w:hint="eastAsia"/>
          <w:lang w:val="en-US" w:eastAsia="zh-CN"/>
        </w:rPr>
        <w:t xml:space="preserve">         </w:t>
      </w:r>
    </w:p>
    <w:p w14:paraId="70581226">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700" w:firstLineChars="250"/>
        <w:textAlignment w:val="auto"/>
        <w:rPr>
          <w:rFonts w:ascii="宋体" w:hAnsi="宋体" w:cs="宋体"/>
          <w:color w:val="000000"/>
          <w:kern w:val="0"/>
          <w:sz w:val="18"/>
          <w:szCs w:val="18"/>
          <w:lang w:bidi="ar"/>
        </w:rPr>
      </w:pPr>
      <w:r>
        <w:rPr>
          <w:rFonts w:hint="eastAsia" w:ascii="宋体" w:hAnsi="宋体" w:eastAsia="宋体" w:cs="宋体"/>
          <w:b w:val="0"/>
          <w:bCs w:val="0"/>
          <w:sz w:val="28"/>
          <w:szCs w:val="28"/>
          <w:lang w:eastAsia="zh-CN" w:bidi="ar"/>
        </w:rPr>
        <w:t>局部放电测试仪</w:t>
      </w:r>
      <w:r>
        <w:rPr>
          <w:rFonts w:hint="eastAsia" w:ascii="宋体" w:hAnsi="宋体" w:eastAsia="宋体" w:cs="宋体"/>
          <w:b w:val="0"/>
          <w:bCs w:val="0"/>
          <w:sz w:val="28"/>
          <w:szCs w:val="28"/>
          <w:lang w:bidi="ar"/>
        </w:rPr>
        <w:t>--无线WIFI版</w:t>
      </w:r>
      <w:r>
        <w:rPr>
          <w:rFonts w:hint="eastAsia" w:ascii="宋体" w:hAnsi="宋体" w:eastAsia="宋体" w:cs="宋体"/>
          <w:b w:val="0"/>
          <w:bCs w:val="0"/>
          <w:color w:val="000000"/>
          <w:kern w:val="0"/>
          <w:sz w:val="28"/>
          <w:szCs w:val="28"/>
          <w:lang w:bidi="ar"/>
        </w:rPr>
        <w:t>集成了超声波、地电波二种传感器。可⽤于运⾏中开关柜的绝缘状态检测与评估。连接配合接触式超声波、特高频、高频互感器和聚波器等传感器的测试，可用于运⾏中的变压器、GIS、电缆、架空线等设备的局放检测。</w:t>
      </w:r>
    </w:p>
    <w:p w14:paraId="056169DC">
      <w:pPr>
        <w:pStyle w:val="4"/>
        <w:numPr>
          <w:ilvl w:val="0"/>
          <w:numId w:val="6"/>
        </w:numPr>
        <w:bidi w:val="0"/>
        <w:ind w:left="425" w:leftChars="0" w:hanging="425" w:firstLineChars="0"/>
      </w:pPr>
      <w:bookmarkStart w:id="57" w:name="_Toc19394"/>
      <w:r>
        <w:rPr>
          <w:rFonts w:hint="eastAsia"/>
        </w:rPr>
        <w:t>主机连接局放仪步骤</w:t>
      </w:r>
      <w:r>
        <w:rPr>
          <w:rFonts w:hint="eastAsia"/>
          <w:lang w:eastAsia="zh-CN"/>
        </w:rPr>
        <w:t>（</w:t>
      </w:r>
      <w:r>
        <w:rPr>
          <w:rFonts w:hint="eastAsia"/>
          <w:lang w:val="en-US" w:eastAsia="zh-CN"/>
        </w:rPr>
        <w:t>主机与路由器已设置完成，具体设置见附录一）</w:t>
      </w:r>
      <w:r>
        <w:rPr>
          <w:rFonts w:hint="eastAsia"/>
        </w:rPr>
        <w:t>:</w:t>
      </w:r>
      <w:bookmarkEnd w:id="57"/>
    </w:p>
    <w:p w14:paraId="5E04131E">
      <w:pPr>
        <w:pStyle w:val="5"/>
        <w:numPr>
          <w:ilvl w:val="0"/>
          <w:numId w:val="7"/>
        </w:numPr>
        <w:bidi w:val="0"/>
        <w:ind w:left="0" w:leftChars="0" w:firstLine="480" w:firstLineChars="200"/>
        <w:outlineLvl w:val="9"/>
        <w:rPr>
          <w:sz w:val="24"/>
          <w:szCs w:val="24"/>
        </w:rPr>
      </w:pPr>
      <w:r>
        <w:rPr>
          <w:rFonts w:hint="eastAsia"/>
          <w:sz w:val="24"/>
          <w:szCs w:val="24"/>
          <w:lang w:val="en-US" w:eastAsia="zh-CN"/>
        </w:rPr>
        <w:t>插入无线路由器电源，使路由器通电工作；</w:t>
      </w:r>
    </w:p>
    <w:p w14:paraId="216A5600">
      <w:pPr>
        <w:pStyle w:val="5"/>
        <w:numPr>
          <w:ilvl w:val="0"/>
          <w:numId w:val="7"/>
        </w:numPr>
        <w:bidi w:val="0"/>
        <w:ind w:left="0" w:leftChars="0" w:firstLine="480" w:firstLineChars="200"/>
        <w:outlineLvl w:val="9"/>
        <w:rPr>
          <w:rFonts w:hint="eastAsia"/>
          <w:sz w:val="24"/>
          <w:szCs w:val="24"/>
          <w:lang w:val="en-US" w:eastAsia="zh-CN"/>
        </w:rPr>
      </w:pPr>
      <w:r>
        <w:rPr>
          <w:rFonts w:hint="eastAsia"/>
          <w:sz w:val="24"/>
          <w:szCs w:val="24"/>
          <w:lang w:val="en-US" w:eastAsia="zh-CN"/>
        </w:rPr>
        <w:t>打开检测主机；</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8"/>
        <w:gridCol w:w="3331"/>
        <w:gridCol w:w="3275"/>
      </w:tblGrid>
      <w:tr w14:paraId="59FAE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0" w:type="dxa"/>
          </w:tcPr>
          <w:p w14:paraId="12DBE25E">
            <w:pPr>
              <w:widowControl/>
              <w:numPr>
                <w:ilvl w:val="0"/>
                <w:numId w:val="0"/>
              </w:numPr>
              <w:tabs>
                <w:tab w:val="left" w:pos="420"/>
              </w:tabs>
              <w:rPr>
                <w:rFonts w:ascii="宋体" w:hAnsi="宋体" w:eastAsia="宋体" w:cs="宋体"/>
                <w:color w:val="000000"/>
                <w:kern w:val="0"/>
                <w:sz w:val="18"/>
                <w:szCs w:val="18"/>
                <w:vertAlign w:val="baseline"/>
                <w:lang w:bidi="ar"/>
              </w:rPr>
            </w:pPr>
            <w:r>
              <w:drawing>
                <wp:inline distT="0" distB="0" distL="114300" distR="114300">
                  <wp:extent cx="2082800" cy="1308735"/>
                  <wp:effectExtent l="0" t="0" r="12700" b="571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15"/>
                          <a:stretch>
                            <a:fillRect/>
                          </a:stretch>
                        </pic:blipFill>
                        <pic:spPr>
                          <a:xfrm>
                            <a:off x="0" y="0"/>
                            <a:ext cx="2082800" cy="1308735"/>
                          </a:xfrm>
                          <a:prstGeom prst="rect">
                            <a:avLst/>
                          </a:prstGeom>
                          <a:noFill/>
                          <a:ln>
                            <a:noFill/>
                          </a:ln>
                        </pic:spPr>
                      </pic:pic>
                    </a:graphicData>
                  </a:graphic>
                </wp:inline>
              </w:drawing>
            </w:r>
          </w:p>
        </w:tc>
        <w:tc>
          <w:tcPr>
            <w:tcW w:w="3561" w:type="dxa"/>
          </w:tcPr>
          <w:p w14:paraId="1A2A8C61">
            <w:pPr>
              <w:widowControl/>
              <w:numPr>
                <w:ilvl w:val="0"/>
                <w:numId w:val="0"/>
              </w:numPr>
              <w:tabs>
                <w:tab w:val="left" w:pos="420"/>
              </w:tabs>
              <w:rPr>
                <w:rFonts w:ascii="宋体" w:hAnsi="宋体" w:eastAsia="宋体" w:cs="宋体"/>
                <w:color w:val="000000"/>
                <w:kern w:val="0"/>
                <w:sz w:val="18"/>
                <w:szCs w:val="18"/>
                <w:vertAlign w:val="baseline"/>
                <w:lang w:bidi="ar"/>
              </w:rPr>
            </w:pPr>
            <w:r>
              <w:drawing>
                <wp:inline distT="0" distB="0" distL="114300" distR="114300">
                  <wp:extent cx="2151380" cy="1356360"/>
                  <wp:effectExtent l="0" t="0" r="1270" b="1524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6"/>
                          <a:stretch>
                            <a:fillRect/>
                          </a:stretch>
                        </pic:blipFill>
                        <pic:spPr>
                          <a:xfrm>
                            <a:off x="0" y="0"/>
                            <a:ext cx="2151380" cy="1356360"/>
                          </a:xfrm>
                          <a:prstGeom prst="rect">
                            <a:avLst/>
                          </a:prstGeom>
                          <a:noFill/>
                          <a:ln>
                            <a:noFill/>
                          </a:ln>
                        </pic:spPr>
                      </pic:pic>
                    </a:graphicData>
                  </a:graphic>
                </wp:inline>
              </w:drawing>
            </w:r>
          </w:p>
        </w:tc>
        <w:tc>
          <w:tcPr>
            <w:tcW w:w="3561" w:type="dxa"/>
          </w:tcPr>
          <w:p w14:paraId="1B3C3688">
            <w:pPr>
              <w:widowControl/>
              <w:numPr>
                <w:ilvl w:val="0"/>
                <w:numId w:val="0"/>
              </w:numPr>
              <w:tabs>
                <w:tab w:val="left" w:pos="420"/>
              </w:tabs>
              <w:rPr>
                <w:rFonts w:ascii="宋体" w:hAnsi="宋体" w:eastAsia="宋体" w:cs="宋体"/>
                <w:color w:val="000000"/>
                <w:kern w:val="0"/>
                <w:sz w:val="18"/>
                <w:szCs w:val="18"/>
                <w:vertAlign w:val="baseline"/>
                <w:lang w:bidi="ar"/>
              </w:rPr>
            </w:pPr>
            <w:r>
              <w:drawing>
                <wp:inline distT="0" distB="0" distL="114300" distR="114300">
                  <wp:extent cx="2103120" cy="1315720"/>
                  <wp:effectExtent l="0" t="0" r="11430" b="17780"/>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17"/>
                          <a:stretch>
                            <a:fillRect/>
                          </a:stretch>
                        </pic:blipFill>
                        <pic:spPr>
                          <a:xfrm>
                            <a:off x="0" y="0"/>
                            <a:ext cx="2103120" cy="1315720"/>
                          </a:xfrm>
                          <a:prstGeom prst="rect">
                            <a:avLst/>
                          </a:prstGeom>
                          <a:noFill/>
                          <a:ln>
                            <a:noFill/>
                          </a:ln>
                        </pic:spPr>
                      </pic:pic>
                    </a:graphicData>
                  </a:graphic>
                </wp:inline>
              </w:drawing>
            </w:r>
          </w:p>
        </w:tc>
      </w:tr>
    </w:tbl>
    <w:p w14:paraId="4A17DC20">
      <w:pPr>
        <w:widowControl/>
        <w:numPr>
          <w:ilvl w:val="0"/>
          <w:numId w:val="0"/>
        </w:numPr>
        <w:tabs>
          <w:tab w:val="left" w:pos="420"/>
        </w:tabs>
        <w:ind w:leftChars="0"/>
        <w:rPr>
          <w:rFonts w:ascii="宋体" w:hAnsi="宋体" w:eastAsia="宋体" w:cs="宋体"/>
          <w:color w:val="000000"/>
          <w:kern w:val="0"/>
          <w:sz w:val="18"/>
          <w:szCs w:val="18"/>
          <w:lang w:bidi="ar"/>
        </w:rPr>
      </w:pPr>
    </w:p>
    <w:p w14:paraId="288718EF">
      <w:pPr>
        <w:widowControl/>
        <w:numPr>
          <w:ilvl w:val="0"/>
          <w:numId w:val="0"/>
        </w:numPr>
        <w:tabs>
          <w:tab w:val="left" w:pos="420"/>
        </w:tabs>
        <w:ind w:leftChars="0"/>
        <w:rPr>
          <w:rFonts w:hint="default" w:ascii="宋体" w:hAnsi="宋体" w:eastAsia="宋体" w:cs="宋体"/>
          <w:color w:val="000000"/>
          <w:kern w:val="0"/>
          <w:sz w:val="28"/>
          <w:szCs w:val="28"/>
          <w:lang w:val="en-US" w:eastAsia="zh-CN" w:bidi="ar"/>
        </w:rPr>
      </w:pPr>
      <w:r>
        <w:rPr>
          <w:rFonts w:hint="eastAsia" w:ascii="宋体" w:hAnsi="宋体" w:eastAsia="宋体" w:cs="宋体"/>
          <w:color w:val="000000"/>
          <w:kern w:val="0"/>
          <w:sz w:val="18"/>
          <w:szCs w:val="18"/>
          <w:lang w:val="en-US" w:eastAsia="zh-CN" w:bidi="ar"/>
        </w:rPr>
        <w:tab/>
      </w:r>
      <w:r>
        <w:rPr>
          <w:rFonts w:hint="eastAsia" w:ascii="宋体" w:hAnsi="宋体" w:eastAsia="宋体" w:cs="宋体"/>
          <w:color w:val="000000"/>
          <w:kern w:val="0"/>
          <w:sz w:val="18"/>
          <w:szCs w:val="18"/>
          <w:lang w:val="en-US" w:eastAsia="zh-CN" w:bidi="ar"/>
        </w:rPr>
        <w:tab/>
      </w:r>
      <w:r>
        <w:rPr>
          <w:rFonts w:hint="eastAsia" w:ascii="宋体" w:hAnsi="宋体" w:eastAsia="宋体" w:cs="宋体"/>
          <w:color w:val="000000"/>
          <w:kern w:val="0"/>
          <w:sz w:val="28"/>
          <w:szCs w:val="28"/>
          <w:lang w:val="en-US" w:eastAsia="zh-CN" w:bidi="ar"/>
        </w:rPr>
        <w:t>检查wifi是否连接到TP-LINK_ZX121，IP地址等是否设置正确。</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6"/>
        <w:gridCol w:w="3633"/>
        <w:gridCol w:w="3605"/>
      </w:tblGrid>
      <w:tr w14:paraId="475E8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4" w:hRule="atLeast"/>
        </w:trPr>
        <w:tc>
          <w:tcPr>
            <w:tcW w:w="2537" w:type="dxa"/>
          </w:tcPr>
          <w:p w14:paraId="6B73EDAD">
            <w:pPr>
              <w:widowControl/>
              <w:numPr>
                <w:ilvl w:val="0"/>
                <w:numId w:val="0"/>
              </w:numPr>
              <w:tabs>
                <w:tab w:val="left" w:pos="420"/>
              </w:tabs>
              <w:jc w:val="center"/>
              <w:rPr>
                <w:vertAlign w:val="baseline"/>
              </w:rPr>
            </w:pPr>
            <w:r>
              <w:drawing>
                <wp:inline distT="0" distB="0" distL="114300" distR="114300">
                  <wp:extent cx="1609090" cy="2627630"/>
                  <wp:effectExtent l="0" t="0" r="10160" b="127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18"/>
                          <a:stretch>
                            <a:fillRect/>
                          </a:stretch>
                        </pic:blipFill>
                        <pic:spPr>
                          <a:xfrm>
                            <a:off x="0" y="0"/>
                            <a:ext cx="1609090" cy="2627630"/>
                          </a:xfrm>
                          <a:prstGeom prst="rect">
                            <a:avLst/>
                          </a:prstGeom>
                          <a:noFill/>
                          <a:ln>
                            <a:noFill/>
                          </a:ln>
                        </pic:spPr>
                      </pic:pic>
                    </a:graphicData>
                  </a:graphic>
                </wp:inline>
              </w:drawing>
            </w:r>
          </w:p>
        </w:tc>
        <w:tc>
          <w:tcPr>
            <w:tcW w:w="3524" w:type="dxa"/>
          </w:tcPr>
          <w:p w14:paraId="1B32D02C">
            <w:pPr>
              <w:widowControl/>
              <w:numPr>
                <w:ilvl w:val="0"/>
                <w:numId w:val="0"/>
              </w:numPr>
              <w:tabs>
                <w:tab w:val="left" w:pos="420"/>
              </w:tabs>
              <w:jc w:val="center"/>
              <w:rPr>
                <w:vertAlign w:val="baseline"/>
              </w:rPr>
            </w:pPr>
            <w:r>
              <w:drawing>
                <wp:inline distT="0" distB="0" distL="114300" distR="114300">
                  <wp:extent cx="2302510" cy="1905635"/>
                  <wp:effectExtent l="0" t="0" r="2540" b="18415"/>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19"/>
                          <a:stretch>
                            <a:fillRect/>
                          </a:stretch>
                        </pic:blipFill>
                        <pic:spPr>
                          <a:xfrm>
                            <a:off x="0" y="0"/>
                            <a:ext cx="2302510" cy="1905635"/>
                          </a:xfrm>
                          <a:prstGeom prst="rect">
                            <a:avLst/>
                          </a:prstGeom>
                          <a:noFill/>
                          <a:ln>
                            <a:noFill/>
                          </a:ln>
                        </pic:spPr>
                      </pic:pic>
                    </a:graphicData>
                  </a:graphic>
                </wp:inline>
              </w:drawing>
            </w:r>
          </w:p>
        </w:tc>
        <w:tc>
          <w:tcPr>
            <w:tcW w:w="3497" w:type="dxa"/>
          </w:tcPr>
          <w:p w14:paraId="7DE0739D">
            <w:pPr>
              <w:widowControl/>
              <w:numPr>
                <w:ilvl w:val="0"/>
                <w:numId w:val="0"/>
              </w:numPr>
              <w:tabs>
                <w:tab w:val="left" w:pos="420"/>
              </w:tabs>
              <w:jc w:val="center"/>
              <w:rPr>
                <w:vertAlign w:val="baseline"/>
              </w:rPr>
            </w:pPr>
            <w:r>
              <w:drawing>
                <wp:inline distT="0" distB="0" distL="114300" distR="114300">
                  <wp:extent cx="2273935" cy="1339215"/>
                  <wp:effectExtent l="0" t="0" r="12065" b="133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0"/>
                          <a:stretch>
                            <a:fillRect/>
                          </a:stretch>
                        </pic:blipFill>
                        <pic:spPr>
                          <a:xfrm>
                            <a:off x="0" y="0"/>
                            <a:ext cx="2273935" cy="1339215"/>
                          </a:xfrm>
                          <a:prstGeom prst="rect">
                            <a:avLst/>
                          </a:prstGeom>
                          <a:noFill/>
                          <a:ln>
                            <a:noFill/>
                          </a:ln>
                        </pic:spPr>
                      </pic:pic>
                    </a:graphicData>
                  </a:graphic>
                </wp:inline>
              </w:drawing>
            </w:r>
          </w:p>
        </w:tc>
      </w:tr>
    </w:tbl>
    <w:p w14:paraId="65F5E34D">
      <w:pPr>
        <w:widowControl/>
        <w:numPr>
          <w:ilvl w:val="0"/>
          <w:numId w:val="0"/>
        </w:numPr>
        <w:tabs>
          <w:tab w:val="left" w:pos="420"/>
        </w:tabs>
        <w:ind w:leftChars="0"/>
        <w:jc w:val="center"/>
        <w:rPr>
          <w:rFonts w:hint="default" w:ascii="宋体" w:hAnsi="宋体" w:eastAsia="宋体" w:cs="宋体"/>
          <w:color w:val="000000"/>
          <w:kern w:val="0"/>
          <w:sz w:val="18"/>
          <w:szCs w:val="18"/>
          <w:lang w:val="en-US" w:eastAsia="zh-CN" w:bidi="ar"/>
        </w:rPr>
      </w:pPr>
    </w:p>
    <w:p w14:paraId="05FFBDFE">
      <w:pPr>
        <w:widowControl/>
        <w:numPr>
          <w:ilvl w:val="0"/>
          <w:numId w:val="0"/>
        </w:numPr>
        <w:tabs>
          <w:tab w:val="left" w:pos="420"/>
        </w:tabs>
        <w:ind w:leftChars="0"/>
        <w:jc w:val="center"/>
        <w:rPr>
          <w:rFonts w:hint="default" w:ascii="宋体" w:hAnsi="宋体" w:eastAsia="宋体" w:cs="宋体"/>
          <w:color w:val="000000"/>
          <w:kern w:val="0"/>
          <w:sz w:val="18"/>
          <w:szCs w:val="18"/>
          <w:lang w:val="en-US" w:eastAsia="zh-CN" w:bidi="ar"/>
        </w:rPr>
      </w:pPr>
    </w:p>
    <w:p w14:paraId="7A166BFE">
      <w:pPr>
        <w:widowControl/>
        <w:numPr>
          <w:ilvl w:val="0"/>
          <w:numId w:val="0"/>
        </w:numPr>
        <w:tabs>
          <w:tab w:val="left" w:pos="420"/>
        </w:tabs>
        <w:ind w:leftChars="0"/>
        <w:jc w:val="center"/>
        <w:rPr>
          <w:rFonts w:hint="default" w:ascii="宋体" w:hAnsi="宋体" w:eastAsia="宋体" w:cs="宋体"/>
          <w:color w:val="000000"/>
          <w:kern w:val="0"/>
          <w:sz w:val="18"/>
          <w:szCs w:val="18"/>
          <w:lang w:val="en-US" w:eastAsia="zh-CN" w:bidi="ar"/>
        </w:rPr>
      </w:pPr>
    </w:p>
    <w:p w14:paraId="1CB66D88">
      <w:pPr>
        <w:pStyle w:val="5"/>
        <w:keepNext w:val="0"/>
        <w:keepLines w:val="0"/>
        <w:pageBreakBefore w:val="0"/>
        <w:numPr>
          <w:ilvl w:val="0"/>
          <w:numId w:val="7"/>
        </w:numPr>
        <w:kinsoku/>
        <w:wordWrap/>
        <w:overflowPunct/>
        <w:topLinePunct w:val="0"/>
        <w:autoSpaceDE/>
        <w:autoSpaceDN/>
        <w:bidi w:val="0"/>
        <w:adjustRightInd w:val="0"/>
        <w:snapToGrid w:val="0"/>
        <w:spacing w:line="560" w:lineRule="exact"/>
        <w:ind w:left="0" w:leftChars="0" w:firstLine="560" w:firstLineChars="200"/>
        <w:textAlignment w:val="auto"/>
        <w:outlineLvl w:val="9"/>
        <w:rPr>
          <w:rFonts w:hint="eastAsia"/>
          <w:sz w:val="28"/>
          <w:szCs w:val="28"/>
          <w:lang w:val="en-US" w:eastAsia="zh-CN"/>
        </w:rPr>
      </w:pPr>
      <w:r>
        <w:rPr>
          <w:rFonts w:hint="eastAsia"/>
          <w:sz w:val="28"/>
          <w:szCs w:val="28"/>
          <w:lang w:val="en-US" w:eastAsia="zh-CN"/>
        </w:rPr>
        <w:t>点击检测主机</w:t>
      </w:r>
      <w:r>
        <w:rPr>
          <w:rFonts w:hint="eastAsia"/>
          <w:sz w:val="28"/>
          <w:szCs w:val="28"/>
          <w:lang w:val="en-US" w:eastAsia="zh-CN"/>
        </w:rPr>
        <mc:AlternateContent>
          <mc:Choice Requires="wps">
            <w:drawing>
              <wp:anchor distT="0" distB="0" distL="114300" distR="114300" simplePos="0" relativeHeight="251660288" behindDoc="0" locked="0" layoutInCell="1" allowOverlap="1">
                <wp:simplePos x="0" y="0"/>
                <wp:positionH relativeFrom="column">
                  <wp:posOffset>4999355</wp:posOffset>
                </wp:positionH>
                <wp:positionV relativeFrom="paragraph">
                  <wp:posOffset>252730</wp:posOffset>
                </wp:positionV>
                <wp:extent cx="100330" cy="105410"/>
                <wp:effectExtent l="0" t="0" r="13970" b="8890"/>
                <wp:wrapNone/>
                <wp:docPr id="59" name="下箭头 59"/>
                <wp:cNvGraphicFramePr/>
                <a:graphic xmlns:a="http://schemas.openxmlformats.org/drawingml/2006/main">
                  <a:graphicData uri="http://schemas.microsoft.com/office/word/2010/wordprocessingShape">
                    <wps:wsp>
                      <wps:cNvSpPr/>
                      <wps:spPr>
                        <a:xfrm>
                          <a:off x="0" y="0"/>
                          <a:ext cx="100330" cy="105410"/>
                        </a:xfrm>
                        <a:prstGeom prst="down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393.65pt;margin-top:19.9pt;height:8.3pt;width:7.9pt;z-index:251660288;v-text-anchor:middle;mso-width-relative:page;mso-height-relative:page;" fillcolor="#C00000" filled="t" stroked="f" coordsize="21600,21600" o:gfxdata="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UMiWvNgAAAAJAQAADwAAAAAAAAABACAAAAAiAAAAZHJzL2Rv&#10;d25yZXYueG1sUEsBAhQAFAAAAAgAh07iQJ3XoN5zAgAA1AQAAA4AAAAAAAAAAQAgAAAAJwEAAGRy&#10;cy9lMm9Eb2MueG1sUEsFBgAAAAAGAAYAWQEAAAwGAAAAAA==&#10;" adj="11321,5400">
                <v:fill on="t" focussize="0,0"/>
                <v:stroke on="f" weight="1pt" miterlimit="8" joinstyle="miter"/>
                <v:imagedata o:title=""/>
                <o:lock v:ext="edit" aspectratio="f"/>
              </v:shape>
            </w:pict>
          </mc:Fallback>
        </mc:AlternateContent>
      </w:r>
      <w:r>
        <w:rPr>
          <w:rFonts w:hint="eastAsia"/>
          <w:sz w:val="28"/>
          <w:szCs w:val="28"/>
          <w:lang w:val="en-US" w:eastAsia="zh-CN"/>
        </w:rPr>
        <w:t>的APP软件；</w:t>
      </w:r>
    </w:p>
    <w:p w14:paraId="03B53271">
      <w:pPr>
        <w:keepNext w:val="0"/>
        <w:keepLines w:val="0"/>
        <w:pageBreakBefore w:val="0"/>
        <w:kinsoku/>
        <w:wordWrap/>
        <w:overflowPunct/>
        <w:topLinePunct w:val="0"/>
        <w:autoSpaceDE/>
        <w:autoSpaceDN/>
        <w:bidi w:val="0"/>
        <w:adjustRightInd w:val="0"/>
        <w:snapToGrid w:val="0"/>
        <w:spacing w:line="560" w:lineRule="exact"/>
        <w:textAlignment w:val="auto"/>
        <w:rPr>
          <w:rFonts w:hint="default"/>
          <w:sz w:val="28"/>
          <w:szCs w:val="28"/>
          <w:lang w:val="en-US" w:eastAsia="zh-CN"/>
        </w:rPr>
      </w:pPr>
      <w:r>
        <w:rPr>
          <w:rFonts w:hint="eastAsia"/>
          <w:sz w:val="28"/>
          <w:szCs w:val="28"/>
          <w:lang w:val="en-US" w:eastAsia="zh-CN"/>
        </w:rPr>
        <w:t>界面右下端显示网络：192.168.1.101，表示网络连接正常。</w:t>
      </w:r>
    </w:p>
    <w:p w14:paraId="5BCAF905">
      <w:pPr>
        <w:jc w:val="center"/>
      </w:pPr>
      <w:r>
        <w:drawing>
          <wp:inline distT="0" distB="0" distL="114300" distR="114300">
            <wp:extent cx="5141595" cy="3348990"/>
            <wp:effectExtent l="0" t="0" r="1905" b="381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21"/>
                    <a:stretch>
                      <a:fillRect/>
                    </a:stretch>
                  </pic:blipFill>
                  <pic:spPr>
                    <a:xfrm>
                      <a:off x="0" y="0"/>
                      <a:ext cx="5141595" cy="3348990"/>
                    </a:xfrm>
                    <a:prstGeom prst="rect">
                      <a:avLst/>
                    </a:prstGeom>
                    <a:noFill/>
                    <a:ln>
                      <a:noFill/>
                    </a:ln>
                  </pic:spPr>
                </pic:pic>
              </a:graphicData>
            </a:graphic>
          </wp:inline>
        </w:drawing>
      </w:r>
    </w:p>
    <w:p w14:paraId="72BBA0D5">
      <w:pPr>
        <w:jc w:val="center"/>
      </w:pPr>
    </w:p>
    <w:p w14:paraId="009A30E8">
      <w:pPr>
        <w:jc w:val="center"/>
      </w:pPr>
    </w:p>
    <w:p w14:paraId="60B8C969">
      <w:pPr>
        <w:jc w:val="center"/>
      </w:pPr>
    </w:p>
    <w:p w14:paraId="54FD8D32">
      <w:pPr>
        <w:jc w:val="both"/>
        <w:rPr>
          <w:rFonts w:hint="eastAsia"/>
          <w:lang w:val="en-US" w:eastAsia="zh-CN"/>
        </w:rPr>
      </w:pPr>
    </w:p>
    <w:p w14:paraId="3A0EB394">
      <w:pPr>
        <w:rPr>
          <w:rFonts w:ascii="宋体" w:hAnsi="宋体" w:eastAsia="宋体" w:cstheme="minorBidi"/>
          <w:bCs/>
          <w:color w:val="auto"/>
          <w:kern w:val="2"/>
          <w:sz w:val="24"/>
          <w:szCs w:val="18"/>
          <w:lang w:val="zh-CN" w:eastAsia="zh-CN" w:bidi="ar-SA"/>
        </w:rPr>
      </w:pPr>
    </w:p>
    <w:p w14:paraId="0819BD4E">
      <w:pPr>
        <w:pStyle w:val="5"/>
        <w:keepNext w:val="0"/>
        <w:keepLines w:val="0"/>
        <w:pageBreakBefore w:val="0"/>
        <w:numPr>
          <w:ilvl w:val="0"/>
          <w:numId w:val="7"/>
        </w:numPr>
        <w:kinsoku/>
        <w:wordWrap/>
        <w:overflowPunct/>
        <w:topLinePunct w:val="0"/>
        <w:autoSpaceDE/>
        <w:autoSpaceDN/>
        <w:bidi w:val="0"/>
        <w:adjustRightInd w:val="0"/>
        <w:snapToGrid w:val="0"/>
        <w:spacing w:line="560" w:lineRule="exact"/>
        <w:ind w:left="0" w:leftChars="0" w:firstLine="560" w:firstLineChars="200"/>
        <w:textAlignment w:val="auto"/>
        <w:outlineLvl w:val="9"/>
        <w:rPr>
          <w:rFonts w:hint="eastAsia"/>
          <w:sz w:val="28"/>
          <w:szCs w:val="28"/>
          <w:lang w:val="en-US" w:eastAsia="zh-CN"/>
        </w:rPr>
      </w:pPr>
      <w:r>
        <w:rPr>
          <w:rFonts w:hint="eastAsia"/>
          <w:sz w:val="28"/>
          <w:szCs w:val="28"/>
          <w:lang w:val="en-US" w:eastAsia="zh-CN"/>
        </w:rPr>
        <w:t>打开局部放电测试仪的电源</w:t>
      </w:r>
    </w:p>
    <w:p w14:paraId="12CB473D">
      <w:pPr>
        <w:keepNext w:val="0"/>
        <w:keepLines w:val="0"/>
        <w:pageBreakBefore w:val="0"/>
        <w:numPr>
          <w:ilvl w:val="0"/>
          <w:numId w:val="8"/>
        </w:numPr>
        <w:kinsoku/>
        <w:wordWrap/>
        <w:overflowPunct/>
        <w:topLinePunct w:val="0"/>
        <w:autoSpaceDE/>
        <w:autoSpaceDN/>
        <w:bidi w:val="0"/>
        <w:adjustRightInd w:val="0"/>
        <w:snapToGrid w:val="0"/>
        <w:spacing w:line="560" w:lineRule="exact"/>
        <w:ind w:left="420" w:leftChars="0" w:hanging="420" w:firstLineChars="0"/>
        <w:textAlignment w:val="auto"/>
        <w:rPr>
          <w:rFonts w:hint="eastAsia"/>
          <w:lang w:val="en-US" w:eastAsia="zh-CN"/>
        </w:rPr>
      </w:pPr>
      <w:r>
        <w:rPr>
          <w:rFonts w:hint="eastAsia"/>
          <w:sz w:val="28"/>
          <w:szCs w:val="28"/>
          <w:lang w:val="en-US" w:eastAsia="zh-CN"/>
        </w:rPr>
        <w:t>如果未进入测试界面且没见到图标闪烁，则关闭电源再打开电源一次。</w:t>
      </w:r>
    </w:p>
    <w:p w14:paraId="35215D63">
      <w:pPr>
        <w:widowControl/>
        <w:numPr>
          <w:ilvl w:val="0"/>
          <w:numId w:val="0"/>
        </w:numPr>
        <w:tabs>
          <w:tab w:val="left" w:pos="420"/>
        </w:tabs>
        <w:ind w:leftChars="0"/>
        <w:jc w:val="center"/>
      </w:pPr>
      <w:r>
        <w:drawing>
          <wp:inline distT="0" distB="0" distL="114300" distR="114300">
            <wp:extent cx="3183255" cy="1474470"/>
            <wp:effectExtent l="0" t="0" r="17145" b="1143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22"/>
                    <a:stretch>
                      <a:fillRect/>
                    </a:stretch>
                  </pic:blipFill>
                  <pic:spPr>
                    <a:xfrm>
                      <a:off x="0" y="0"/>
                      <a:ext cx="3183255" cy="1474470"/>
                    </a:xfrm>
                    <a:prstGeom prst="rect">
                      <a:avLst/>
                    </a:prstGeom>
                    <a:noFill/>
                    <a:ln>
                      <a:noFill/>
                    </a:ln>
                  </pic:spPr>
                </pic:pic>
              </a:graphicData>
            </a:graphic>
          </wp:inline>
        </w:drawing>
      </w:r>
    </w:p>
    <w:p w14:paraId="121BA515">
      <w:pPr>
        <w:pStyle w:val="5"/>
        <w:numPr>
          <w:ilvl w:val="0"/>
          <w:numId w:val="7"/>
        </w:numPr>
        <w:bidi w:val="0"/>
        <w:ind w:left="0" w:leftChars="0" w:firstLine="560" w:firstLineChars="200"/>
        <w:outlineLvl w:val="9"/>
        <w:rPr>
          <w:rFonts w:hint="eastAsia"/>
          <w:sz w:val="28"/>
          <w:szCs w:val="28"/>
          <w:lang w:val="en-US" w:eastAsia="zh-CN"/>
        </w:rPr>
      </w:pPr>
      <w:r>
        <w:rPr>
          <w:rFonts w:hint="eastAsia"/>
          <w:sz w:val="28"/>
          <w:szCs w:val="28"/>
          <w:lang w:val="en-US" w:eastAsia="zh-CN"/>
        </w:rPr>
        <w:t>APP进入测试界面</w:t>
      </w:r>
    </w:p>
    <w:p w14:paraId="7465C78E">
      <w:pPr>
        <w:widowControl/>
        <w:tabs>
          <w:tab w:val="left" w:pos="420"/>
        </w:tabs>
        <w:spacing w:before="156" w:beforeLines="50"/>
        <w:jc w:val="center"/>
      </w:pPr>
      <w:r>
        <w:drawing>
          <wp:inline distT="0" distB="0" distL="114300" distR="114300">
            <wp:extent cx="3624580" cy="2038350"/>
            <wp:effectExtent l="0" t="0" r="13970" b="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23"/>
                    <a:stretch>
                      <a:fillRect/>
                    </a:stretch>
                  </pic:blipFill>
                  <pic:spPr>
                    <a:xfrm>
                      <a:off x="0" y="0"/>
                      <a:ext cx="3624580" cy="2038350"/>
                    </a:xfrm>
                    <a:prstGeom prst="rect">
                      <a:avLst/>
                    </a:prstGeom>
                    <a:noFill/>
                    <a:ln>
                      <a:noFill/>
                    </a:ln>
                  </pic:spPr>
                </pic:pic>
              </a:graphicData>
            </a:graphic>
          </wp:inline>
        </w:drawing>
      </w:r>
    </w:p>
    <w:p w14:paraId="4D3DF47B">
      <w:pPr>
        <w:widowControl/>
        <w:numPr>
          <w:ilvl w:val="0"/>
          <w:numId w:val="0"/>
        </w:numPr>
        <w:tabs>
          <w:tab w:val="left" w:pos="420"/>
        </w:tabs>
        <w:spacing w:before="156" w:beforeLines="50"/>
        <w:ind w:leftChars="0"/>
        <w:jc w:val="left"/>
        <w:rPr>
          <w:rFonts w:hint="eastAsia" w:ascii="方正粗楷简体" w:hAnsi="方正粗楷简体" w:eastAsia="方正粗楷简体" w:cs="方正粗楷简体"/>
          <w:color w:val="0000FF"/>
          <w:sz w:val="28"/>
          <w:szCs w:val="28"/>
          <w:lang w:val="en-US" w:eastAsia="zh-CN"/>
        </w:rPr>
      </w:pPr>
      <w:r>
        <w:rPr>
          <w:rFonts w:hint="eastAsia" w:ascii="方正粗楷简体" w:hAnsi="方正粗楷简体" w:eastAsia="方正粗楷简体" w:cs="方正粗楷简体"/>
          <w:color w:val="0000FF"/>
          <w:sz w:val="28"/>
          <w:szCs w:val="28"/>
          <w:lang w:val="en-US" w:eastAsia="zh-CN"/>
        </w:rPr>
        <w:t>如果连接不成功，可做以下尝试：</w:t>
      </w:r>
    </w:p>
    <w:p w14:paraId="43CBECAC">
      <w:pPr>
        <w:widowControl/>
        <w:numPr>
          <w:ilvl w:val="0"/>
          <w:numId w:val="9"/>
        </w:numPr>
        <w:tabs>
          <w:tab w:val="left" w:pos="420"/>
        </w:tabs>
        <w:spacing w:before="156" w:beforeLines="50"/>
        <w:ind w:left="420" w:leftChars="0" w:hanging="420" w:firstLineChars="0"/>
        <w:jc w:val="left"/>
        <w:rPr>
          <w:rFonts w:hint="eastAsia" w:ascii="方正粗楷简体" w:hAnsi="方正粗楷简体" w:eastAsia="方正粗楷简体" w:cs="方正粗楷简体"/>
          <w:color w:val="0000FF"/>
          <w:sz w:val="28"/>
          <w:szCs w:val="28"/>
          <w:lang w:val="en-US" w:eastAsia="zh-CN"/>
        </w:rPr>
      </w:pPr>
      <w:r>
        <w:rPr>
          <w:rFonts w:hint="eastAsia" w:ascii="方正粗楷简体" w:hAnsi="方正粗楷简体" w:eastAsia="方正粗楷简体" w:cs="方正粗楷简体"/>
          <w:color w:val="0000FF"/>
          <w:sz w:val="28"/>
          <w:szCs w:val="28"/>
          <w:lang w:val="en-US" w:eastAsia="zh-CN"/>
        </w:rPr>
        <w:t>关闭WiFi，再打开wifi，重新连接TP-LINK_ZX121，再打开APP。</w:t>
      </w:r>
    </w:p>
    <w:p w14:paraId="5157902B">
      <w:pPr>
        <w:widowControl/>
        <w:numPr>
          <w:ilvl w:val="0"/>
          <w:numId w:val="9"/>
        </w:numPr>
        <w:tabs>
          <w:tab w:val="left" w:pos="420"/>
        </w:tabs>
        <w:spacing w:before="156" w:beforeLines="50"/>
        <w:ind w:left="420" w:leftChars="0" w:hanging="420" w:firstLineChars="0"/>
        <w:jc w:val="left"/>
        <w:rPr>
          <w:rFonts w:hint="eastAsia" w:ascii="方正粗楷简体" w:hAnsi="方正粗楷简体" w:eastAsia="方正粗楷简体" w:cs="方正粗楷简体"/>
          <w:color w:val="0000FF"/>
          <w:sz w:val="28"/>
          <w:szCs w:val="28"/>
          <w:lang w:val="en-US" w:eastAsia="zh-CN"/>
        </w:rPr>
      </w:pPr>
      <w:r>
        <w:rPr>
          <w:rFonts w:hint="eastAsia" w:ascii="方正粗楷简体" w:hAnsi="方正粗楷简体" w:eastAsia="方正粗楷简体" w:cs="方正粗楷简体"/>
          <w:color w:val="0000FF"/>
          <w:sz w:val="28"/>
          <w:szCs w:val="28"/>
          <w:lang w:val="en-US" w:eastAsia="zh-CN"/>
        </w:rPr>
        <w:t>关闭局部放电测试仪（无线WiFi板），再打开局部放电测试仪（无线WiFi板）。</w:t>
      </w:r>
    </w:p>
    <w:p w14:paraId="61B12429">
      <w:pPr>
        <w:widowControl/>
        <w:tabs>
          <w:tab w:val="left" w:pos="420"/>
        </w:tabs>
        <w:spacing w:before="156" w:beforeLines="50"/>
        <w:jc w:val="center"/>
        <w:rPr>
          <w:sz w:val="28"/>
          <w:szCs w:val="28"/>
        </w:rPr>
      </w:pPr>
    </w:p>
    <w:p w14:paraId="3AD4696A">
      <w:pPr>
        <w:widowControl/>
        <w:tabs>
          <w:tab w:val="left" w:pos="420"/>
        </w:tabs>
        <w:spacing w:before="156" w:beforeLines="50"/>
        <w:jc w:val="center"/>
        <w:rPr>
          <w:sz w:val="28"/>
          <w:szCs w:val="28"/>
        </w:rPr>
      </w:pPr>
    </w:p>
    <w:p w14:paraId="12A5B9B5">
      <w:pPr>
        <w:widowControl/>
        <w:tabs>
          <w:tab w:val="left" w:pos="420"/>
        </w:tabs>
        <w:spacing w:before="156" w:beforeLines="50"/>
        <w:jc w:val="center"/>
        <w:rPr>
          <w:sz w:val="28"/>
          <w:szCs w:val="28"/>
        </w:rPr>
      </w:pPr>
    </w:p>
    <w:p w14:paraId="131163B4">
      <w:pPr>
        <w:widowControl/>
        <w:tabs>
          <w:tab w:val="left" w:pos="420"/>
        </w:tabs>
        <w:spacing w:before="156" w:beforeLines="50"/>
        <w:jc w:val="center"/>
        <w:rPr>
          <w:sz w:val="28"/>
          <w:szCs w:val="28"/>
        </w:rPr>
      </w:pPr>
    </w:p>
    <w:p w14:paraId="0E883B84">
      <w:pPr>
        <w:widowControl/>
        <w:tabs>
          <w:tab w:val="left" w:pos="420"/>
        </w:tabs>
        <w:spacing w:before="156" w:beforeLines="50"/>
        <w:jc w:val="center"/>
        <w:rPr>
          <w:sz w:val="28"/>
          <w:szCs w:val="28"/>
        </w:rPr>
      </w:pPr>
    </w:p>
    <w:p w14:paraId="4563E4AB">
      <w:pPr>
        <w:widowControl/>
        <w:tabs>
          <w:tab w:val="left" w:pos="420"/>
        </w:tabs>
        <w:spacing w:before="156" w:beforeLines="50"/>
        <w:jc w:val="center"/>
        <w:rPr>
          <w:sz w:val="28"/>
          <w:szCs w:val="28"/>
        </w:rPr>
      </w:pPr>
    </w:p>
    <w:p w14:paraId="0A6F7395">
      <w:pPr>
        <w:widowControl/>
        <w:tabs>
          <w:tab w:val="left" w:pos="420"/>
        </w:tabs>
        <w:jc w:val="left"/>
        <w:rPr>
          <w:rFonts w:ascii="宋体" w:hAnsi="宋体" w:eastAsia="宋体" w:cs="宋体"/>
          <w:color w:val="000000"/>
          <w:kern w:val="0"/>
          <w:sz w:val="18"/>
          <w:szCs w:val="18"/>
          <w:lang w:bidi="ar"/>
        </w:rPr>
      </w:pPr>
    </w:p>
    <w:p w14:paraId="3F57C9B0">
      <w:pPr>
        <w:widowControl/>
        <w:tabs>
          <w:tab w:val="left" w:pos="420"/>
        </w:tabs>
        <w:jc w:val="left"/>
        <w:rPr>
          <w:rFonts w:ascii="宋体" w:hAnsi="宋体" w:eastAsia="宋体" w:cs="宋体"/>
          <w:color w:val="000000"/>
          <w:kern w:val="0"/>
          <w:sz w:val="18"/>
          <w:szCs w:val="18"/>
          <w:lang w:bidi="ar"/>
        </w:rPr>
      </w:pPr>
    </w:p>
    <w:p w14:paraId="115CF9DE">
      <w:pPr>
        <w:pStyle w:val="5"/>
        <w:numPr>
          <w:ilvl w:val="0"/>
          <w:numId w:val="7"/>
        </w:numPr>
        <w:bidi w:val="0"/>
        <w:ind w:left="0" w:leftChars="0" w:firstLine="560" w:firstLineChars="200"/>
        <w:outlineLvl w:val="9"/>
        <w:rPr>
          <w:rFonts w:hint="eastAsia"/>
          <w:sz w:val="28"/>
          <w:szCs w:val="28"/>
          <w:lang w:val="en-US" w:eastAsia="zh-CN"/>
        </w:rPr>
      </w:pPr>
      <w:r>
        <w:rPr>
          <w:rFonts w:hint="eastAsia"/>
          <w:sz w:val="28"/>
          <w:szCs w:val="28"/>
          <w:lang w:val="en-US" w:eastAsia="zh-CN"/>
        </w:rPr>
        <w:t>检测主机可连接4台局部放电测试仪</w:t>
      </w:r>
    </w:p>
    <w:p w14:paraId="17F3B1F9">
      <w:pPr>
        <w:widowControl/>
        <w:tabs>
          <w:tab w:val="left" w:pos="420"/>
        </w:tabs>
        <w:jc w:val="center"/>
      </w:pPr>
    </w:p>
    <w:p w14:paraId="319A1ABC">
      <w:pPr>
        <w:widowControl/>
        <w:tabs>
          <w:tab w:val="left" w:pos="420"/>
        </w:tabs>
        <w:jc w:val="center"/>
      </w:pPr>
      <w:r>
        <w:drawing>
          <wp:inline distT="0" distB="0" distL="114300" distR="114300">
            <wp:extent cx="4687570" cy="2810510"/>
            <wp:effectExtent l="0" t="0" r="17780" b="889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24"/>
                    <a:stretch>
                      <a:fillRect/>
                    </a:stretch>
                  </pic:blipFill>
                  <pic:spPr>
                    <a:xfrm>
                      <a:off x="0" y="0"/>
                      <a:ext cx="4687570" cy="2810510"/>
                    </a:xfrm>
                    <a:prstGeom prst="rect">
                      <a:avLst/>
                    </a:prstGeom>
                    <a:noFill/>
                    <a:ln>
                      <a:noFill/>
                    </a:ln>
                  </pic:spPr>
                </pic:pic>
              </a:graphicData>
            </a:graphic>
          </wp:inline>
        </w:drawing>
      </w:r>
    </w:p>
    <w:p w14:paraId="6CA78AAA">
      <w:pPr>
        <w:widowControl/>
        <w:tabs>
          <w:tab w:val="left" w:pos="420"/>
        </w:tabs>
        <w:jc w:val="center"/>
      </w:pPr>
    </w:p>
    <w:p w14:paraId="25931B42">
      <w:pPr>
        <w:widowControl/>
        <w:tabs>
          <w:tab w:val="left" w:pos="420"/>
        </w:tabs>
        <w:jc w:val="center"/>
      </w:pPr>
    </w:p>
    <w:p w14:paraId="67386269">
      <w:pPr>
        <w:pStyle w:val="3"/>
        <w:numPr>
          <w:ilvl w:val="0"/>
          <w:numId w:val="10"/>
        </w:numPr>
        <w:tabs>
          <w:tab w:val="left" w:pos="0"/>
          <w:tab w:val="clear" w:pos="420"/>
        </w:tabs>
        <w:bidi w:val="0"/>
        <w:ind w:left="360" w:leftChars="0" w:hanging="360" w:firstLineChars="0"/>
      </w:pPr>
      <w:bookmarkStart w:id="58" w:name="_Toc22717"/>
      <w:bookmarkStart w:id="59" w:name="_Toc7031"/>
      <w:bookmarkStart w:id="60" w:name="_Toc12044"/>
      <w:r>
        <w:rPr>
          <w:rFonts w:hint="eastAsia"/>
        </w:rPr>
        <w:t>界面切换传感器方法</w:t>
      </w:r>
      <w:bookmarkEnd w:id="58"/>
      <w:bookmarkEnd w:id="59"/>
      <w:bookmarkEnd w:id="60"/>
    </w:p>
    <w:p w14:paraId="638071B8">
      <w:pPr>
        <w:keepNext w:val="0"/>
        <w:keepLines w:val="0"/>
        <w:pageBreakBefore w:val="0"/>
        <w:widowControl/>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更换传感器时，需要在主机界面切换对应的</w:t>
      </w:r>
      <w:r>
        <w:rPr>
          <w:rFonts w:ascii="宋体" w:hAnsi="宋体" w:eastAsia="宋体" w:cs="宋体"/>
          <w:color w:val="000000"/>
          <w:kern w:val="0"/>
          <w:sz w:val="28"/>
          <w:szCs w:val="28"/>
          <w:lang w:bidi="ar"/>
        </w:rPr>
        <w:t>传感器类型</w:t>
      </w:r>
      <w:r>
        <w:rPr>
          <w:rFonts w:hint="eastAsia" w:ascii="宋体" w:hAnsi="宋体" w:eastAsia="宋体" w:cs="宋体"/>
          <w:color w:val="000000"/>
          <w:kern w:val="0"/>
          <w:sz w:val="28"/>
          <w:szCs w:val="28"/>
          <w:lang w:bidi="ar"/>
        </w:rPr>
        <w:t>。</w:t>
      </w:r>
    </w:p>
    <w:p w14:paraId="750716BF">
      <w:pPr>
        <w:keepNext w:val="0"/>
        <w:keepLines w:val="0"/>
        <w:pageBreakBefore w:val="0"/>
        <w:widowControl/>
        <w:numPr>
          <w:ilvl w:val="0"/>
          <w:numId w:val="11"/>
        </w:numPr>
        <w:kinsoku/>
        <w:wordWrap/>
        <w:overflowPunct/>
        <w:topLinePunct w:val="0"/>
        <w:autoSpaceDE/>
        <w:autoSpaceDN/>
        <w:bidi w:val="0"/>
        <w:adjustRightInd w:val="0"/>
        <w:snapToGrid w:val="0"/>
        <w:spacing w:line="560" w:lineRule="exact"/>
        <w:ind w:left="420" w:leftChars="0" w:hanging="420" w:firstLineChars="0"/>
        <w:jc w:val="left"/>
        <w:textAlignment w:val="auto"/>
        <w:rPr>
          <w:rFonts w:ascii="宋体" w:hAnsi="宋体" w:eastAsia="宋体" w:cs="宋体"/>
          <w:color w:val="000000"/>
          <w:kern w:val="0"/>
          <w:sz w:val="18"/>
          <w:szCs w:val="18"/>
          <w:lang w:bidi="ar"/>
        </w:rPr>
      </w:pPr>
      <w:r>
        <w:rPr>
          <w:rFonts w:hint="eastAsia" w:ascii="宋体" w:hAnsi="宋体" w:eastAsia="宋体" w:cs="宋体"/>
          <w:b/>
          <w:bCs/>
          <w:color w:val="000000"/>
          <w:kern w:val="0"/>
          <w:sz w:val="28"/>
          <w:szCs w:val="28"/>
          <w:lang w:bidi="ar"/>
        </w:rPr>
        <w:t>传感器切换方法</w:t>
      </w:r>
      <w:r>
        <w:rPr>
          <w:rFonts w:hint="eastAsia" w:ascii="宋体" w:hAnsi="宋体" w:eastAsia="宋体" w:cs="宋体"/>
          <w:b/>
          <w:bCs/>
          <w:color w:val="000000"/>
          <w:kern w:val="0"/>
          <w:sz w:val="28"/>
          <w:szCs w:val="28"/>
          <w:lang w:val="en-US" w:eastAsia="zh-CN" w:bidi="ar"/>
        </w:rPr>
        <w:t>一</w:t>
      </w:r>
      <w:r>
        <w:rPr>
          <w:rFonts w:hint="eastAsia" w:ascii="宋体" w:hAnsi="宋体" w:eastAsia="宋体" w:cs="宋体"/>
          <w:color w:val="000000"/>
          <w:kern w:val="0"/>
          <w:sz w:val="28"/>
          <w:szCs w:val="28"/>
          <w:lang w:bidi="ar"/>
        </w:rPr>
        <w:t>：点击界面上方</w:t>
      </w:r>
      <w:r>
        <w:rPr>
          <w:rFonts w:ascii="宋体" w:hAnsi="宋体" w:eastAsia="宋体"/>
          <w:sz w:val="28"/>
          <w:szCs w:val="28"/>
        </w:rPr>
        <w:drawing>
          <wp:inline distT="0" distB="0" distL="0" distR="0">
            <wp:extent cx="1412875" cy="150495"/>
            <wp:effectExtent l="0" t="0" r="15875" b="1905"/>
            <wp:docPr id="118" name="图片 118" descr="D:\Users\1006\Desktop\未标题-99991.png未标题-9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D:\Users\1006\Desktop\未标题-99991.png未标题-9999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412875" cy="150495"/>
                    </a:xfrm>
                    <a:prstGeom prst="rect">
                      <a:avLst/>
                    </a:prstGeom>
                    <a:noFill/>
                    <a:ln>
                      <a:noFill/>
                    </a:ln>
                    <a:effectLst/>
                  </pic:spPr>
                </pic:pic>
              </a:graphicData>
            </a:graphic>
          </wp:inline>
        </w:drawing>
      </w:r>
      <w:r>
        <w:rPr>
          <w:rFonts w:hint="eastAsia" w:ascii="宋体" w:hAnsi="宋体" w:eastAsia="宋体" w:cs="宋体"/>
          <w:color w:val="000000"/>
          <w:kern w:val="0"/>
          <w:sz w:val="28"/>
          <w:szCs w:val="28"/>
          <w:lang w:bidi="ar"/>
        </w:rPr>
        <w:t xml:space="preserve"> “</w:t>
      </w:r>
      <w:r>
        <w:rPr>
          <w:rFonts w:hint="eastAsia" w:ascii="宋体" w:hAnsi="宋体" w:eastAsia="宋体" w:cs="宋体"/>
          <w:b/>
          <w:bCs/>
          <w:color w:val="000000"/>
          <w:kern w:val="0"/>
          <w:sz w:val="28"/>
          <w:szCs w:val="28"/>
          <w:lang w:bidi="ar"/>
        </w:rPr>
        <w:t>通道一[</w:t>
      </w:r>
      <w:r>
        <w:rPr>
          <w:rFonts w:hint="eastAsia" w:ascii="宋体" w:hAnsi="宋体" w:eastAsia="宋体" w:cs="宋体"/>
          <w:b/>
          <w:bCs/>
          <w:kern w:val="0"/>
          <w:sz w:val="28"/>
          <w:szCs w:val="28"/>
          <w:lang w:bidi="ar"/>
        </w:rPr>
        <w:t>开放式</w:t>
      </w:r>
      <w:r>
        <w:rPr>
          <w:rFonts w:hint="eastAsia" w:ascii="宋体" w:hAnsi="宋体" w:eastAsia="宋体" w:cs="宋体"/>
          <w:b/>
          <w:bCs/>
          <w:color w:val="000000"/>
          <w:kern w:val="0"/>
          <w:sz w:val="28"/>
          <w:szCs w:val="28"/>
          <w:lang w:bidi="ar"/>
        </w:rPr>
        <w:t>超声</w:t>
      </w:r>
      <w:r>
        <w:rPr>
          <w:rFonts w:ascii="宋体" w:hAnsi="宋体" w:eastAsia="宋体" w:cs="宋体"/>
          <w:b/>
          <w:bCs/>
          <w:color w:val="000000"/>
          <w:kern w:val="0"/>
          <w:sz w:val="28"/>
          <w:szCs w:val="28"/>
          <w:lang w:bidi="ar"/>
        </w:rPr>
        <w:t>]</w:t>
      </w:r>
      <w:r>
        <w:rPr>
          <w:rFonts w:hint="eastAsia" w:ascii="宋体" w:hAnsi="宋体" w:eastAsia="宋体" w:cs="宋体"/>
          <w:color w:val="000000"/>
          <w:kern w:val="0"/>
          <w:sz w:val="28"/>
          <w:szCs w:val="28"/>
          <w:lang w:bidi="ar"/>
        </w:rPr>
        <w:t>”“</w:t>
      </w:r>
      <w:r>
        <w:rPr>
          <w:rFonts w:hint="eastAsia" w:ascii="宋体" w:hAnsi="宋体" w:eastAsia="宋体" w:cs="宋体"/>
          <w:b/>
          <w:bCs/>
          <w:color w:val="000000"/>
          <w:kern w:val="0"/>
          <w:sz w:val="28"/>
          <w:szCs w:val="28"/>
          <w:lang w:bidi="ar"/>
        </w:rPr>
        <w:t>通道二[</w:t>
      </w:r>
      <w:r>
        <w:rPr>
          <w:rFonts w:hint="eastAsia" w:ascii="宋体" w:hAnsi="宋体" w:eastAsia="宋体" w:cs="宋体"/>
          <w:b/>
          <w:bCs/>
          <w:kern w:val="0"/>
          <w:sz w:val="28"/>
          <w:szCs w:val="28"/>
          <w:lang w:bidi="ar"/>
        </w:rPr>
        <w:t>开放式</w:t>
      </w:r>
      <w:r>
        <w:rPr>
          <w:rFonts w:hint="eastAsia" w:ascii="宋体" w:hAnsi="宋体" w:eastAsia="宋体" w:cs="宋体"/>
          <w:b/>
          <w:bCs/>
          <w:color w:val="000000"/>
          <w:kern w:val="0"/>
          <w:sz w:val="28"/>
          <w:szCs w:val="28"/>
          <w:lang w:bidi="ar"/>
        </w:rPr>
        <w:t>超声</w:t>
      </w:r>
      <w:r>
        <w:rPr>
          <w:rFonts w:ascii="宋体" w:hAnsi="宋体" w:eastAsia="宋体" w:cs="宋体"/>
          <w:b/>
          <w:bCs/>
          <w:color w:val="000000"/>
          <w:kern w:val="0"/>
          <w:sz w:val="28"/>
          <w:szCs w:val="28"/>
          <w:lang w:bidi="ar"/>
        </w:rPr>
        <w:t>]</w:t>
      </w:r>
      <w:r>
        <w:rPr>
          <w:rFonts w:hint="eastAsia" w:ascii="宋体" w:hAnsi="宋体" w:eastAsia="宋体" w:cs="宋体"/>
          <w:color w:val="000000"/>
          <w:kern w:val="0"/>
          <w:sz w:val="28"/>
          <w:szCs w:val="28"/>
          <w:lang w:bidi="ar"/>
        </w:rPr>
        <w:t>”文字处，</w:t>
      </w:r>
      <w:r>
        <w:rPr>
          <w:rFonts w:ascii="宋体" w:hAnsi="宋体" w:eastAsia="宋体" w:cs="Segoe UI"/>
          <w:color w:val="000000"/>
          <w:sz w:val="28"/>
          <w:szCs w:val="28"/>
        </w:rPr>
        <w:t>即可切换</w:t>
      </w:r>
      <w:r>
        <w:rPr>
          <w:rFonts w:hint="eastAsia" w:ascii="宋体" w:hAnsi="宋体" w:eastAsia="宋体" w:cs="Segoe UI"/>
          <w:color w:val="000000"/>
          <w:sz w:val="28"/>
          <w:szCs w:val="28"/>
        </w:rPr>
        <w:t>相应传感器检测</w:t>
      </w:r>
      <w:r>
        <w:rPr>
          <w:rFonts w:ascii="宋体" w:hAnsi="宋体" w:eastAsia="宋体" w:cs="Segoe UI"/>
          <w:color w:val="000000"/>
          <w:sz w:val="28"/>
          <w:szCs w:val="28"/>
        </w:rPr>
        <w:t>模式</w:t>
      </w:r>
      <w:r>
        <w:rPr>
          <w:rFonts w:hint="eastAsia" w:ascii="宋体" w:hAnsi="宋体" w:eastAsia="宋体" w:cs="Segoe UI"/>
          <w:color w:val="000000"/>
          <w:sz w:val="28"/>
          <w:szCs w:val="28"/>
        </w:rPr>
        <w:t>，如下图所示：</w:t>
      </w:r>
    </w:p>
    <w:p w14:paraId="260F3CE8">
      <w:pPr>
        <w:jc w:val="center"/>
        <w:rPr>
          <w:rFonts w:ascii="宋体" w:hAnsi="宋体" w:cs="宋体"/>
          <w:b/>
          <w:sz w:val="18"/>
          <w:szCs w:val="18"/>
        </w:rPr>
      </w:pPr>
      <w:r>
        <w:drawing>
          <wp:inline distT="0" distB="0" distL="114300" distR="114300">
            <wp:extent cx="3842385" cy="2162175"/>
            <wp:effectExtent l="0" t="0" r="5715" b="952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26"/>
                    <a:stretch>
                      <a:fillRect/>
                    </a:stretch>
                  </pic:blipFill>
                  <pic:spPr>
                    <a:xfrm>
                      <a:off x="0" y="0"/>
                      <a:ext cx="3842385" cy="2162175"/>
                    </a:xfrm>
                    <a:prstGeom prst="rect">
                      <a:avLst/>
                    </a:prstGeom>
                    <a:noFill/>
                    <a:ln>
                      <a:noFill/>
                    </a:ln>
                  </pic:spPr>
                </pic:pic>
              </a:graphicData>
            </a:graphic>
          </wp:inline>
        </w:drawing>
      </w:r>
    </w:p>
    <w:p w14:paraId="2D0C62AC">
      <w:pPr>
        <w:keepNext w:val="0"/>
        <w:keepLines w:val="0"/>
        <w:pageBreakBefore w:val="0"/>
        <w:widowControl w:val="0"/>
        <w:kinsoku/>
        <w:wordWrap/>
        <w:overflowPunct/>
        <w:topLinePunct w:val="0"/>
        <w:autoSpaceDE/>
        <w:autoSpaceDN/>
        <w:bidi w:val="0"/>
        <w:adjustRightInd w:val="0"/>
        <w:snapToGrid w:val="0"/>
        <w:spacing w:line="560" w:lineRule="exact"/>
        <w:jc w:val="center"/>
        <w:textAlignment w:val="auto"/>
        <w:rPr>
          <w:rFonts w:hint="eastAsia"/>
          <w:sz w:val="28"/>
          <w:szCs w:val="28"/>
        </w:rPr>
      </w:pPr>
      <w:r>
        <w:rPr>
          <w:rFonts w:hint="eastAsia"/>
          <w:sz w:val="28"/>
          <w:szCs w:val="28"/>
        </w:rPr>
        <w:t>传感器选择切换界面</w:t>
      </w:r>
    </w:p>
    <w:p w14:paraId="05B4DE22">
      <w:pPr>
        <w:keepNext w:val="0"/>
        <w:keepLines w:val="0"/>
        <w:pageBreakBefore w:val="0"/>
        <w:widowControl w:val="0"/>
        <w:kinsoku/>
        <w:wordWrap/>
        <w:overflowPunct/>
        <w:topLinePunct w:val="0"/>
        <w:autoSpaceDE/>
        <w:autoSpaceDN/>
        <w:bidi w:val="0"/>
        <w:adjustRightInd w:val="0"/>
        <w:snapToGrid w:val="0"/>
        <w:spacing w:line="560" w:lineRule="exact"/>
        <w:jc w:val="center"/>
        <w:textAlignment w:val="auto"/>
        <w:rPr>
          <w:rFonts w:hint="eastAsia"/>
          <w:sz w:val="28"/>
          <w:szCs w:val="28"/>
        </w:rPr>
      </w:pPr>
    </w:p>
    <w:p w14:paraId="557EBC7C">
      <w:pPr>
        <w:keepNext w:val="0"/>
        <w:keepLines w:val="0"/>
        <w:pageBreakBefore w:val="0"/>
        <w:widowControl w:val="0"/>
        <w:numPr>
          <w:ilvl w:val="0"/>
          <w:numId w:val="11"/>
        </w:numPr>
        <w:kinsoku/>
        <w:wordWrap/>
        <w:overflowPunct/>
        <w:topLinePunct w:val="0"/>
        <w:autoSpaceDE/>
        <w:autoSpaceDN/>
        <w:bidi w:val="0"/>
        <w:adjustRightInd w:val="0"/>
        <w:snapToGrid w:val="0"/>
        <w:spacing w:line="560" w:lineRule="exact"/>
        <w:ind w:left="420" w:leftChars="0" w:hanging="420" w:firstLineChars="0"/>
        <w:jc w:val="left"/>
        <w:textAlignment w:val="auto"/>
        <w:rPr>
          <w:rFonts w:hint="eastAsia"/>
          <w:sz w:val="28"/>
          <w:szCs w:val="28"/>
        </w:rPr>
      </w:pPr>
      <w:r>
        <w:rPr>
          <w:rFonts w:hint="eastAsia" w:ascii="宋体" w:hAnsi="宋体" w:eastAsia="宋体" w:cs="宋体"/>
          <w:b/>
          <w:bCs/>
          <w:color w:val="000000"/>
          <w:kern w:val="0"/>
          <w:sz w:val="28"/>
          <w:szCs w:val="28"/>
          <w:lang w:bidi="ar"/>
        </w:rPr>
        <w:t>传感器切换方法</w:t>
      </w:r>
      <w:r>
        <w:rPr>
          <w:rFonts w:hint="eastAsia" w:ascii="宋体" w:hAnsi="宋体" w:eastAsia="宋体" w:cs="宋体"/>
          <w:b/>
          <w:bCs/>
          <w:color w:val="000000"/>
          <w:kern w:val="0"/>
          <w:sz w:val="28"/>
          <w:szCs w:val="28"/>
          <w:lang w:val="en-US" w:eastAsia="zh-CN" w:bidi="ar"/>
        </w:rPr>
        <w:t>二</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val="en-US" w:eastAsia="zh-CN" w:bidi="ar"/>
        </w:rPr>
        <w:t>在</w:t>
      </w:r>
      <w:r>
        <w:rPr>
          <w:rFonts w:hint="eastAsia" w:ascii="宋体" w:hAnsi="宋体" w:eastAsia="宋体" w:cs="Segoe UI"/>
          <w:b/>
          <w:color w:val="000000"/>
          <w:sz w:val="28"/>
          <w:szCs w:val="28"/>
          <w:lang w:eastAsia="zh-CN"/>
        </w:rPr>
        <w:t>局部放电测试仪</w:t>
      </w:r>
      <w:r>
        <w:rPr>
          <w:rFonts w:hint="eastAsia" w:ascii="宋体" w:hAnsi="宋体" w:eastAsia="宋体" w:cs="Segoe UI"/>
          <w:b/>
          <w:color w:val="000000"/>
          <w:sz w:val="28"/>
          <w:szCs w:val="28"/>
          <w:lang w:val="en-US" w:eastAsia="zh-CN"/>
        </w:rPr>
        <w:t>端按左右键选择相应的传感器。</w:t>
      </w:r>
    </w:p>
    <w:p w14:paraId="1E0A8457">
      <w:pPr>
        <w:numPr>
          <w:ilvl w:val="0"/>
          <w:numId w:val="11"/>
        </w:numPr>
        <w:ind w:left="420" w:leftChars="0" w:hanging="420" w:firstLineChars="0"/>
        <w:jc w:val="center"/>
        <w:rPr>
          <w:rFonts w:hint="eastAsia"/>
          <w:sz w:val="18"/>
          <w:szCs w:val="18"/>
        </w:rPr>
      </w:pPr>
      <w:r>
        <w:drawing>
          <wp:inline distT="0" distB="0" distL="114300" distR="114300">
            <wp:extent cx="2581910" cy="2148205"/>
            <wp:effectExtent l="0" t="0" r="8890" b="4445"/>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27"/>
                    <a:stretch>
                      <a:fillRect/>
                    </a:stretch>
                  </pic:blipFill>
                  <pic:spPr>
                    <a:xfrm>
                      <a:off x="0" y="0"/>
                      <a:ext cx="2581910" cy="2148205"/>
                    </a:xfrm>
                    <a:prstGeom prst="rect">
                      <a:avLst/>
                    </a:prstGeom>
                    <a:noFill/>
                    <a:ln>
                      <a:noFill/>
                    </a:ln>
                  </pic:spPr>
                </pic:pic>
              </a:graphicData>
            </a:graphic>
          </wp:inline>
        </w:drawing>
      </w:r>
    </w:p>
    <w:p w14:paraId="22677EA4">
      <w:pPr>
        <w:widowControl w:val="0"/>
        <w:numPr>
          <w:ilvl w:val="0"/>
          <w:numId w:val="0"/>
        </w:numPr>
        <w:bidi w:val="0"/>
        <w:adjustRightInd w:val="0"/>
        <w:snapToGrid w:val="0"/>
        <w:spacing w:before="20" w:beforeLines="20" w:line="288" w:lineRule="auto"/>
        <w:jc w:val="center"/>
      </w:pPr>
    </w:p>
    <w:p w14:paraId="46C796A5">
      <w:pPr>
        <w:widowControl w:val="0"/>
        <w:numPr>
          <w:ilvl w:val="0"/>
          <w:numId w:val="0"/>
        </w:numPr>
        <w:bidi w:val="0"/>
        <w:adjustRightInd w:val="0"/>
        <w:snapToGrid w:val="0"/>
        <w:spacing w:before="20" w:beforeLines="20" w:line="288" w:lineRule="auto"/>
        <w:jc w:val="center"/>
      </w:pPr>
    </w:p>
    <w:p w14:paraId="135DE0E3">
      <w:pPr>
        <w:widowControl w:val="0"/>
        <w:numPr>
          <w:ilvl w:val="0"/>
          <w:numId w:val="0"/>
        </w:numPr>
        <w:bidi w:val="0"/>
        <w:adjustRightInd w:val="0"/>
        <w:snapToGrid w:val="0"/>
        <w:spacing w:before="20" w:beforeLines="20" w:line="288" w:lineRule="auto"/>
        <w:jc w:val="both"/>
        <w:rPr>
          <w:rFonts w:hint="eastAsia"/>
        </w:rPr>
      </w:pPr>
    </w:p>
    <w:p w14:paraId="620506B7">
      <w:pPr>
        <w:pStyle w:val="3"/>
        <w:numPr>
          <w:ilvl w:val="0"/>
          <w:numId w:val="10"/>
        </w:numPr>
        <w:tabs>
          <w:tab w:val="left" w:pos="0"/>
          <w:tab w:val="clear" w:pos="420"/>
        </w:tabs>
        <w:bidi w:val="0"/>
        <w:ind w:left="360" w:leftChars="0" w:hanging="360" w:firstLineChars="0"/>
      </w:pPr>
      <w:bookmarkStart w:id="61" w:name="_Toc31572"/>
      <w:bookmarkStart w:id="62" w:name="_Toc9738"/>
      <w:bookmarkStart w:id="63" w:name="_Toc252"/>
      <w:r>
        <w:rPr>
          <w:rFonts w:hint="eastAsia"/>
        </w:rPr>
        <w:t>局放仪功能介绍</w:t>
      </w:r>
      <w:bookmarkEnd w:id="61"/>
      <w:bookmarkEnd w:id="62"/>
      <w:bookmarkEnd w:id="63"/>
    </w:p>
    <w:p w14:paraId="7922F543">
      <w:pPr>
        <w:widowControl/>
        <w:jc w:val="center"/>
      </w:pPr>
      <w:r>
        <w:drawing>
          <wp:inline distT="0" distB="0" distL="114300" distR="114300">
            <wp:extent cx="2186940" cy="1084580"/>
            <wp:effectExtent l="0" t="0" r="3810" b="1270"/>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28"/>
                    <a:stretch>
                      <a:fillRect/>
                    </a:stretch>
                  </pic:blipFill>
                  <pic:spPr>
                    <a:xfrm>
                      <a:off x="0" y="0"/>
                      <a:ext cx="2186940" cy="1084580"/>
                    </a:xfrm>
                    <a:prstGeom prst="rect">
                      <a:avLst/>
                    </a:prstGeom>
                    <a:noFill/>
                    <a:ln>
                      <a:noFill/>
                    </a:ln>
                  </pic:spPr>
                </pic:pic>
              </a:graphicData>
            </a:graphic>
          </wp:inline>
        </w:drawing>
      </w:r>
      <w:r>
        <w:t xml:space="preserve">        </w:t>
      </w:r>
    </w:p>
    <w:p w14:paraId="73E6BB35">
      <w:pPr>
        <w:widowControl/>
        <w:jc w:val="center"/>
        <w:rPr>
          <w:sz w:val="24"/>
          <w:szCs w:val="24"/>
        </w:rPr>
      </w:pPr>
      <w:r>
        <w:rPr>
          <w:rFonts w:hint="eastAsia" w:ascii="宋体" w:hAnsi="宋体" w:eastAsia="宋体" w:cs="Segoe UI"/>
          <w:b/>
          <w:color w:val="000000"/>
          <w:sz w:val="24"/>
          <w:szCs w:val="24"/>
          <w:lang w:eastAsia="zh-CN"/>
        </w:rPr>
        <w:t>局部放电测试仪</w:t>
      </w:r>
      <w:r>
        <w:rPr>
          <w:rFonts w:hint="eastAsia" w:ascii="宋体" w:hAnsi="宋体" w:eastAsia="宋体" w:cs="Segoe UI"/>
          <w:b/>
          <w:color w:val="000000"/>
          <w:sz w:val="24"/>
          <w:szCs w:val="24"/>
        </w:rPr>
        <w:t>--无线WIFI版</w:t>
      </w:r>
    </w:p>
    <w:p w14:paraId="6D4D406F">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60" w:firstLineChars="200"/>
        <w:textAlignment w:val="auto"/>
        <w:rPr>
          <w:rFonts w:ascii="宋体" w:hAnsi="宋体" w:eastAsia="宋体" w:cs="Segoe UI"/>
          <w:color w:val="000000"/>
          <w:sz w:val="28"/>
          <w:szCs w:val="28"/>
        </w:rPr>
      </w:pPr>
      <w:r>
        <w:rPr>
          <w:rFonts w:hint="eastAsia" w:ascii="宋体" w:hAnsi="宋体" w:eastAsia="宋体" w:cs="Segoe UI"/>
          <w:color w:val="000000"/>
          <w:sz w:val="28"/>
          <w:szCs w:val="28"/>
          <w:lang w:eastAsia="zh-CN"/>
        </w:rPr>
        <w:t>局部放电测试仪</w:t>
      </w:r>
      <w:r>
        <w:rPr>
          <w:rFonts w:ascii="宋体" w:hAnsi="宋体" w:eastAsia="宋体" w:cs="Segoe UI"/>
          <w:color w:val="000000"/>
          <w:sz w:val="28"/>
          <w:szCs w:val="28"/>
        </w:rPr>
        <w:t>--无线WIFI版集成了超声波、地电波二种传感器。可</w:t>
      </w:r>
      <w:r>
        <w:rPr>
          <w:rFonts w:hint="eastAsia" w:ascii="微软雅黑" w:hAnsi="微软雅黑" w:eastAsia="微软雅黑" w:cs="微软雅黑"/>
          <w:color w:val="000000"/>
          <w:sz w:val="28"/>
          <w:szCs w:val="28"/>
        </w:rPr>
        <w:t>⽤</w:t>
      </w:r>
      <w:r>
        <w:rPr>
          <w:rFonts w:hint="eastAsia" w:ascii="宋体" w:hAnsi="宋体" w:eastAsia="宋体" w:cs="宋体"/>
          <w:color w:val="000000"/>
          <w:sz w:val="28"/>
          <w:szCs w:val="28"/>
        </w:rPr>
        <w:t>于运</w:t>
      </w:r>
      <w:r>
        <w:rPr>
          <w:rFonts w:hint="eastAsia" w:ascii="微软雅黑" w:hAnsi="微软雅黑" w:eastAsia="微软雅黑" w:cs="微软雅黑"/>
          <w:color w:val="000000"/>
          <w:sz w:val="28"/>
          <w:szCs w:val="28"/>
        </w:rPr>
        <w:t>⾏</w:t>
      </w:r>
      <w:r>
        <w:rPr>
          <w:rFonts w:hint="eastAsia" w:ascii="宋体" w:hAnsi="宋体" w:eastAsia="宋体" w:cs="宋体"/>
          <w:color w:val="000000"/>
          <w:sz w:val="28"/>
          <w:szCs w:val="28"/>
        </w:rPr>
        <w:t>中开关柜的绝缘状态检测与评估。连接配合接触式超声波、特高频、高频互感器和聚波器等传感器的测试，可用于运</w:t>
      </w:r>
      <w:r>
        <w:rPr>
          <w:rFonts w:hint="eastAsia" w:ascii="微软雅黑" w:hAnsi="微软雅黑" w:eastAsia="微软雅黑" w:cs="微软雅黑"/>
          <w:color w:val="000000"/>
          <w:sz w:val="28"/>
          <w:szCs w:val="28"/>
        </w:rPr>
        <w:t>⾏</w:t>
      </w:r>
      <w:r>
        <w:rPr>
          <w:rFonts w:hint="eastAsia" w:ascii="宋体" w:hAnsi="宋体" w:eastAsia="宋体" w:cs="宋体"/>
          <w:color w:val="000000"/>
          <w:sz w:val="28"/>
          <w:szCs w:val="28"/>
        </w:rPr>
        <w:t>中的变压器、</w:t>
      </w:r>
      <w:r>
        <w:rPr>
          <w:rFonts w:ascii="宋体" w:hAnsi="宋体" w:eastAsia="宋体" w:cs="Segoe UI"/>
          <w:color w:val="000000"/>
          <w:sz w:val="28"/>
          <w:szCs w:val="28"/>
        </w:rPr>
        <w:t>GIS、电缆、架空线等设备的局放检测。</w:t>
      </w:r>
    </w:p>
    <w:p w14:paraId="663C9E54">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60" w:firstLineChars="200"/>
        <w:textAlignment w:val="auto"/>
        <w:rPr>
          <w:rFonts w:ascii="宋体" w:hAnsi="宋体" w:eastAsia="宋体" w:cs="Segoe UI"/>
          <w:color w:val="000000"/>
          <w:sz w:val="28"/>
          <w:szCs w:val="28"/>
        </w:rPr>
      </w:pPr>
      <w:r>
        <w:rPr>
          <w:rFonts w:hint="eastAsia" w:ascii="宋体" w:hAnsi="宋体" w:eastAsia="宋体" w:cs="Segoe UI"/>
          <w:color w:val="000000"/>
          <w:sz w:val="28"/>
          <w:szCs w:val="28"/>
          <w:lang w:eastAsia="zh-CN"/>
        </w:rPr>
        <w:t>局部放电测试仪</w:t>
      </w:r>
      <w:r>
        <w:rPr>
          <w:rFonts w:hint="eastAsia" w:ascii="宋体" w:hAnsi="宋体" w:eastAsia="宋体" w:cs="Segoe UI"/>
          <w:color w:val="000000"/>
          <w:sz w:val="28"/>
          <w:szCs w:val="28"/>
        </w:rPr>
        <w:t>具备自主数据采集和局放信号分析诊断功能。也能提供传感器的测试数据以及时域</w:t>
      </w:r>
      <w:r>
        <w:rPr>
          <w:rFonts w:ascii="宋体" w:hAnsi="宋体" w:eastAsia="宋体" w:cs="Segoe UI"/>
          <w:color w:val="000000"/>
          <w:sz w:val="28"/>
          <w:szCs w:val="28"/>
        </w:rPr>
        <w:t>/PRPD/PRPS图谱等重要数据。</w:t>
      </w:r>
    </w:p>
    <w:p w14:paraId="42C54D23">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cs="Segoe UI"/>
          <w:color w:val="000000"/>
          <w:sz w:val="28"/>
          <w:szCs w:val="28"/>
        </w:rPr>
      </w:pPr>
      <w:r>
        <w:rPr>
          <w:rFonts w:hint="eastAsia" w:ascii="宋体" w:hAnsi="宋体" w:eastAsia="宋体" w:cs="Segoe UI"/>
          <w:color w:val="000000"/>
          <w:sz w:val="28"/>
          <w:szCs w:val="28"/>
        </w:rPr>
        <w:t>连接方法：在</w:t>
      </w:r>
      <w:r>
        <w:rPr>
          <w:rFonts w:ascii="宋体" w:hAnsi="宋体" w:eastAsia="宋体" w:cs="Segoe UI"/>
          <w:color w:val="000000"/>
          <w:sz w:val="28"/>
          <w:szCs w:val="28"/>
        </w:rPr>
        <w:t>扩展口外接相应的专用传感器即可</w:t>
      </w:r>
      <w:r>
        <w:rPr>
          <w:rFonts w:hint="eastAsia" w:ascii="宋体" w:hAnsi="宋体" w:eastAsia="宋体" w:cs="Segoe UI"/>
          <w:color w:val="000000"/>
          <w:sz w:val="28"/>
          <w:szCs w:val="28"/>
        </w:rPr>
        <w:t>。</w:t>
      </w:r>
    </w:p>
    <w:p w14:paraId="0262A435">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cs="Segoe UI"/>
          <w:color w:val="000000"/>
          <w:sz w:val="28"/>
          <w:szCs w:val="28"/>
        </w:rPr>
      </w:pPr>
    </w:p>
    <w:p w14:paraId="45CFA608">
      <w:pPr>
        <w:rPr>
          <w:rFonts w:ascii="宋体" w:hAnsi="宋体" w:eastAsia="宋体" w:cstheme="minorBidi"/>
          <w:bCs/>
          <w:color w:val="auto"/>
          <w:kern w:val="2"/>
          <w:sz w:val="24"/>
          <w:szCs w:val="18"/>
          <w:lang w:val="zh-CN" w:eastAsia="zh-CN" w:bidi="ar-SA"/>
        </w:rPr>
      </w:pPr>
    </w:p>
    <w:p w14:paraId="164BCAA8">
      <w:pPr>
        <w:rPr>
          <w:rFonts w:ascii="宋体" w:hAnsi="宋体" w:eastAsia="宋体" w:cstheme="minorBidi"/>
          <w:bCs/>
          <w:color w:val="auto"/>
          <w:kern w:val="2"/>
          <w:sz w:val="24"/>
          <w:szCs w:val="18"/>
          <w:lang w:val="zh-CN" w:eastAsia="zh-CN" w:bidi="ar-SA"/>
        </w:rPr>
      </w:pPr>
    </w:p>
    <w:p w14:paraId="041B07E0">
      <w:pPr>
        <w:rPr>
          <w:rFonts w:ascii="宋体" w:hAnsi="宋体" w:eastAsia="宋体" w:cstheme="minorBidi"/>
          <w:bCs/>
          <w:color w:val="auto"/>
          <w:kern w:val="2"/>
          <w:sz w:val="24"/>
          <w:szCs w:val="18"/>
          <w:lang w:val="zh-CN" w:eastAsia="zh-CN" w:bidi="ar-SA"/>
        </w:rPr>
      </w:pPr>
    </w:p>
    <w:p w14:paraId="43A372EA">
      <w:pPr>
        <w:rPr>
          <w:rFonts w:ascii="宋体" w:hAnsi="宋体" w:eastAsia="宋体" w:cstheme="minorBidi"/>
          <w:bCs/>
          <w:color w:val="auto"/>
          <w:kern w:val="2"/>
          <w:sz w:val="24"/>
          <w:szCs w:val="18"/>
          <w:lang w:val="zh-CN" w:eastAsia="zh-CN" w:bidi="ar-SA"/>
        </w:rPr>
      </w:pPr>
    </w:p>
    <w:p w14:paraId="60E41BF8">
      <w:pPr>
        <w:widowControl/>
        <w:jc w:val="center"/>
      </w:pPr>
      <w:bookmarkStart w:id="64" w:name="_Toc9665"/>
      <w:r>
        <w:drawing>
          <wp:inline distT="0" distB="0" distL="114300" distR="114300">
            <wp:extent cx="6118860" cy="3721735"/>
            <wp:effectExtent l="0" t="0" r="15240" b="12065"/>
            <wp:docPr id="2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8"/>
                    <pic:cNvPicPr>
                      <a:picLocks noChangeAspect="1"/>
                    </pic:cNvPicPr>
                  </pic:nvPicPr>
                  <pic:blipFill>
                    <a:blip r:embed="rId29"/>
                    <a:stretch>
                      <a:fillRect/>
                    </a:stretch>
                  </pic:blipFill>
                  <pic:spPr>
                    <a:xfrm>
                      <a:off x="0" y="0"/>
                      <a:ext cx="6118860" cy="3721735"/>
                    </a:xfrm>
                    <a:prstGeom prst="rect">
                      <a:avLst/>
                    </a:prstGeom>
                    <a:noFill/>
                    <a:ln>
                      <a:noFill/>
                    </a:ln>
                  </pic:spPr>
                </pic:pic>
              </a:graphicData>
            </a:graphic>
          </wp:inline>
        </w:drawing>
      </w:r>
    </w:p>
    <w:p w14:paraId="10BF15D0">
      <w:pPr>
        <w:widowControl/>
        <w:jc w:val="left"/>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33"/>
        <w:gridCol w:w="4921"/>
      </w:tblGrid>
      <w:tr w14:paraId="1EFAF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2" w:type="dxa"/>
            <w:gridSpan w:val="2"/>
          </w:tcPr>
          <w:p w14:paraId="707A98B7">
            <w:pPr>
              <w:widowControl/>
              <w:jc w:val="center"/>
              <w:rPr>
                <w:rFonts w:hint="eastAsia" w:ascii="宋体" w:hAnsi="宋体" w:eastAsia="宋体" w:cs="Segoe UI"/>
                <w:b/>
                <w:color w:val="FFFFFF"/>
                <w:sz w:val="18"/>
                <w:vertAlign w:val="baseline"/>
                <w:lang w:val="en-US" w:eastAsia="zh-CN"/>
              </w:rPr>
            </w:pPr>
            <w:r>
              <w:rPr>
                <w:rFonts w:hint="eastAsia" w:ascii="宋体" w:hAnsi="宋体" w:eastAsia="宋体" w:cs="Segoe UI"/>
                <w:b/>
                <w:bCs w:val="0"/>
                <w:color w:val="000000" w:themeColor="text1"/>
                <w:sz w:val="28"/>
                <w:szCs w:val="28"/>
                <w:vertAlign w:val="baseline"/>
                <w:lang w:val="en-US" w:eastAsia="zh-CN"/>
                <w14:textFill>
                  <w14:solidFill>
                    <w14:schemeClr w14:val="tx1"/>
                  </w14:solidFill>
                </w14:textFill>
              </w:rPr>
              <w:t>开     机</w:t>
            </w:r>
          </w:p>
        </w:tc>
      </w:tr>
      <w:tr w14:paraId="6F63A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43D5F7A6">
            <w:pPr>
              <w:widowControl/>
              <w:jc w:val="left"/>
              <w:rPr>
                <w:rFonts w:ascii="宋体" w:hAnsi="宋体" w:eastAsia="宋体" w:cs="Segoe UI"/>
                <w:b/>
                <w:color w:val="FFFFFF"/>
                <w:sz w:val="18"/>
                <w:vertAlign w:val="baseline"/>
              </w:rPr>
            </w:pPr>
            <w:r>
              <w:drawing>
                <wp:inline distT="0" distB="0" distL="114300" distR="114300">
                  <wp:extent cx="1892935" cy="1365250"/>
                  <wp:effectExtent l="0" t="0" r="12065" b="6350"/>
                  <wp:docPr id="2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3"/>
                          <pic:cNvPicPr>
                            <a:picLocks noChangeAspect="1"/>
                          </pic:cNvPicPr>
                        </pic:nvPicPr>
                        <pic:blipFill>
                          <a:blip r:embed="rId30"/>
                          <a:stretch>
                            <a:fillRect/>
                          </a:stretch>
                        </pic:blipFill>
                        <pic:spPr>
                          <a:xfrm>
                            <a:off x="0" y="0"/>
                            <a:ext cx="1892935" cy="1365250"/>
                          </a:xfrm>
                          <a:prstGeom prst="rect">
                            <a:avLst/>
                          </a:prstGeom>
                          <a:noFill/>
                          <a:ln>
                            <a:noFill/>
                          </a:ln>
                        </pic:spPr>
                      </pic:pic>
                    </a:graphicData>
                  </a:graphic>
                </wp:inline>
              </w:drawing>
            </w:r>
          </w:p>
        </w:tc>
        <w:tc>
          <w:tcPr>
            <w:tcW w:w="5341" w:type="dxa"/>
          </w:tcPr>
          <w:p w14:paraId="31BAFBD7">
            <w:pPr>
              <w:widowControl/>
              <w:jc w:val="left"/>
            </w:pPr>
          </w:p>
          <w:p w14:paraId="55B9469A">
            <w:pPr>
              <w:widowControl/>
              <w:jc w:val="left"/>
              <w:rPr>
                <w:rFonts w:ascii="宋体" w:hAnsi="宋体" w:eastAsia="宋体" w:cs="Segoe UI"/>
                <w:b/>
                <w:color w:val="FFFFFF"/>
                <w:sz w:val="18"/>
                <w:vertAlign w:val="baseline"/>
              </w:rPr>
            </w:pPr>
            <w:r>
              <w:drawing>
                <wp:inline distT="0" distB="0" distL="114300" distR="114300">
                  <wp:extent cx="1750060" cy="1076960"/>
                  <wp:effectExtent l="0" t="0" r="2540" b="8890"/>
                  <wp:docPr id="2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4"/>
                          <pic:cNvPicPr>
                            <a:picLocks noChangeAspect="1"/>
                          </pic:cNvPicPr>
                        </pic:nvPicPr>
                        <pic:blipFill>
                          <a:blip r:embed="rId31"/>
                          <a:stretch>
                            <a:fillRect/>
                          </a:stretch>
                        </pic:blipFill>
                        <pic:spPr>
                          <a:xfrm>
                            <a:off x="0" y="0"/>
                            <a:ext cx="1750060" cy="1076960"/>
                          </a:xfrm>
                          <a:prstGeom prst="rect">
                            <a:avLst/>
                          </a:prstGeom>
                          <a:noFill/>
                          <a:ln>
                            <a:noFill/>
                          </a:ln>
                        </pic:spPr>
                      </pic:pic>
                    </a:graphicData>
                  </a:graphic>
                </wp:inline>
              </w:drawing>
            </w:r>
          </w:p>
        </w:tc>
      </w:tr>
      <w:tr w14:paraId="5770B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2B51197B">
            <w:pPr>
              <w:widowControl/>
              <w:jc w:val="left"/>
              <w:rPr>
                <w:rFonts w:ascii="宋体" w:hAnsi="宋体" w:eastAsia="宋体" w:cs="Segoe UI"/>
                <w:b/>
                <w:color w:val="FFFFFF"/>
                <w:sz w:val="18"/>
                <w:vertAlign w:val="baseline"/>
              </w:rPr>
            </w:pPr>
            <w:r>
              <w:drawing>
                <wp:inline distT="0" distB="0" distL="114300" distR="114300">
                  <wp:extent cx="1680845" cy="1235075"/>
                  <wp:effectExtent l="0" t="0" r="14605" b="3175"/>
                  <wp:docPr id="2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5"/>
                          <pic:cNvPicPr>
                            <a:picLocks noChangeAspect="1"/>
                          </pic:cNvPicPr>
                        </pic:nvPicPr>
                        <pic:blipFill>
                          <a:blip r:embed="rId32"/>
                          <a:stretch>
                            <a:fillRect/>
                          </a:stretch>
                        </pic:blipFill>
                        <pic:spPr>
                          <a:xfrm>
                            <a:off x="0" y="0"/>
                            <a:ext cx="1680845" cy="1235075"/>
                          </a:xfrm>
                          <a:prstGeom prst="rect">
                            <a:avLst/>
                          </a:prstGeom>
                          <a:noFill/>
                          <a:ln>
                            <a:noFill/>
                          </a:ln>
                        </pic:spPr>
                      </pic:pic>
                    </a:graphicData>
                  </a:graphic>
                </wp:inline>
              </w:drawing>
            </w:r>
          </w:p>
        </w:tc>
        <w:tc>
          <w:tcPr>
            <w:tcW w:w="5341" w:type="dxa"/>
          </w:tcPr>
          <w:p w14:paraId="65CE98E3">
            <w:pPr>
              <w:widowControl/>
              <w:jc w:val="left"/>
            </w:pPr>
          </w:p>
          <w:p w14:paraId="7CE90C2C">
            <w:pPr>
              <w:widowControl/>
              <w:jc w:val="left"/>
              <w:rPr>
                <w:rFonts w:ascii="宋体" w:hAnsi="宋体" w:eastAsia="宋体" w:cs="Segoe UI"/>
                <w:b/>
                <w:color w:val="FFFFFF"/>
                <w:sz w:val="18"/>
                <w:vertAlign w:val="baseline"/>
              </w:rPr>
            </w:pPr>
            <w:r>
              <w:drawing>
                <wp:inline distT="0" distB="0" distL="114300" distR="114300">
                  <wp:extent cx="1853565" cy="815340"/>
                  <wp:effectExtent l="0" t="0" r="13335" b="3810"/>
                  <wp:docPr id="2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6"/>
                          <pic:cNvPicPr>
                            <a:picLocks noChangeAspect="1"/>
                          </pic:cNvPicPr>
                        </pic:nvPicPr>
                        <pic:blipFill>
                          <a:blip r:embed="rId33"/>
                          <a:stretch>
                            <a:fillRect/>
                          </a:stretch>
                        </pic:blipFill>
                        <pic:spPr>
                          <a:xfrm>
                            <a:off x="0" y="0"/>
                            <a:ext cx="1853565" cy="815340"/>
                          </a:xfrm>
                          <a:prstGeom prst="rect">
                            <a:avLst/>
                          </a:prstGeom>
                          <a:noFill/>
                          <a:ln>
                            <a:noFill/>
                          </a:ln>
                        </pic:spPr>
                      </pic:pic>
                    </a:graphicData>
                  </a:graphic>
                </wp:inline>
              </w:drawing>
            </w:r>
          </w:p>
        </w:tc>
      </w:tr>
      <w:tr w14:paraId="451FD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183AC0F7">
            <w:pPr>
              <w:widowControl/>
              <w:jc w:val="left"/>
              <w:rPr>
                <w:rFonts w:ascii="宋体" w:hAnsi="宋体" w:eastAsia="宋体" w:cs="Segoe UI"/>
                <w:b/>
                <w:color w:val="FFFFFF"/>
                <w:sz w:val="18"/>
                <w:vertAlign w:val="baseline"/>
              </w:rPr>
            </w:pPr>
            <w:r>
              <w:drawing>
                <wp:inline distT="0" distB="0" distL="114300" distR="114300">
                  <wp:extent cx="1773555" cy="1256665"/>
                  <wp:effectExtent l="0" t="0" r="17145" b="635"/>
                  <wp:docPr id="2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7"/>
                          <pic:cNvPicPr>
                            <a:picLocks noChangeAspect="1"/>
                          </pic:cNvPicPr>
                        </pic:nvPicPr>
                        <pic:blipFill>
                          <a:blip r:embed="rId34"/>
                          <a:stretch>
                            <a:fillRect/>
                          </a:stretch>
                        </pic:blipFill>
                        <pic:spPr>
                          <a:xfrm>
                            <a:off x="0" y="0"/>
                            <a:ext cx="1773555" cy="1256665"/>
                          </a:xfrm>
                          <a:prstGeom prst="rect">
                            <a:avLst/>
                          </a:prstGeom>
                          <a:noFill/>
                          <a:ln>
                            <a:noFill/>
                          </a:ln>
                        </pic:spPr>
                      </pic:pic>
                    </a:graphicData>
                  </a:graphic>
                </wp:inline>
              </w:drawing>
            </w:r>
          </w:p>
        </w:tc>
        <w:tc>
          <w:tcPr>
            <w:tcW w:w="5341" w:type="dxa"/>
          </w:tcPr>
          <w:p w14:paraId="7635B43C">
            <w:pPr>
              <w:widowControl/>
              <w:jc w:val="center"/>
            </w:pPr>
          </w:p>
          <w:p w14:paraId="000AC8D2">
            <w:pPr>
              <w:widowControl/>
              <w:jc w:val="both"/>
              <w:rPr>
                <w:rFonts w:ascii="宋体" w:hAnsi="宋体" w:eastAsia="宋体" w:cs="Segoe UI"/>
                <w:b/>
                <w:color w:val="FFFFFF"/>
                <w:sz w:val="18"/>
                <w:vertAlign w:val="baseline"/>
              </w:rPr>
            </w:pPr>
            <w:r>
              <w:drawing>
                <wp:inline distT="0" distB="0" distL="114300" distR="114300">
                  <wp:extent cx="1123950" cy="409575"/>
                  <wp:effectExtent l="0" t="0" r="0" b="9525"/>
                  <wp:docPr id="2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8"/>
                          <pic:cNvPicPr>
                            <a:picLocks noChangeAspect="1"/>
                          </pic:cNvPicPr>
                        </pic:nvPicPr>
                        <pic:blipFill>
                          <a:blip r:embed="rId35"/>
                          <a:stretch>
                            <a:fillRect/>
                          </a:stretch>
                        </pic:blipFill>
                        <pic:spPr>
                          <a:xfrm>
                            <a:off x="0" y="0"/>
                            <a:ext cx="1123950" cy="409575"/>
                          </a:xfrm>
                          <a:prstGeom prst="rect">
                            <a:avLst/>
                          </a:prstGeom>
                          <a:noFill/>
                          <a:ln>
                            <a:noFill/>
                          </a:ln>
                        </pic:spPr>
                      </pic:pic>
                    </a:graphicData>
                  </a:graphic>
                </wp:inline>
              </w:drawing>
            </w:r>
          </w:p>
        </w:tc>
      </w:tr>
    </w:tbl>
    <w:p w14:paraId="4D181E1E">
      <w:pPr>
        <w:widowControl/>
        <w:jc w:val="left"/>
        <w:rPr>
          <w:rFonts w:ascii="宋体" w:hAnsi="宋体" w:eastAsia="宋体" w:cs="Segoe UI"/>
          <w:b/>
          <w:color w:val="FFFFFF"/>
          <w:sz w:val="18"/>
          <w:vertAlign w:val="baseline"/>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83"/>
        <w:gridCol w:w="3216"/>
        <w:gridCol w:w="3216"/>
      </w:tblGrid>
      <w:tr w14:paraId="29504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83" w:type="dxa"/>
          </w:tcPr>
          <w:p w14:paraId="03F859BF">
            <w:pPr>
              <w:widowControl/>
              <w:jc w:val="left"/>
              <w:rPr>
                <w:rFonts w:ascii="宋体" w:hAnsi="宋体" w:eastAsia="宋体" w:cs="Segoe UI"/>
                <w:b/>
                <w:color w:val="FFFFFF"/>
                <w:sz w:val="18"/>
                <w:vertAlign w:val="baseline"/>
              </w:rPr>
            </w:pPr>
            <w:r>
              <w:drawing>
                <wp:inline distT="0" distB="0" distL="114300" distR="114300">
                  <wp:extent cx="1837690" cy="1330325"/>
                  <wp:effectExtent l="0" t="0" r="10160" b="3175"/>
                  <wp:docPr id="23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9"/>
                          <pic:cNvPicPr>
                            <a:picLocks noChangeAspect="1"/>
                          </pic:cNvPicPr>
                        </pic:nvPicPr>
                        <pic:blipFill>
                          <a:blip r:embed="rId36"/>
                          <a:stretch>
                            <a:fillRect/>
                          </a:stretch>
                        </pic:blipFill>
                        <pic:spPr>
                          <a:xfrm>
                            <a:off x="0" y="0"/>
                            <a:ext cx="1837690" cy="1330325"/>
                          </a:xfrm>
                          <a:prstGeom prst="rect">
                            <a:avLst/>
                          </a:prstGeom>
                          <a:noFill/>
                          <a:ln>
                            <a:noFill/>
                          </a:ln>
                        </pic:spPr>
                      </pic:pic>
                    </a:graphicData>
                  </a:graphic>
                </wp:inline>
              </w:drawing>
            </w:r>
          </w:p>
        </w:tc>
        <w:tc>
          <w:tcPr>
            <w:tcW w:w="3216" w:type="dxa"/>
          </w:tcPr>
          <w:p w14:paraId="53570EB0">
            <w:pPr>
              <w:widowControl/>
              <w:jc w:val="left"/>
              <w:rPr>
                <w:rFonts w:hint="eastAsia" w:ascii="宋体" w:hAnsi="宋体" w:eastAsia="宋体" w:cs="Segoe UI"/>
                <w:b/>
                <w:color w:val="FFFFFF"/>
                <w:sz w:val="18"/>
                <w:vertAlign w:val="baseline"/>
                <w:lang w:eastAsia="zh-CN"/>
              </w:rPr>
            </w:pPr>
          </w:p>
          <w:p w14:paraId="6F466328">
            <w:pPr>
              <w:widowControl/>
              <w:jc w:val="left"/>
            </w:pPr>
            <w:r>
              <w:drawing>
                <wp:inline distT="0" distB="0" distL="114300" distR="114300">
                  <wp:extent cx="1666240" cy="709295"/>
                  <wp:effectExtent l="0" t="0" r="10160" b="1460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37"/>
                          <a:stretch>
                            <a:fillRect/>
                          </a:stretch>
                        </pic:blipFill>
                        <pic:spPr>
                          <a:xfrm>
                            <a:off x="0" y="0"/>
                            <a:ext cx="1666240" cy="709295"/>
                          </a:xfrm>
                          <a:prstGeom prst="rect">
                            <a:avLst/>
                          </a:prstGeom>
                          <a:noFill/>
                          <a:ln>
                            <a:noFill/>
                          </a:ln>
                        </pic:spPr>
                      </pic:pic>
                    </a:graphicData>
                  </a:graphic>
                </wp:inline>
              </w:drawing>
            </w:r>
          </w:p>
          <w:p w14:paraId="1BA973DD">
            <w:pPr>
              <w:widowControl/>
              <w:jc w:val="left"/>
              <w:rPr>
                <w:rFonts w:hint="default" w:eastAsiaTheme="minorEastAsia"/>
                <w:lang w:val="en-US" w:eastAsia="zh-CN"/>
              </w:rPr>
            </w:pPr>
            <w:r>
              <w:rPr>
                <w:rFonts w:hint="eastAsia"/>
                <w:lang w:val="en-US" w:eastAsia="zh-CN"/>
              </w:rPr>
              <w:t>使用内置超声传感器</w:t>
            </w:r>
          </w:p>
        </w:tc>
        <w:tc>
          <w:tcPr>
            <w:tcW w:w="3216" w:type="dxa"/>
          </w:tcPr>
          <w:p w14:paraId="73C1FE99">
            <w:pPr>
              <w:widowControl/>
              <w:jc w:val="left"/>
              <w:rPr>
                <w:rFonts w:hint="eastAsia"/>
                <w:lang w:val="en-US" w:eastAsia="zh-CN"/>
              </w:rPr>
            </w:pPr>
            <w:r>
              <w:drawing>
                <wp:inline distT="0" distB="0" distL="114300" distR="114300">
                  <wp:extent cx="1635760" cy="787400"/>
                  <wp:effectExtent l="0" t="0" r="2540" b="12700"/>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38"/>
                          <a:stretch>
                            <a:fillRect/>
                          </a:stretch>
                        </pic:blipFill>
                        <pic:spPr>
                          <a:xfrm>
                            <a:off x="0" y="0"/>
                            <a:ext cx="1635760" cy="787400"/>
                          </a:xfrm>
                          <a:prstGeom prst="rect">
                            <a:avLst/>
                          </a:prstGeom>
                          <a:noFill/>
                          <a:ln>
                            <a:noFill/>
                          </a:ln>
                        </pic:spPr>
                      </pic:pic>
                    </a:graphicData>
                  </a:graphic>
                </wp:inline>
              </w:drawing>
            </w:r>
          </w:p>
        </w:tc>
      </w:tr>
      <w:tr w14:paraId="20555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83" w:type="dxa"/>
          </w:tcPr>
          <w:p w14:paraId="22407DF6">
            <w:pPr>
              <w:widowControl/>
              <w:jc w:val="left"/>
              <w:rPr>
                <w:rFonts w:ascii="宋体" w:hAnsi="宋体" w:eastAsia="宋体" w:cs="Segoe UI"/>
                <w:b/>
                <w:color w:val="FFFFFF"/>
                <w:sz w:val="18"/>
                <w:vertAlign w:val="baseline"/>
              </w:rPr>
            </w:pPr>
            <w:r>
              <w:drawing>
                <wp:inline distT="0" distB="0" distL="114300" distR="114300">
                  <wp:extent cx="1811655" cy="1316990"/>
                  <wp:effectExtent l="0" t="0" r="17145" b="16510"/>
                  <wp:docPr id="23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0"/>
                          <pic:cNvPicPr>
                            <a:picLocks noChangeAspect="1"/>
                          </pic:cNvPicPr>
                        </pic:nvPicPr>
                        <pic:blipFill>
                          <a:blip r:embed="rId39"/>
                          <a:stretch>
                            <a:fillRect/>
                          </a:stretch>
                        </pic:blipFill>
                        <pic:spPr>
                          <a:xfrm>
                            <a:off x="0" y="0"/>
                            <a:ext cx="1811655" cy="1316990"/>
                          </a:xfrm>
                          <a:prstGeom prst="rect">
                            <a:avLst/>
                          </a:prstGeom>
                          <a:noFill/>
                          <a:ln>
                            <a:noFill/>
                          </a:ln>
                        </pic:spPr>
                      </pic:pic>
                    </a:graphicData>
                  </a:graphic>
                </wp:inline>
              </w:drawing>
            </w:r>
          </w:p>
        </w:tc>
        <w:tc>
          <w:tcPr>
            <w:tcW w:w="3216" w:type="dxa"/>
          </w:tcPr>
          <w:p w14:paraId="3BD8076B">
            <w:pPr>
              <w:widowControl/>
              <w:jc w:val="left"/>
            </w:pPr>
          </w:p>
          <w:p w14:paraId="7DEFD4B1">
            <w:pPr>
              <w:widowControl/>
              <w:jc w:val="left"/>
            </w:pPr>
            <w:r>
              <w:drawing>
                <wp:inline distT="0" distB="0" distL="114300" distR="114300">
                  <wp:extent cx="1534160" cy="320040"/>
                  <wp:effectExtent l="0" t="0" r="8890" b="3810"/>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40"/>
                          <a:stretch>
                            <a:fillRect/>
                          </a:stretch>
                        </pic:blipFill>
                        <pic:spPr>
                          <a:xfrm>
                            <a:off x="0" y="0"/>
                            <a:ext cx="1534160" cy="320040"/>
                          </a:xfrm>
                          <a:prstGeom prst="rect">
                            <a:avLst/>
                          </a:prstGeom>
                          <a:noFill/>
                          <a:ln>
                            <a:noFill/>
                          </a:ln>
                        </pic:spPr>
                      </pic:pic>
                    </a:graphicData>
                  </a:graphic>
                </wp:inline>
              </w:drawing>
            </w:r>
          </w:p>
          <w:p w14:paraId="6B901596">
            <w:pPr>
              <w:widowControl/>
              <w:jc w:val="left"/>
            </w:pPr>
            <w:r>
              <w:rPr>
                <w:rFonts w:hint="eastAsia"/>
                <w:lang w:val="en-US" w:eastAsia="zh-CN"/>
              </w:rPr>
              <w:t>使用内置地电波感器</w:t>
            </w:r>
          </w:p>
        </w:tc>
        <w:tc>
          <w:tcPr>
            <w:tcW w:w="3216" w:type="dxa"/>
          </w:tcPr>
          <w:p w14:paraId="7CF36B5E">
            <w:pPr>
              <w:widowControl/>
              <w:jc w:val="left"/>
              <w:rPr>
                <w:rFonts w:hint="eastAsia"/>
                <w:lang w:val="en-US" w:eastAsia="zh-CN"/>
              </w:rPr>
            </w:pPr>
            <w:r>
              <w:drawing>
                <wp:inline distT="0" distB="0" distL="114300" distR="114300">
                  <wp:extent cx="1622425" cy="781050"/>
                  <wp:effectExtent l="0" t="0" r="15875" b="0"/>
                  <wp:docPr id="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0"/>
                          <pic:cNvPicPr>
                            <a:picLocks noChangeAspect="1"/>
                          </pic:cNvPicPr>
                        </pic:nvPicPr>
                        <pic:blipFill>
                          <a:blip r:embed="rId38"/>
                          <a:stretch>
                            <a:fillRect/>
                          </a:stretch>
                        </pic:blipFill>
                        <pic:spPr>
                          <a:xfrm>
                            <a:off x="0" y="0"/>
                            <a:ext cx="1622425" cy="781050"/>
                          </a:xfrm>
                          <a:prstGeom prst="rect">
                            <a:avLst/>
                          </a:prstGeom>
                          <a:noFill/>
                          <a:ln>
                            <a:noFill/>
                          </a:ln>
                        </pic:spPr>
                      </pic:pic>
                    </a:graphicData>
                  </a:graphic>
                </wp:inline>
              </w:drawing>
            </w:r>
          </w:p>
        </w:tc>
      </w:tr>
      <w:tr w14:paraId="046BE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83" w:type="dxa"/>
          </w:tcPr>
          <w:p w14:paraId="796EDEC3">
            <w:pPr>
              <w:widowControl/>
              <w:jc w:val="left"/>
              <w:rPr>
                <w:rFonts w:ascii="宋体" w:hAnsi="宋体" w:eastAsia="宋体" w:cs="Segoe UI"/>
                <w:b/>
                <w:color w:val="FFFFFF"/>
                <w:sz w:val="18"/>
                <w:vertAlign w:val="baseline"/>
              </w:rPr>
            </w:pPr>
            <w:r>
              <w:drawing>
                <wp:inline distT="0" distB="0" distL="114300" distR="114300">
                  <wp:extent cx="1852295" cy="1319530"/>
                  <wp:effectExtent l="0" t="0" r="14605" b="13970"/>
                  <wp:docPr id="23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1"/>
                          <pic:cNvPicPr>
                            <a:picLocks noChangeAspect="1"/>
                          </pic:cNvPicPr>
                        </pic:nvPicPr>
                        <pic:blipFill>
                          <a:blip r:embed="rId41"/>
                          <a:stretch>
                            <a:fillRect/>
                          </a:stretch>
                        </pic:blipFill>
                        <pic:spPr>
                          <a:xfrm>
                            <a:off x="0" y="0"/>
                            <a:ext cx="1852295" cy="1319530"/>
                          </a:xfrm>
                          <a:prstGeom prst="rect">
                            <a:avLst/>
                          </a:prstGeom>
                          <a:noFill/>
                          <a:ln>
                            <a:noFill/>
                          </a:ln>
                        </pic:spPr>
                      </pic:pic>
                    </a:graphicData>
                  </a:graphic>
                </wp:inline>
              </w:drawing>
            </w:r>
          </w:p>
        </w:tc>
        <w:tc>
          <w:tcPr>
            <w:tcW w:w="3216" w:type="dxa"/>
          </w:tcPr>
          <w:p w14:paraId="0F136567">
            <w:pPr>
              <w:widowControl/>
              <w:jc w:val="left"/>
            </w:pPr>
            <w:r>
              <w:drawing>
                <wp:inline distT="0" distB="0" distL="114300" distR="114300">
                  <wp:extent cx="1508760" cy="753110"/>
                  <wp:effectExtent l="0" t="0" r="15240" b="8890"/>
                  <wp:docPr id="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1"/>
                          <pic:cNvPicPr>
                            <a:picLocks noChangeAspect="1"/>
                          </pic:cNvPicPr>
                        </pic:nvPicPr>
                        <pic:blipFill>
                          <a:blip r:embed="rId42"/>
                          <a:stretch>
                            <a:fillRect/>
                          </a:stretch>
                        </pic:blipFill>
                        <pic:spPr>
                          <a:xfrm>
                            <a:off x="0" y="0"/>
                            <a:ext cx="1508760" cy="753110"/>
                          </a:xfrm>
                          <a:prstGeom prst="rect">
                            <a:avLst/>
                          </a:prstGeom>
                          <a:noFill/>
                          <a:ln>
                            <a:noFill/>
                          </a:ln>
                        </pic:spPr>
                      </pic:pic>
                    </a:graphicData>
                  </a:graphic>
                </wp:inline>
              </w:drawing>
            </w:r>
          </w:p>
          <w:p w14:paraId="3022477E">
            <w:pPr>
              <w:widowControl/>
              <w:jc w:val="left"/>
              <w:rPr>
                <w:rFonts w:hint="default" w:eastAsiaTheme="minorEastAsia"/>
                <w:lang w:val="en-US" w:eastAsia="zh-CN"/>
              </w:rPr>
            </w:pPr>
            <w:r>
              <w:rPr>
                <w:rFonts w:hint="eastAsia"/>
                <w:lang w:val="en-US" w:eastAsia="zh-CN"/>
              </w:rPr>
              <w:t>插入外置特高频传感器</w:t>
            </w:r>
          </w:p>
        </w:tc>
        <w:tc>
          <w:tcPr>
            <w:tcW w:w="3216" w:type="dxa"/>
          </w:tcPr>
          <w:p w14:paraId="720B4C0B">
            <w:pPr>
              <w:widowControl/>
              <w:jc w:val="left"/>
              <w:rPr>
                <w:rFonts w:hint="eastAsia"/>
                <w:lang w:val="en-US" w:eastAsia="zh-CN"/>
              </w:rPr>
            </w:pPr>
            <w:r>
              <w:drawing>
                <wp:inline distT="0" distB="0" distL="114300" distR="114300">
                  <wp:extent cx="1376680" cy="1118870"/>
                  <wp:effectExtent l="0" t="0" r="13970" b="5080"/>
                  <wp:docPr id="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8"/>
                          <pic:cNvPicPr>
                            <a:picLocks noChangeAspect="1"/>
                          </pic:cNvPicPr>
                        </pic:nvPicPr>
                        <pic:blipFill>
                          <a:blip r:embed="rId43"/>
                          <a:stretch>
                            <a:fillRect/>
                          </a:stretch>
                        </pic:blipFill>
                        <pic:spPr>
                          <a:xfrm>
                            <a:off x="0" y="0"/>
                            <a:ext cx="1376680" cy="1118870"/>
                          </a:xfrm>
                          <a:prstGeom prst="rect">
                            <a:avLst/>
                          </a:prstGeom>
                          <a:noFill/>
                          <a:ln>
                            <a:noFill/>
                          </a:ln>
                        </pic:spPr>
                      </pic:pic>
                    </a:graphicData>
                  </a:graphic>
                </wp:inline>
              </w:drawing>
            </w:r>
          </w:p>
        </w:tc>
      </w:tr>
      <w:tr w14:paraId="191E1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83" w:type="dxa"/>
          </w:tcPr>
          <w:p w14:paraId="10FA71C4">
            <w:pPr>
              <w:widowControl/>
              <w:jc w:val="left"/>
              <w:rPr>
                <w:rFonts w:ascii="宋体" w:hAnsi="宋体" w:eastAsia="宋体" w:cs="Segoe UI"/>
                <w:b/>
                <w:color w:val="FFFFFF"/>
                <w:sz w:val="18"/>
                <w:vertAlign w:val="baseline"/>
              </w:rPr>
            </w:pPr>
            <w:r>
              <w:drawing>
                <wp:inline distT="0" distB="0" distL="114300" distR="114300">
                  <wp:extent cx="1852295" cy="1346835"/>
                  <wp:effectExtent l="0" t="0" r="14605" b="5715"/>
                  <wp:docPr id="23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2"/>
                          <pic:cNvPicPr>
                            <a:picLocks noChangeAspect="1"/>
                          </pic:cNvPicPr>
                        </pic:nvPicPr>
                        <pic:blipFill>
                          <a:blip r:embed="rId44"/>
                          <a:stretch>
                            <a:fillRect/>
                          </a:stretch>
                        </pic:blipFill>
                        <pic:spPr>
                          <a:xfrm>
                            <a:off x="0" y="0"/>
                            <a:ext cx="1852295" cy="1346835"/>
                          </a:xfrm>
                          <a:prstGeom prst="rect">
                            <a:avLst/>
                          </a:prstGeom>
                          <a:noFill/>
                          <a:ln>
                            <a:noFill/>
                          </a:ln>
                        </pic:spPr>
                      </pic:pic>
                    </a:graphicData>
                  </a:graphic>
                </wp:inline>
              </w:drawing>
            </w:r>
          </w:p>
        </w:tc>
        <w:tc>
          <w:tcPr>
            <w:tcW w:w="3216" w:type="dxa"/>
          </w:tcPr>
          <w:p w14:paraId="5ED82AFA">
            <w:pPr>
              <w:widowControl/>
              <w:jc w:val="left"/>
            </w:pPr>
            <w:r>
              <w:drawing>
                <wp:inline distT="0" distB="0" distL="114300" distR="114300">
                  <wp:extent cx="1725295" cy="829945"/>
                  <wp:effectExtent l="0" t="0" r="8255" b="8255"/>
                  <wp:docPr id="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2"/>
                          <pic:cNvPicPr>
                            <a:picLocks noChangeAspect="1"/>
                          </pic:cNvPicPr>
                        </pic:nvPicPr>
                        <pic:blipFill>
                          <a:blip r:embed="rId45"/>
                          <a:stretch>
                            <a:fillRect/>
                          </a:stretch>
                        </pic:blipFill>
                        <pic:spPr>
                          <a:xfrm>
                            <a:off x="0" y="0"/>
                            <a:ext cx="1725295" cy="829945"/>
                          </a:xfrm>
                          <a:prstGeom prst="rect">
                            <a:avLst/>
                          </a:prstGeom>
                          <a:noFill/>
                          <a:ln>
                            <a:noFill/>
                          </a:ln>
                        </pic:spPr>
                      </pic:pic>
                    </a:graphicData>
                  </a:graphic>
                </wp:inline>
              </w:drawing>
            </w:r>
          </w:p>
          <w:p w14:paraId="27006283">
            <w:pPr>
              <w:widowControl/>
              <w:jc w:val="left"/>
            </w:pPr>
            <w:r>
              <w:rPr>
                <w:rFonts w:hint="eastAsia"/>
                <w:lang w:val="en-US" w:eastAsia="zh-CN"/>
              </w:rPr>
              <w:t>插入外置聚波器传感器</w:t>
            </w:r>
          </w:p>
        </w:tc>
        <w:tc>
          <w:tcPr>
            <w:tcW w:w="3216" w:type="dxa"/>
          </w:tcPr>
          <w:p w14:paraId="51AF0A06">
            <w:pPr>
              <w:widowControl/>
              <w:jc w:val="left"/>
              <w:rPr>
                <w:rFonts w:hint="eastAsia"/>
                <w:lang w:val="en-US" w:eastAsia="zh-CN"/>
              </w:rPr>
            </w:pPr>
            <w:r>
              <w:drawing>
                <wp:inline distT="0" distB="0" distL="114300" distR="114300">
                  <wp:extent cx="1704975" cy="754380"/>
                  <wp:effectExtent l="0" t="0" r="9525" b="7620"/>
                  <wp:docPr id="5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7"/>
                          <pic:cNvPicPr>
                            <a:picLocks noChangeAspect="1"/>
                          </pic:cNvPicPr>
                        </pic:nvPicPr>
                        <pic:blipFill>
                          <a:blip r:embed="rId46"/>
                          <a:stretch>
                            <a:fillRect/>
                          </a:stretch>
                        </pic:blipFill>
                        <pic:spPr>
                          <a:xfrm>
                            <a:off x="0" y="0"/>
                            <a:ext cx="1704975" cy="754380"/>
                          </a:xfrm>
                          <a:prstGeom prst="rect">
                            <a:avLst/>
                          </a:prstGeom>
                          <a:noFill/>
                          <a:ln>
                            <a:noFill/>
                          </a:ln>
                        </pic:spPr>
                      </pic:pic>
                    </a:graphicData>
                  </a:graphic>
                </wp:inline>
              </w:drawing>
            </w:r>
          </w:p>
        </w:tc>
      </w:tr>
      <w:tr w14:paraId="5A8BD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83" w:type="dxa"/>
          </w:tcPr>
          <w:p w14:paraId="79167E61">
            <w:pPr>
              <w:widowControl/>
              <w:jc w:val="left"/>
              <w:rPr>
                <w:rFonts w:ascii="宋体" w:hAnsi="宋体" w:eastAsia="宋体" w:cs="Segoe UI"/>
                <w:b/>
                <w:color w:val="FFFFFF"/>
                <w:sz w:val="18"/>
                <w:vertAlign w:val="baseline"/>
              </w:rPr>
            </w:pPr>
            <w:r>
              <w:drawing>
                <wp:inline distT="0" distB="0" distL="114300" distR="114300">
                  <wp:extent cx="1841500" cy="1322070"/>
                  <wp:effectExtent l="0" t="0" r="6350" b="11430"/>
                  <wp:docPr id="23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33"/>
                          <pic:cNvPicPr>
                            <a:picLocks noChangeAspect="1"/>
                          </pic:cNvPicPr>
                        </pic:nvPicPr>
                        <pic:blipFill>
                          <a:blip r:embed="rId47"/>
                          <a:stretch>
                            <a:fillRect/>
                          </a:stretch>
                        </pic:blipFill>
                        <pic:spPr>
                          <a:xfrm>
                            <a:off x="0" y="0"/>
                            <a:ext cx="1841500" cy="1322070"/>
                          </a:xfrm>
                          <a:prstGeom prst="rect">
                            <a:avLst/>
                          </a:prstGeom>
                          <a:noFill/>
                          <a:ln>
                            <a:noFill/>
                          </a:ln>
                        </pic:spPr>
                      </pic:pic>
                    </a:graphicData>
                  </a:graphic>
                </wp:inline>
              </w:drawing>
            </w:r>
          </w:p>
        </w:tc>
        <w:tc>
          <w:tcPr>
            <w:tcW w:w="3216" w:type="dxa"/>
          </w:tcPr>
          <w:p w14:paraId="4639EAF9">
            <w:pPr>
              <w:widowControl/>
              <w:jc w:val="left"/>
            </w:pPr>
            <w:r>
              <w:drawing>
                <wp:inline distT="0" distB="0" distL="114300" distR="114300">
                  <wp:extent cx="1894205" cy="751840"/>
                  <wp:effectExtent l="0" t="0" r="10795" b="10160"/>
                  <wp:docPr id="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4"/>
                          <pic:cNvPicPr>
                            <a:picLocks noChangeAspect="1"/>
                          </pic:cNvPicPr>
                        </pic:nvPicPr>
                        <pic:blipFill>
                          <a:blip r:embed="rId48"/>
                          <a:stretch>
                            <a:fillRect/>
                          </a:stretch>
                        </pic:blipFill>
                        <pic:spPr>
                          <a:xfrm>
                            <a:off x="0" y="0"/>
                            <a:ext cx="1894205" cy="751840"/>
                          </a:xfrm>
                          <a:prstGeom prst="rect">
                            <a:avLst/>
                          </a:prstGeom>
                          <a:noFill/>
                          <a:ln>
                            <a:noFill/>
                          </a:ln>
                        </pic:spPr>
                      </pic:pic>
                    </a:graphicData>
                  </a:graphic>
                </wp:inline>
              </w:drawing>
            </w:r>
          </w:p>
          <w:p w14:paraId="5DE623EB">
            <w:pPr>
              <w:widowControl/>
              <w:jc w:val="left"/>
            </w:pPr>
            <w:r>
              <w:rPr>
                <w:rFonts w:hint="eastAsia"/>
                <w:lang w:val="en-US" w:eastAsia="zh-CN"/>
              </w:rPr>
              <w:t>插入外置高频电流互器</w:t>
            </w:r>
          </w:p>
        </w:tc>
        <w:tc>
          <w:tcPr>
            <w:tcW w:w="3216" w:type="dxa"/>
          </w:tcPr>
          <w:p w14:paraId="61FA38D5">
            <w:pPr>
              <w:widowControl/>
              <w:jc w:val="center"/>
              <w:rPr>
                <w:rFonts w:hint="eastAsia"/>
                <w:lang w:val="en-US" w:eastAsia="zh-CN"/>
              </w:rPr>
            </w:pPr>
            <w:r>
              <w:drawing>
                <wp:inline distT="0" distB="0" distL="114300" distR="114300">
                  <wp:extent cx="1409700" cy="866775"/>
                  <wp:effectExtent l="0" t="0" r="0" b="9525"/>
                  <wp:docPr id="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pic:cNvPicPr>
                            <a:picLocks noChangeAspect="1"/>
                          </pic:cNvPicPr>
                        </pic:nvPicPr>
                        <pic:blipFill>
                          <a:blip r:embed="rId49"/>
                          <a:stretch>
                            <a:fillRect/>
                          </a:stretch>
                        </pic:blipFill>
                        <pic:spPr>
                          <a:xfrm>
                            <a:off x="0" y="0"/>
                            <a:ext cx="1409700" cy="866775"/>
                          </a:xfrm>
                          <a:prstGeom prst="rect">
                            <a:avLst/>
                          </a:prstGeom>
                          <a:noFill/>
                          <a:ln>
                            <a:noFill/>
                          </a:ln>
                        </pic:spPr>
                      </pic:pic>
                    </a:graphicData>
                  </a:graphic>
                </wp:inline>
              </w:drawing>
            </w:r>
          </w:p>
        </w:tc>
      </w:tr>
      <w:tr w14:paraId="36245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83" w:type="dxa"/>
          </w:tcPr>
          <w:p w14:paraId="1A227B10">
            <w:pPr>
              <w:widowControl/>
              <w:jc w:val="left"/>
              <w:rPr>
                <w:rFonts w:ascii="宋体" w:hAnsi="宋体" w:eastAsia="宋体" w:cs="Segoe UI"/>
                <w:b/>
                <w:color w:val="FFFFFF"/>
                <w:sz w:val="18"/>
                <w:vertAlign w:val="baseline"/>
              </w:rPr>
            </w:pPr>
            <w:r>
              <w:drawing>
                <wp:inline distT="0" distB="0" distL="114300" distR="114300">
                  <wp:extent cx="1743710" cy="1237615"/>
                  <wp:effectExtent l="0" t="0" r="8890" b="635"/>
                  <wp:docPr id="2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34"/>
                          <pic:cNvPicPr>
                            <a:picLocks noChangeAspect="1"/>
                          </pic:cNvPicPr>
                        </pic:nvPicPr>
                        <pic:blipFill>
                          <a:blip r:embed="rId50"/>
                          <a:stretch>
                            <a:fillRect/>
                          </a:stretch>
                        </pic:blipFill>
                        <pic:spPr>
                          <a:xfrm>
                            <a:off x="0" y="0"/>
                            <a:ext cx="1743710" cy="1237615"/>
                          </a:xfrm>
                          <a:prstGeom prst="rect">
                            <a:avLst/>
                          </a:prstGeom>
                          <a:noFill/>
                          <a:ln>
                            <a:noFill/>
                          </a:ln>
                        </pic:spPr>
                      </pic:pic>
                    </a:graphicData>
                  </a:graphic>
                </wp:inline>
              </w:drawing>
            </w:r>
          </w:p>
        </w:tc>
        <w:tc>
          <w:tcPr>
            <w:tcW w:w="3216" w:type="dxa"/>
          </w:tcPr>
          <w:p w14:paraId="2A7D4551">
            <w:pPr>
              <w:widowControl/>
              <w:jc w:val="left"/>
            </w:pPr>
            <w:r>
              <w:drawing>
                <wp:inline distT="0" distB="0" distL="114300" distR="114300">
                  <wp:extent cx="1642110" cy="702310"/>
                  <wp:effectExtent l="0" t="0" r="15240" b="2540"/>
                  <wp:docPr id="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
                          <pic:cNvPicPr>
                            <a:picLocks noChangeAspect="1"/>
                          </pic:cNvPicPr>
                        </pic:nvPicPr>
                        <pic:blipFill>
                          <a:blip r:embed="rId51"/>
                          <a:stretch>
                            <a:fillRect/>
                          </a:stretch>
                        </pic:blipFill>
                        <pic:spPr>
                          <a:xfrm>
                            <a:off x="0" y="0"/>
                            <a:ext cx="1642110" cy="702310"/>
                          </a:xfrm>
                          <a:prstGeom prst="rect">
                            <a:avLst/>
                          </a:prstGeom>
                          <a:noFill/>
                          <a:ln>
                            <a:noFill/>
                          </a:ln>
                        </pic:spPr>
                      </pic:pic>
                    </a:graphicData>
                  </a:graphic>
                </wp:inline>
              </w:drawing>
            </w:r>
          </w:p>
          <w:p w14:paraId="41616C24">
            <w:pPr>
              <w:widowControl/>
              <w:jc w:val="left"/>
            </w:pPr>
            <w:r>
              <w:rPr>
                <w:rFonts w:hint="eastAsia"/>
                <w:lang w:val="en-US" w:eastAsia="zh-CN"/>
              </w:rPr>
              <w:t>插入外置柔性传感器</w:t>
            </w:r>
          </w:p>
        </w:tc>
        <w:tc>
          <w:tcPr>
            <w:tcW w:w="3216" w:type="dxa"/>
          </w:tcPr>
          <w:p w14:paraId="6C2A800D">
            <w:pPr>
              <w:widowControl/>
              <w:jc w:val="left"/>
              <w:rPr>
                <w:rFonts w:hint="eastAsia"/>
                <w:lang w:val="en-US" w:eastAsia="zh-CN"/>
              </w:rPr>
            </w:pPr>
            <w:r>
              <w:drawing>
                <wp:inline distT="0" distB="0" distL="114300" distR="114300">
                  <wp:extent cx="1593215" cy="967740"/>
                  <wp:effectExtent l="0" t="0" r="6985" b="3810"/>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52"/>
                          <a:stretch>
                            <a:fillRect/>
                          </a:stretch>
                        </pic:blipFill>
                        <pic:spPr>
                          <a:xfrm>
                            <a:off x="0" y="0"/>
                            <a:ext cx="1593215" cy="967740"/>
                          </a:xfrm>
                          <a:prstGeom prst="rect">
                            <a:avLst/>
                          </a:prstGeom>
                          <a:noFill/>
                          <a:ln>
                            <a:noFill/>
                          </a:ln>
                        </pic:spPr>
                      </pic:pic>
                    </a:graphicData>
                  </a:graphic>
                </wp:inline>
              </w:drawing>
            </w:r>
          </w:p>
        </w:tc>
      </w:tr>
      <w:tr w14:paraId="398A5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83" w:type="dxa"/>
          </w:tcPr>
          <w:p w14:paraId="44F25E5D">
            <w:pPr>
              <w:widowControl/>
              <w:jc w:val="left"/>
              <w:rPr>
                <w:rFonts w:ascii="宋体" w:hAnsi="宋体" w:eastAsia="宋体" w:cs="Segoe UI"/>
                <w:b/>
                <w:color w:val="FFFFFF"/>
                <w:sz w:val="18"/>
                <w:vertAlign w:val="baseline"/>
              </w:rPr>
            </w:pPr>
            <w:r>
              <w:drawing>
                <wp:inline distT="0" distB="0" distL="114300" distR="114300">
                  <wp:extent cx="1727200" cy="1236345"/>
                  <wp:effectExtent l="0" t="0" r="6350" b="1905"/>
                  <wp:docPr id="24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5"/>
                          <pic:cNvPicPr>
                            <a:picLocks noChangeAspect="1"/>
                          </pic:cNvPicPr>
                        </pic:nvPicPr>
                        <pic:blipFill>
                          <a:blip r:embed="rId53"/>
                          <a:stretch>
                            <a:fillRect/>
                          </a:stretch>
                        </pic:blipFill>
                        <pic:spPr>
                          <a:xfrm>
                            <a:off x="0" y="0"/>
                            <a:ext cx="1727200" cy="1236345"/>
                          </a:xfrm>
                          <a:prstGeom prst="rect">
                            <a:avLst/>
                          </a:prstGeom>
                          <a:noFill/>
                          <a:ln>
                            <a:noFill/>
                          </a:ln>
                        </pic:spPr>
                      </pic:pic>
                    </a:graphicData>
                  </a:graphic>
                </wp:inline>
              </w:drawing>
            </w:r>
          </w:p>
        </w:tc>
        <w:tc>
          <w:tcPr>
            <w:tcW w:w="3216" w:type="dxa"/>
          </w:tcPr>
          <w:p w14:paraId="49CD93A0">
            <w:pPr>
              <w:widowControl/>
              <w:jc w:val="left"/>
            </w:pPr>
            <w:r>
              <w:drawing>
                <wp:inline distT="0" distB="0" distL="114300" distR="114300">
                  <wp:extent cx="1600835" cy="657860"/>
                  <wp:effectExtent l="0" t="0" r="18415" b="8890"/>
                  <wp:docPr id="1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9"/>
                          <pic:cNvPicPr>
                            <a:picLocks noChangeAspect="1"/>
                          </pic:cNvPicPr>
                        </pic:nvPicPr>
                        <pic:blipFill>
                          <a:blip r:embed="rId54"/>
                          <a:stretch>
                            <a:fillRect/>
                          </a:stretch>
                        </pic:blipFill>
                        <pic:spPr>
                          <a:xfrm>
                            <a:off x="0" y="0"/>
                            <a:ext cx="1600835" cy="657860"/>
                          </a:xfrm>
                          <a:prstGeom prst="rect">
                            <a:avLst/>
                          </a:prstGeom>
                          <a:noFill/>
                          <a:ln>
                            <a:noFill/>
                          </a:ln>
                        </pic:spPr>
                      </pic:pic>
                    </a:graphicData>
                  </a:graphic>
                </wp:inline>
              </w:drawing>
            </w:r>
          </w:p>
          <w:p w14:paraId="7F9B56A1">
            <w:pPr>
              <w:widowControl/>
              <w:jc w:val="left"/>
            </w:pPr>
            <w:r>
              <w:rPr>
                <w:rFonts w:hint="eastAsia"/>
                <w:lang w:val="en-US" w:eastAsia="zh-CN"/>
              </w:rPr>
              <w:t>插入外置柔性传感器</w:t>
            </w:r>
          </w:p>
        </w:tc>
        <w:tc>
          <w:tcPr>
            <w:tcW w:w="3216" w:type="dxa"/>
          </w:tcPr>
          <w:p w14:paraId="67B1D924">
            <w:pPr>
              <w:widowControl/>
              <w:jc w:val="left"/>
              <w:rPr>
                <w:rFonts w:hint="eastAsia"/>
                <w:lang w:val="en-US" w:eastAsia="zh-CN"/>
              </w:rPr>
            </w:pPr>
            <w:r>
              <w:drawing>
                <wp:inline distT="0" distB="0" distL="114300" distR="114300">
                  <wp:extent cx="1177925" cy="1198880"/>
                  <wp:effectExtent l="0" t="0" r="3175" b="1270"/>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55"/>
                          <a:stretch>
                            <a:fillRect/>
                          </a:stretch>
                        </pic:blipFill>
                        <pic:spPr>
                          <a:xfrm>
                            <a:off x="0" y="0"/>
                            <a:ext cx="1177925" cy="1198880"/>
                          </a:xfrm>
                          <a:prstGeom prst="rect">
                            <a:avLst/>
                          </a:prstGeom>
                          <a:noFill/>
                          <a:ln>
                            <a:noFill/>
                          </a:ln>
                        </pic:spPr>
                      </pic:pic>
                    </a:graphicData>
                  </a:graphic>
                </wp:inline>
              </w:drawing>
            </w:r>
          </w:p>
        </w:tc>
      </w:tr>
    </w:tbl>
    <w:p w14:paraId="3F139E07">
      <w:pPr>
        <w:widowControl/>
        <w:jc w:val="left"/>
        <w:rPr>
          <w:rFonts w:ascii="宋体" w:hAnsi="宋体" w:eastAsia="宋体" w:cs="Segoe UI"/>
          <w:b/>
          <w:color w:val="FFFFFF"/>
          <w:sz w:val="18"/>
        </w:rPr>
      </w:pPr>
    </w:p>
    <w:p w14:paraId="4EAA44EC">
      <w:pPr>
        <w:widowControl/>
        <w:jc w:val="left"/>
        <w:rPr>
          <w:rFonts w:ascii="宋体" w:hAnsi="宋体" w:eastAsia="宋体" w:cs="Segoe UI"/>
          <w:b/>
          <w:color w:val="FFFFFF"/>
          <w:sz w:val="18"/>
        </w:rPr>
      </w:pPr>
    </w:p>
    <w:p w14:paraId="3E1F3090">
      <w:pPr>
        <w:pStyle w:val="3"/>
        <w:numPr>
          <w:ilvl w:val="0"/>
          <w:numId w:val="10"/>
        </w:numPr>
        <w:tabs>
          <w:tab w:val="left" w:pos="0"/>
          <w:tab w:val="clear" w:pos="420"/>
        </w:tabs>
        <w:bidi w:val="0"/>
        <w:ind w:left="360" w:leftChars="0" w:hanging="360" w:firstLineChars="0"/>
      </w:pPr>
      <w:bookmarkStart w:id="65" w:name="_Toc756"/>
      <w:bookmarkStart w:id="66" w:name="_Toc19639"/>
      <w:bookmarkStart w:id="67" w:name="_Toc11500"/>
      <w:r>
        <mc:AlternateContent>
          <mc:Choice Requires="wps">
            <w:drawing>
              <wp:anchor distT="0" distB="0" distL="114300" distR="114300" simplePos="0" relativeHeight="251665408" behindDoc="0" locked="0" layoutInCell="1" allowOverlap="1">
                <wp:simplePos x="0" y="0"/>
                <wp:positionH relativeFrom="margin">
                  <wp:posOffset>3175000</wp:posOffset>
                </wp:positionH>
                <wp:positionV relativeFrom="paragraph">
                  <wp:posOffset>231140</wp:posOffset>
                </wp:positionV>
                <wp:extent cx="304800" cy="53848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304800" cy="538480"/>
                        </a:xfrm>
                        <a:prstGeom prst="rect">
                          <a:avLst/>
                        </a:prstGeom>
                        <a:noFill/>
                        <a:ln>
                          <a:noFill/>
                        </a:ln>
                      </wps:spPr>
                      <wps:txbx>
                        <w:txbxContent>
                          <w:p w14:paraId="5334266C"/>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50pt;margin-top:18.2pt;height:42.4pt;width:24pt;mso-position-horizontal-relative:margin;z-index:251665408;mso-width-relative:page;mso-height-relative:page;" filled="f" stroked="f" coordsize="21600,21600" o:gfxdata="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czK6w2QAAAAoBAAAPAAAAAAAAAAEAIAAAACIAAABkcnMvZG93bnJldi54bWxQSwECFAAU&#10;AAAACACHTuJA9fTtiykCAABOBAAADgAAAAAAAAABACAAAAAoAQAAZHJzL2Uyb0RvYy54bWxQSwUG&#10;AAAAAAYABgBZAQAAwwUAAAAA&#10;">
                <v:fill on="f" focussize="0,0"/>
                <v:stroke on="f"/>
                <v:imagedata o:title=""/>
                <o:lock v:ext="edit" aspectratio="f"/>
                <v:textbox inset="0mm,0mm,0mm,0mm">
                  <w:txbxContent>
                    <w:p w14:paraId="5334266C"/>
                  </w:txbxContent>
                </v:textbox>
              </v:shape>
            </w:pict>
          </mc:Fallback>
        </mc:AlternateContent>
      </w:r>
      <w:r>
        <w:rPr>
          <w:rFonts w:hint="eastAsia"/>
        </w:rPr>
        <w:t>局放检测</w:t>
      </w:r>
      <w:bookmarkEnd w:id="65"/>
      <w:bookmarkEnd w:id="66"/>
      <w:bookmarkEnd w:id="67"/>
    </w:p>
    <w:p w14:paraId="1373D3E8">
      <w:pPr>
        <w:pStyle w:val="4"/>
        <w:numPr>
          <w:ilvl w:val="2"/>
          <w:numId w:val="12"/>
        </w:numPr>
        <w:spacing w:before="62" w:beforeLines="20" w:after="0" w:line="240" w:lineRule="exact"/>
        <w:rPr>
          <w:rFonts w:hint="eastAsia" w:ascii="宋体" w:hAnsi="宋体" w:eastAsia="宋体" w:cs="宋体"/>
          <w:sz w:val="30"/>
          <w:szCs w:val="30"/>
        </w:rPr>
      </w:pPr>
      <w:bookmarkStart w:id="68" w:name="_Toc10594"/>
      <w:r>
        <w:rPr>
          <w:rFonts w:hint="eastAsia" w:ascii="宋体" w:hAnsi="宋体" w:eastAsia="宋体" w:cs="宋体"/>
          <w:sz w:val="30"/>
          <w:szCs w:val="30"/>
        </w:rPr>
        <w:t>局放界面</w:t>
      </w:r>
      <w:bookmarkEnd w:id="64"/>
      <w:r>
        <w:rPr>
          <w:rFonts w:hint="eastAsia" w:ascii="宋体" w:hAnsi="宋体" w:eastAsia="宋体" w:cs="宋体"/>
          <w:sz w:val="30"/>
          <w:szCs w:val="30"/>
        </w:rPr>
        <w:t>功能介绍</w:t>
      </w:r>
      <w:bookmarkEnd w:id="68"/>
    </w:p>
    <w:p w14:paraId="69855675">
      <w:pPr>
        <w:spacing w:before="156" w:beforeLines="50"/>
        <w:jc w:val="center"/>
        <w:rPr>
          <w:sz w:val="18"/>
          <w:szCs w:val="18"/>
        </w:rPr>
      </w:pPr>
      <w:r>
        <mc:AlternateContent>
          <mc:Choice Requires="wps">
            <w:drawing>
              <wp:anchor distT="0" distB="0" distL="114300" distR="114300" simplePos="0" relativeHeight="251666432" behindDoc="0" locked="0" layoutInCell="1" allowOverlap="1">
                <wp:simplePos x="0" y="0"/>
                <wp:positionH relativeFrom="margin">
                  <wp:posOffset>3206750</wp:posOffset>
                </wp:positionH>
                <wp:positionV relativeFrom="paragraph">
                  <wp:posOffset>474345</wp:posOffset>
                </wp:positionV>
                <wp:extent cx="556895" cy="180975"/>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556895" cy="180975"/>
                        </a:xfrm>
                        <a:prstGeom prst="rect">
                          <a:avLst/>
                        </a:prstGeom>
                        <a:noFill/>
                        <a:ln>
                          <a:noFill/>
                        </a:ln>
                      </wps:spPr>
                      <wps:txbx>
                        <w:txbxContent>
                          <w:p w14:paraId="62C98526"/>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52.5pt;margin-top:37.35pt;height:14.25pt;width:43.85pt;mso-position-horizontal-relative:margin;z-index:251666432;mso-width-relative:page;mso-height-relative:page;" filled="f" stroked="f" coordsize="21600,21600" o:gfxdata="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jVyEn2QAAAAoBAAAPAAAAAAAAAAEAIAAAACIAAABkcnMvZG93bnJldi54bWxQSwEC&#10;FAAUAAAACACHTuJArWktCSwCAABQBAAADgAAAAAAAAABACAAAAAoAQAAZHJzL2Uyb0RvYy54bWxQ&#10;SwUGAAAAAAYABgBZAQAAxgUAAAAA&#10;">
                <v:fill on="f" focussize="0,0"/>
                <v:stroke on="f"/>
                <v:imagedata o:title=""/>
                <o:lock v:ext="edit" aspectratio="f"/>
                <v:textbox inset="0mm,0mm,0mm,0mm">
                  <w:txbxContent>
                    <w:p w14:paraId="62C98526"/>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margin">
                  <wp:posOffset>2759075</wp:posOffset>
                </wp:positionH>
                <wp:positionV relativeFrom="paragraph">
                  <wp:posOffset>15240</wp:posOffset>
                </wp:positionV>
                <wp:extent cx="415925" cy="180975"/>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415636" cy="180975"/>
                        </a:xfrm>
                        <a:prstGeom prst="rect">
                          <a:avLst/>
                        </a:prstGeom>
                        <a:noFill/>
                        <a:ln>
                          <a:noFill/>
                        </a:ln>
                      </wps:spPr>
                      <wps:txbx>
                        <w:txbxContent>
                          <w:p w14:paraId="648F729F">
                            <w:pPr>
                              <w:jc w:val="center"/>
                              <w:rPr>
                                <w:rFonts w:ascii="宋体" w:hAnsi="宋体" w:eastAsia="宋体"/>
                                <w:color w:val="000000" w:themeColor="text1"/>
                                <w:sz w:val="15"/>
                                <w:szCs w:val="15"/>
                                <w14:textFill>
                                  <w14:solidFill>
                                    <w14:schemeClr w14:val="tx1"/>
                                  </w14:solidFill>
                                </w14:textFill>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7.25pt;margin-top:1.2pt;height:14.25pt;width:32.75pt;mso-position-horizontal-relative:margin;z-index:251667456;mso-width-relative:page;mso-height-relative:page;" filled="f" stroked="f" coordsize="21600,21600" o:gfxdata="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uzwc69cAAAAIAQAADwAAAAAAAAABACAAAAAiAAAAZHJzL2Rvd25yZXYueG1sUEsBAhQA&#10;FAAAAAgAh07iQBX/fe4sAgAAUAQAAA4AAAAAAAAAAQAgAAAAJgEAAGRycy9lMm9Eb2MueG1sUEsF&#10;BgAAAAAGAAYAWQEAAMQFAAAAAA==&#10;">
                <v:fill on="f" focussize="0,0"/>
                <v:stroke on="f"/>
                <v:imagedata o:title=""/>
                <o:lock v:ext="edit" aspectratio="f"/>
                <v:textbox inset="0mm,0mm,0mm,0mm">
                  <w:txbxContent>
                    <w:p w14:paraId="648F729F">
                      <w:pPr>
                        <w:jc w:val="center"/>
                        <w:rPr>
                          <w:rFonts w:ascii="宋体" w:hAnsi="宋体" w:eastAsia="宋体"/>
                          <w:color w:val="000000" w:themeColor="text1"/>
                          <w:sz w:val="15"/>
                          <w:szCs w:val="15"/>
                          <w14:textFill>
                            <w14:solidFill>
                              <w14:schemeClr w14:val="tx1"/>
                            </w14:solidFill>
                          </w14:textFill>
                        </w:rPr>
                      </w:pPr>
                    </w:p>
                  </w:txbxContent>
                </v:textbox>
              </v:shape>
            </w:pict>
          </mc:Fallback>
        </mc:AlternateContent>
      </w:r>
      <w:r>
        <w:drawing>
          <wp:inline distT="0" distB="0" distL="114300" distR="114300">
            <wp:extent cx="6362700" cy="4066540"/>
            <wp:effectExtent l="9525" t="9525" r="9525" b="1968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56"/>
                    <a:stretch>
                      <a:fillRect/>
                    </a:stretch>
                  </pic:blipFill>
                  <pic:spPr>
                    <a:xfrm>
                      <a:off x="0" y="0"/>
                      <a:ext cx="6362700" cy="4066540"/>
                    </a:xfrm>
                    <a:prstGeom prst="rect">
                      <a:avLst/>
                    </a:prstGeom>
                    <a:noFill/>
                    <a:ln>
                      <a:solidFill>
                        <a:schemeClr val="tx2">
                          <a:lumMod val="20000"/>
                          <a:lumOff val="80000"/>
                        </a:schemeClr>
                      </a:solidFill>
                    </a:ln>
                  </pic:spPr>
                </pic:pic>
              </a:graphicData>
            </a:graphic>
          </wp:inline>
        </w:drawing>
      </w:r>
    </w:p>
    <w:p w14:paraId="55748CAF">
      <w:pPr>
        <w:keepNext w:val="0"/>
        <w:keepLines w:val="0"/>
        <w:pageBreakBefore w:val="0"/>
        <w:kinsoku/>
        <w:wordWrap/>
        <w:overflowPunct/>
        <w:topLinePunct w:val="0"/>
        <w:autoSpaceDE/>
        <w:autoSpaceDN/>
        <w:bidi w:val="0"/>
        <w:adjustRightInd w:val="0"/>
        <w:snapToGrid w:val="0"/>
        <w:spacing w:line="560" w:lineRule="exact"/>
        <w:jc w:val="center"/>
        <w:textAlignment w:val="auto"/>
        <w:rPr>
          <w:sz w:val="28"/>
          <w:szCs w:val="28"/>
        </w:rPr>
      </w:pPr>
      <w:r>
        <w:rPr>
          <w:rFonts w:hint="eastAsia"/>
          <w:sz w:val="28"/>
          <w:szCs w:val="28"/>
        </w:rPr>
        <w:t>局放界面图</w:t>
      </w:r>
    </w:p>
    <w:p w14:paraId="216B8B3C">
      <w:pPr>
        <w:keepNext w:val="0"/>
        <w:keepLines w:val="0"/>
        <w:pageBreakBefore w:val="0"/>
        <w:kinsoku/>
        <w:wordWrap/>
        <w:overflowPunct/>
        <w:topLinePunct w:val="0"/>
        <w:autoSpaceDE/>
        <w:autoSpaceDN/>
        <w:bidi w:val="0"/>
        <w:adjustRightInd w:val="0"/>
        <w:snapToGrid w:val="0"/>
        <w:spacing w:line="560" w:lineRule="exact"/>
        <w:textAlignment w:val="auto"/>
        <w:rPr>
          <w:rFonts w:ascii="宋体" w:hAnsi="宋体" w:eastAsia="宋体"/>
          <w:sz w:val="28"/>
          <w:szCs w:val="28"/>
        </w:rPr>
      </w:pPr>
      <w:r>
        <w:rPr>
          <w:rFonts w:hint="eastAsia" w:ascii="宋体" w:hAnsi="宋体" w:eastAsia="宋体"/>
          <w:sz w:val="28"/>
          <w:szCs w:val="28"/>
        </w:rPr>
        <w:t>【保存】保存当前测试数据。</w:t>
      </w:r>
    </w:p>
    <w:p w14:paraId="2A3F9DBC">
      <w:pPr>
        <w:keepNext w:val="0"/>
        <w:keepLines w:val="0"/>
        <w:pageBreakBefore w:val="0"/>
        <w:kinsoku/>
        <w:wordWrap/>
        <w:overflowPunct/>
        <w:topLinePunct w:val="0"/>
        <w:autoSpaceDE/>
        <w:autoSpaceDN/>
        <w:bidi w:val="0"/>
        <w:adjustRightInd w:val="0"/>
        <w:snapToGrid w:val="0"/>
        <w:spacing w:line="560" w:lineRule="exact"/>
        <w:textAlignment w:val="auto"/>
        <w:rPr>
          <w:rFonts w:ascii="宋体" w:hAnsi="宋体" w:eastAsia="宋体"/>
          <w:sz w:val="28"/>
          <w:szCs w:val="28"/>
        </w:rPr>
      </w:pPr>
      <w:r>
        <w:rPr>
          <w:rFonts w:hint="eastAsia" w:ascii="宋体" w:hAnsi="宋体" w:eastAsia="宋体"/>
          <w:sz w:val="28"/>
          <w:szCs w:val="28"/>
        </w:rPr>
        <w:t>【</w:t>
      </w:r>
      <w:r>
        <w:rPr>
          <w:rFonts w:hint="eastAsia" w:ascii="宋体" w:hAnsi="宋体" w:eastAsia="宋体"/>
          <w:sz w:val="28"/>
          <w:szCs w:val="28"/>
          <w:lang w:val="en-US" w:eastAsia="zh-CN"/>
        </w:rPr>
        <w:t>开始或</w:t>
      </w:r>
      <w:r>
        <w:rPr>
          <w:rFonts w:hint="eastAsia" w:ascii="宋体" w:hAnsi="宋体" w:eastAsia="宋体"/>
          <w:sz w:val="28"/>
          <w:szCs w:val="28"/>
        </w:rPr>
        <w:t>停止检测】</w:t>
      </w:r>
      <w:r>
        <w:rPr>
          <w:rFonts w:hint="eastAsia" w:ascii="宋体" w:hAnsi="宋体" w:eastAsia="宋体"/>
          <w:sz w:val="28"/>
          <w:szCs w:val="28"/>
          <w:lang w:val="en-US" w:eastAsia="zh-CN"/>
        </w:rPr>
        <w:t>开始或</w:t>
      </w:r>
      <w:r>
        <w:rPr>
          <w:rFonts w:hint="eastAsia" w:ascii="宋体" w:hAnsi="宋体" w:eastAsia="宋体"/>
          <w:sz w:val="28"/>
          <w:szCs w:val="28"/>
        </w:rPr>
        <w:t>停止当前检测</w:t>
      </w:r>
    </w:p>
    <w:p w14:paraId="56554862">
      <w:pPr>
        <w:keepNext w:val="0"/>
        <w:keepLines w:val="0"/>
        <w:pageBreakBefore w:val="0"/>
        <w:kinsoku/>
        <w:wordWrap/>
        <w:overflowPunct/>
        <w:topLinePunct w:val="0"/>
        <w:autoSpaceDE/>
        <w:autoSpaceDN/>
        <w:bidi w:val="0"/>
        <w:adjustRightInd w:val="0"/>
        <w:snapToGrid w:val="0"/>
        <w:spacing w:line="560" w:lineRule="exact"/>
        <w:textAlignment w:val="auto"/>
        <w:rPr>
          <w:rFonts w:ascii="宋体" w:hAnsi="宋体" w:eastAsia="宋体"/>
          <w:sz w:val="28"/>
          <w:szCs w:val="28"/>
        </w:rPr>
      </w:pPr>
      <w:r>
        <w:rPr>
          <w:rFonts w:hint="eastAsia" w:ascii="宋体" w:hAnsi="宋体" w:eastAsia="宋体"/>
          <w:sz w:val="28"/>
          <w:szCs w:val="28"/>
        </w:rPr>
        <w:t>【刷新】刷新当前检测值。</w:t>
      </w:r>
    </w:p>
    <w:p w14:paraId="13CA2EE1">
      <w:pPr>
        <w:keepNext w:val="0"/>
        <w:keepLines w:val="0"/>
        <w:pageBreakBefore w:val="0"/>
        <w:kinsoku/>
        <w:wordWrap/>
        <w:overflowPunct/>
        <w:topLinePunct w:val="0"/>
        <w:autoSpaceDE/>
        <w:autoSpaceDN/>
        <w:bidi w:val="0"/>
        <w:adjustRightInd w:val="0"/>
        <w:snapToGrid w:val="0"/>
        <w:spacing w:line="560" w:lineRule="exact"/>
        <w:textAlignment w:val="auto"/>
        <w:rPr>
          <w:rFonts w:ascii="宋体" w:hAnsi="宋体" w:eastAsia="宋体"/>
          <w:sz w:val="28"/>
          <w:szCs w:val="28"/>
        </w:rPr>
      </w:pPr>
      <w:r>
        <w:rPr>
          <w:rFonts w:hint="eastAsia" w:ascii="宋体" w:hAnsi="宋体" w:eastAsia="宋体"/>
          <w:sz w:val="28"/>
          <w:szCs w:val="28"/>
        </w:rPr>
        <w:t>【数据】保存的测试数据。</w:t>
      </w:r>
    </w:p>
    <w:p w14:paraId="02E53DA9">
      <w:pPr>
        <w:keepNext w:val="0"/>
        <w:keepLines w:val="0"/>
        <w:pageBreakBefore w:val="0"/>
        <w:kinsoku/>
        <w:wordWrap/>
        <w:overflowPunct/>
        <w:topLinePunct w:val="0"/>
        <w:autoSpaceDE/>
        <w:autoSpaceDN/>
        <w:bidi w:val="0"/>
        <w:adjustRightInd w:val="0"/>
        <w:snapToGrid w:val="0"/>
        <w:spacing w:line="560" w:lineRule="exact"/>
        <w:textAlignment w:val="auto"/>
        <w:rPr>
          <w:rFonts w:ascii="宋体" w:hAnsi="宋体" w:eastAsia="宋体"/>
          <w:sz w:val="28"/>
          <w:szCs w:val="28"/>
        </w:rPr>
      </w:pPr>
      <w:r>
        <w:rPr>
          <w:rFonts w:hint="eastAsia" w:ascii="宋体" w:hAnsi="宋体" w:eastAsia="宋体"/>
          <w:sz w:val="28"/>
          <w:szCs w:val="28"/>
        </w:rPr>
        <w:t>【设置】内含阙值设置，传感器参数设置，网络设置。</w:t>
      </w:r>
    </w:p>
    <w:p w14:paraId="4BE47C91">
      <w:pPr>
        <w:keepNext w:val="0"/>
        <w:keepLines w:val="0"/>
        <w:pageBreakBefore w:val="0"/>
        <w:kinsoku/>
        <w:wordWrap/>
        <w:overflowPunct/>
        <w:topLinePunct w:val="0"/>
        <w:autoSpaceDE/>
        <w:autoSpaceDN/>
        <w:bidi w:val="0"/>
        <w:adjustRightInd w:val="0"/>
        <w:snapToGrid w:val="0"/>
        <w:spacing w:line="560" w:lineRule="exact"/>
        <w:textAlignment w:val="auto"/>
        <w:rPr>
          <w:rFonts w:ascii="宋体" w:hAnsi="宋体" w:cs="宋体"/>
          <w:kern w:val="0"/>
          <w:sz w:val="28"/>
          <w:szCs w:val="28"/>
          <w:lang w:bidi="ar"/>
        </w:rPr>
      </w:pPr>
      <w:r>
        <w:rPr>
          <w:rFonts w:hint="eastAsia"/>
          <w:sz w:val="28"/>
          <w:szCs w:val="28"/>
        </w:rPr>
        <w:t>【同步图谱】可以同步多通道显示 PRPD/PRPS 图谱等重要数据</w:t>
      </w:r>
      <w:r>
        <w:rPr>
          <w:rFonts w:hint="eastAsia" w:ascii="宋体" w:hAnsi="宋体" w:cs="宋体"/>
          <w:kern w:val="0"/>
          <w:sz w:val="28"/>
          <w:szCs w:val="28"/>
          <w:lang w:bidi="ar"/>
        </w:rPr>
        <w:t>。</w:t>
      </w:r>
    </w:p>
    <w:p w14:paraId="7F820940">
      <w:pPr>
        <w:keepNext w:val="0"/>
        <w:keepLines w:val="0"/>
        <w:pageBreakBefore w:val="0"/>
        <w:kinsoku/>
        <w:wordWrap/>
        <w:overflowPunct/>
        <w:topLinePunct w:val="0"/>
        <w:autoSpaceDE/>
        <w:autoSpaceDN/>
        <w:bidi w:val="0"/>
        <w:adjustRightInd w:val="0"/>
        <w:snapToGrid w:val="0"/>
        <w:spacing w:line="560" w:lineRule="exact"/>
        <w:textAlignment w:val="auto"/>
        <w:rPr>
          <w:rFonts w:hint="eastAsia" w:ascii="宋体" w:hAnsi="宋体" w:cs="宋体"/>
          <w:kern w:val="0"/>
          <w:sz w:val="28"/>
          <w:szCs w:val="28"/>
          <w:lang w:bidi="ar"/>
        </w:rPr>
      </w:pPr>
      <w:r>
        <w:rPr>
          <w:rFonts w:hint="eastAsia" w:ascii="宋体" w:hAnsi="宋体" w:cs="宋体"/>
          <w:kern w:val="0"/>
          <w:sz w:val="28"/>
          <w:szCs w:val="28"/>
          <w:lang w:bidi="ar"/>
        </w:rPr>
        <w:t>【录屏】可以录制操作视频，</w:t>
      </w:r>
      <w:r>
        <w:rPr>
          <w:rFonts w:hint="eastAsia"/>
          <w:sz w:val="28"/>
          <w:szCs w:val="28"/>
        </w:rPr>
        <w:t>录屏数据存储的是</w:t>
      </w:r>
      <w:r>
        <w:rPr>
          <w:sz w:val="28"/>
          <w:szCs w:val="28"/>
        </w:rPr>
        <w:t>mp4</w:t>
      </w:r>
      <w:r>
        <w:rPr>
          <w:rFonts w:hint="eastAsia"/>
          <w:sz w:val="28"/>
          <w:szCs w:val="28"/>
        </w:rPr>
        <w:t>格式视频文件</w:t>
      </w:r>
      <w:r>
        <w:rPr>
          <w:rFonts w:hint="eastAsia" w:ascii="宋体" w:hAnsi="宋体" w:cs="宋体"/>
          <w:kern w:val="0"/>
          <w:sz w:val="28"/>
          <w:szCs w:val="28"/>
          <w:lang w:bidi="ar"/>
        </w:rPr>
        <w:t>。</w:t>
      </w:r>
    </w:p>
    <w:p w14:paraId="6790F579">
      <w:pPr>
        <w:keepNext w:val="0"/>
        <w:keepLines w:val="0"/>
        <w:pageBreakBefore w:val="0"/>
        <w:kinsoku/>
        <w:wordWrap/>
        <w:overflowPunct/>
        <w:topLinePunct w:val="0"/>
        <w:autoSpaceDE/>
        <w:autoSpaceDN/>
        <w:bidi w:val="0"/>
        <w:adjustRightInd w:val="0"/>
        <w:snapToGrid w:val="0"/>
        <w:spacing w:line="560" w:lineRule="exact"/>
        <w:textAlignment w:val="auto"/>
        <w:rPr>
          <w:rFonts w:hint="default" w:ascii="宋体" w:hAnsi="宋体" w:eastAsia="汉仪文黑-55简" w:cs="宋体"/>
          <w:kern w:val="0"/>
          <w:sz w:val="28"/>
          <w:szCs w:val="28"/>
          <w:lang w:val="en-US" w:eastAsia="zh-CN" w:bidi="ar"/>
        </w:rPr>
      </w:pPr>
      <w:r>
        <w:rPr>
          <w:rFonts w:hint="eastAsia" w:ascii="宋体" w:hAnsi="宋体" w:cs="宋体"/>
          <w:kern w:val="0"/>
          <w:sz w:val="28"/>
          <w:szCs w:val="28"/>
          <w:lang w:bidi="ar"/>
        </w:rPr>
        <w:t>【</w:t>
      </w:r>
      <w:r>
        <w:rPr>
          <w:rFonts w:hint="eastAsia" w:ascii="宋体" w:hAnsi="宋体" w:cs="宋体"/>
          <w:kern w:val="0"/>
          <w:sz w:val="28"/>
          <w:szCs w:val="28"/>
          <w:lang w:val="en-US" w:eastAsia="zh-CN" w:bidi="ar"/>
        </w:rPr>
        <w:t>截</w:t>
      </w:r>
      <w:r>
        <w:rPr>
          <w:rFonts w:hint="eastAsia" w:ascii="宋体" w:hAnsi="宋体" w:cs="宋体"/>
          <w:kern w:val="0"/>
          <w:sz w:val="28"/>
          <w:szCs w:val="28"/>
          <w:lang w:bidi="ar"/>
        </w:rPr>
        <w:t>屏】</w:t>
      </w:r>
      <w:r>
        <w:rPr>
          <w:rFonts w:hint="eastAsia" w:ascii="宋体" w:hAnsi="宋体" w:cs="宋体"/>
          <w:kern w:val="0"/>
          <w:sz w:val="28"/>
          <w:szCs w:val="28"/>
          <w:lang w:val="en-US" w:eastAsia="zh-CN" w:bidi="ar"/>
        </w:rPr>
        <w:t>可以屏幕截图，存储jpg格式。</w:t>
      </w:r>
    </w:p>
    <w:p w14:paraId="6EC81DB4">
      <w:pPr>
        <w:keepNext w:val="0"/>
        <w:keepLines w:val="0"/>
        <w:pageBreakBefore w:val="0"/>
        <w:widowControl/>
        <w:kinsoku/>
        <w:wordWrap/>
        <w:overflowPunct/>
        <w:topLinePunct w:val="0"/>
        <w:autoSpaceDE/>
        <w:autoSpaceDN/>
        <w:bidi w:val="0"/>
        <w:adjustRightInd w:val="0"/>
        <w:snapToGrid w:val="0"/>
        <w:spacing w:line="560" w:lineRule="exact"/>
        <w:jc w:val="left"/>
        <w:textAlignment w:val="auto"/>
        <w:rPr>
          <w:rFonts w:hint="eastAsia" w:ascii="宋体" w:hAnsi="宋体" w:cs="宋体"/>
          <w:kern w:val="0"/>
          <w:sz w:val="28"/>
          <w:szCs w:val="28"/>
          <w:lang w:val="en-US" w:eastAsia="zh-CN" w:bidi="ar"/>
        </w:rPr>
      </w:pPr>
      <w:r>
        <w:rPr>
          <w:rFonts w:hint="eastAsia" w:ascii="宋体" w:hAnsi="宋体" w:cs="宋体"/>
          <w:kern w:val="0"/>
          <w:sz w:val="28"/>
          <w:szCs w:val="28"/>
          <w:lang w:bidi="ar"/>
        </w:rPr>
        <w:t>【</w:t>
      </w:r>
      <w:r>
        <w:rPr>
          <w:rFonts w:hint="eastAsia" w:ascii="宋体" w:hAnsi="宋体" w:cs="宋体"/>
          <w:kern w:val="0"/>
          <w:sz w:val="28"/>
          <w:szCs w:val="28"/>
          <w:lang w:val="en-US" w:eastAsia="zh-CN" w:bidi="ar"/>
        </w:rPr>
        <w:t>红外测温</w:t>
      </w:r>
      <w:r>
        <w:rPr>
          <w:rFonts w:hint="eastAsia" w:ascii="宋体" w:hAnsi="宋体" w:cs="宋体"/>
          <w:kern w:val="0"/>
          <w:sz w:val="28"/>
          <w:szCs w:val="28"/>
          <w:lang w:bidi="ar"/>
        </w:rPr>
        <w:t>】</w:t>
      </w:r>
      <w:r>
        <w:rPr>
          <w:rFonts w:hint="eastAsia" w:ascii="宋体" w:hAnsi="宋体" w:cs="宋体"/>
          <w:kern w:val="0"/>
          <w:sz w:val="28"/>
          <w:szCs w:val="28"/>
          <w:lang w:val="en-US" w:eastAsia="zh-CN" w:bidi="ar"/>
        </w:rPr>
        <w:t>进入红外测温模式。</w:t>
      </w:r>
    </w:p>
    <w:p w14:paraId="5F797DC3">
      <w:pPr>
        <w:keepNext w:val="0"/>
        <w:keepLines w:val="0"/>
        <w:pageBreakBefore w:val="0"/>
        <w:widowControl/>
        <w:kinsoku/>
        <w:wordWrap/>
        <w:overflowPunct/>
        <w:topLinePunct w:val="0"/>
        <w:autoSpaceDE/>
        <w:autoSpaceDN/>
        <w:bidi w:val="0"/>
        <w:adjustRightInd w:val="0"/>
        <w:snapToGrid w:val="0"/>
        <w:spacing w:line="560" w:lineRule="exact"/>
        <w:jc w:val="left"/>
        <w:textAlignment w:val="auto"/>
        <w:rPr>
          <w:rFonts w:hint="default" w:ascii="宋体" w:hAnsi="宋体" w:cs="宋体"/>
          <w:kern w:val="0"/>
          <w:sz w:val="28"/>
          <w:szCs w:val="28"/>
          <w:lang w:val="en-US" w:eastAsia="zh-CN" w:bidi="ar"/>
        </w:rPr>
      </w:pPr>
    </w:p>
    <w:p w14:paraId="58444E33">
      <w:pPr>
        <w:keepNext w:val="0"/>
        <w:keepLines w:val="0"/>
        <w:pageBreakBefore w:val="0"/>
        <w:widowControl/>
        <w:kinsoku/>
        <w:wordWrap/>
        <w:overflowPunct/>
        <w:topLinePunct w:val="0"/>
        <w:autoSpaceDE/>
        <w:autoSpaceDN/>
        <w:bidi w:val="0"/>
        <w:adjustRightInd w:val="0"/>
        <w:snapToGrid w:val="0"/>
        <w:spacing w:line="560" w:lineRule="exact"/>
        <w:jc w:val="left"/>
        <w:textAlignment w:val="auto"/>
        <w:outlineLvl w:val="2"/>
        <w:rPr>
          <w:rFonts w:hint="eastAsia" w:ascii="宋体" w:hAnsi="宋体" w:eastAsia="宋体" w:cs="宋体"/>
          <w:color w:val="FF0000"/>
          <w:sz w:val="30"/>
          <w:szCs w:val="30"/>
        </w:rPr>
      </w:pPr>
      <w:bookmarkStart w:id="69" w:name="_Toc12769"/>
      <w:r>
        <w:rPr>
          <w:rFonts w:hint="eastAsia" w:ascii="宋体" w:hAnsi="宋体" w:eastAsia="宋体" w:cs="宋体"/>
          <w:color w:val="FF0000"/>
          <w:sz w:val="30"/>
          <w:szCs w:val="30"/>
          <w:lang w:eastAsia="zh-CN"/>
        </w:rPr>
        <w:t>（</w:t>
      </w:r>
      <w:r>
        <w:rPr>
          <w:rFonts w:hint="eastAsia" w:ascii="宋体" w:hAnsi="宋体" w:eastAsia="宋体" w:cs="宋体"/>
          <w:color w:val="FF0000"/>
          <w:sz w:val="30"/>
          <w:szCs w:val="30"/>
          <w:lang w:val="en-US" w:eastAsia="zh-CN"/>
        </w:rPr>
        <w:t>2</w:t>
      </w:r>
      <w:r>
        <w:rPr>
          <w:rFonts w:hint="eastAsia" w:ascii="宋体" w:hAnsi="宋体" w:eastAsia="宋体" w:cs="宋体"/>
          <w:color w:val="FF0000"/>
          <w:sz w:val="30"/>
          <w:szCs w:val="30"/>
          <w:lang w:eastAsia="zh-CN"/>
        </w:rPr>
        <w:t>）</w:t>
      </w:r>
      <w:r>
        <w:rPr>
          <w:rFonts w:hint="eastAsia" w:ascii="宋体" w:hAnsi="宋体" w:eastAsia="宋体" w:cs="宋体"/>
          <w:color w:val="FF0000"/>
          <w:sz w:val="30"/>
          <w:szCs w:val="30"/>
        </w:rPr>
        <w:t>局放</w:t>
      </w:r>
      <w:r>
        <w:rPr>
          <w:rFonts w:hint="eastAsia" w:ascii="宋体" w:hAnsi="宋体" w:eastAsia="宋体" w:cs="宋体"/>
          <w:color w:val="FF0000"/>
          <w:sz w:val="30"/>
          <w:szCs w:val="30"/>
          <w:lang w:val="en-US" w:eastAsia="zh-CN"/>
        </w:rPr>
        <w:t>多</w:t>
      </w:r>
      <w:r>
        <w:rPr>
          <w:rFonts w:hint="eastAsia" w:ascii="宋体" w:hAnsi="宋体" w:eastAsia="宋体" w:cs="宋体"/>
          <w:color w:val="FF0000"/>
          <w:sz w:val="30"/>
          <w:szCs w:val="30"/>
        </w:rPr>
        <w:t>通道使用方法</w:t>
      </w:r>
      <w:bookmarkEnd w:id="69"/>
    </w:p>
    <w:p w14:paraId="481B4813">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textAlignment w:val="auto"/>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bidi="ar"/>
        </w:rPr>
        <w:t>1</w:t>
      </w:r>
      <w:r>
        <w:rPr>
          <w:rFonts w:ascii="宋体" w:hAnsi="宋体" w:eastAsia="宋体" w:cs="宋体"/>
          <w:color w:val="000000"/>
          <w:kern w:val="0"/>
          <w:sz w:val="28"/>
          <w:szCs w:val="28"/>
          <w:lang w:bidi="ar"/>
        </w:rPr>
        <w:t>.</w:t>
      </w:r>
      <w:r>
        <w:rPr>
          <w:rFonts w:hint="eastAsia" w:ascii="宋体" w:hAnsi="宋体" w:eastAsia="宋体" w:cs="宋体"/>
          <w:color w:val="000000"/>
          <w:kern w:val="0"/>
          <w:sz w:val="28"/>
          <w:szCs w:val="28"/>
          <w:lang w:bidi="ar"/>
        </w:rPr>
        <w:t>主机界面有四个通道显示，可以同时连接四个</w:t>
      </w:r>
      <w:r>
        <w:rPr>
          <w:rFonts w:hint="eastAsia" w:ascii="宋体" w:hAnsi="宋体" w:eastAsia="宋体" w:cs="宋体"/>
          <w:color w:val="000000"/>
          <w:kern w:val="0"/>
          <w:sz w:val="28"/>
          <w:szCs w:val="28"/>
          <w:lang w:eastAsia="zh-CN" w:bidi="ar"/>
        </w:rPr>
        <w:t>局部放电测试仪</w:t>
      </w:r>
      <w:r>
        <w:rPr>
          <w:rFonts w:hint="eastAsia" w:ascii="宋体" w:hAnsi="宋体" w:eastAsia="宋体" w:cs="宋体"/>
          <w:color w:val="000000"/>
          <w:kern w:val="0"/>
          <w:sz w:val="28"/>
          <w:szCs w:val="28"/>
          <w:lang w:bidi="ar"/>
        </w:rPr>
        <w:t>，</w:t>
      </w:r>
      <w:r>
        <w:rPr>
          <w:rFonts w:hint="eastAsia" w:ascii="宋体" w:hAnsi="宋体" w:eastAsia="宋体" w:cs="宋体"/>
          <w:color w:val="000000"/>
          <w:kern w:val="0"/>
          <w:sz w:val="28"/>
          <w:szCs w:val="28"/>
          <w:lang w:eastAsia="zh-CN" w:bidi="ar"/>
        </w:rPr>
        <w:t>局部放电测试仪</w:t>
      </w:r>
      <w:r>
        <w:rPr>
          <w:rFonts w:hint="eastAsia" w:ascii="宋体" w:hAnsi="宋体" w:eastAsia="宋体" w:cs="宋体"/>
          <w:color w:val="000000"/>
          <w:kern w:val="0"/>
          <w:sz w:val="28"/>
          <w:szCs w:val="28"/>
          <w:lang w:bidi="ar"/>
        </w:rPr>
        <w:t>--无线WIFI版四通道的连接方法：</w:t>
      </w:r>
    </w:p>
    <w:p w14:paraId="5B8A544A">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sz w:val="28"/>
          <w:szCs w:val="28"/>
        </w:rPr>
      </w:pPr>
      <w:r>
        <w:rPr>
          <w:rFonts w:hint="eastAsia" w:ascii="宋体" w:hAnsi="宋体" w:eastAsia="宋体" w:cs="宋体"/>
          <w:color w:val="000000"/>
          <w:kern w:val="0"/>
          <w:sz w:val="28"/>
          <w:szCs w:val="28"/>
          <w:lang w:bidi="ar"/>
        </w:rPr>
        <w:t>主机和</w:t>
      </w:r>
      <w:r>
        <w:rPr>
          <w:rFonts w:hint="eastAsia" w:ascii="宋体" w:hAnsi="宋体" w:eastAsia="宋体" w:cs="宋体"/>
          <w:color w:val="000000"/>
          <w:kern w:val="0"/>
          <w:sz w:val="28"/>
          <w:szCs w:val="28"/>
          <w:lang w:eastAsia="zh-CN" w:bidi="ar"/>
        </w:rPr>
        <w:t>局部放电测试仪</w:t>
      </w:r>
      <w:r>
        <w:rPr>
          <w:rFonts w:hint="eastAsia" w:ascii="宋体" w:hAnsi="宋体" w:eastAsia="宋体" w:cs="宋体"/>
          <w:color w:val="000000"/>
          <w:kern w:val="0"/>
          <w:sz w:val="28"/>
          <w:szCs w:val="28"/>
          <w:lang w:bidi="ar"/>
        </w:rPr>
        <w:t>同时开机，主机会自动识别</w:t>
      </w:r>
      <w:r>
        <w:rPr>
          <w:rFonts w:hint="eastAsia" w:ascii="宋体" w:hAnsi="宋体" w:eastAsia="宋体" w:cs="宋体"/>
          <w:color w:val="000000"/>
          <w:kern w:val="0"/>
          <w:sz w:val="28"/>
          <w:szCs w:val="28"/>
          <w:lang w:eastAsia="zh-CN" w:bidi="ar"/>
        </w:rPr>
        <w:t>局部放电测试仪</w:t>
      </w:r>
      <w:r>
        <w:rPr>
          <w:rFonts w:hint="eastAsia" w:ascii="宋体" w:hAnsi="宋体" w:eastAsia="宋体" w:cs="宋体"/>
          <w:color w:val="000000"/>
          <w:kern w:val="0"/>
          <w:sz w:val="28"/>
          <w:szCs w:val="28"/>
          <w:lang w:bidi="ar"/>
        </w:rPr>
        <w:t>连接，</w:t>
      </w:r>
      <w:r>
        <w:rPr>
          <w:rFonts w:hint="eastAsia" w:ascii="宋体" w:hAnsi="宋体" w:eastAsia="宋体" w:cs="宋体"/>
          <w:color w:val="000000"/>
          <w:kern w:val="0"/>
          <w:sz w:val="28"/>
          <w:szCs w:val="28"/>
          <w:lang w:eastAsia="zh-CN" w:bidi="ar"/>
        </w:rPr>
        <w:t>局部放电测试仪</w:t>
      </w:r>
      <w:r>
        <w:rPr>
          <w:rFonts w:hint="eastAsia" w:ascii="宋体" w:hAnsi="宋体" w:eastAsia="宋体" w:cs="宋体"/>
          <w:color w:val="000000"/>
          <w:kern w:val="0"/>
          <w:sz w:val="28"/>
          <w:szCs w:val="28"/>
          <w:lang w:bidi="ar"/>
        </w:rPr>
        <w:t>连接通道一，对应主机界面上方通道一</w:t>
      </w:r>
      <w:r>
        <w:rPr>
          <w:rFonts w:hint="eastAsia" w:ascii="宋体" w:hAnsi="宋体" w:eastAsia="宋体" w:cs="宋体"/>
          <w:b/>
          <w:bCs/>
          <w:color w:val="000000"/>
          <w:kern w:val="0"/>
          <w:sz w:val="28"/>
          <w:szCs w:val="28"/>
          <w:lang w:bidi="ar"/>
        </w:rPr>
        <w:t>C</w:t>
      </w:r>
      <w:r>
        <w:rPr>
          <w:rFonts w:ascii="宋体" w:hAnsi="宋体" w:eastAsia="宋体" w:cs="宋体"/>
          <w:b/>
          <w:bCs/>
          <w:color w:val="000000"/>
          <w:kern w:val="0"/>
          <w:sz w:val="28"/>
          <w:szCs w:val="28"/>
          <w:lang w:bidi="ar"/>
        </w:rPr>
        <w:t>H1[AE]</w:t>
      </w:r>
      <w:r>
        <w:rPr>
          <w:rFonts w:hint="eastAsia" w:ascii="宋体" w:hAnsi="宋体" w:eastAsia="宋体" w:cs="宋体"/>
          <w:b/>
          <w:bCs/>
          <w:color w:val="000000"/>
          <w:kern w:val="0"/>
          <w:sz w:val="28"/>
          <w:szCs w:val="28"/>
          <w:lang w:bidi="ar"/>
        </w:rPr>
        <w:t>颜色变黑，</w:t>
      </w:r>
      <w:r>
        <w:rPr>
          <w:rFonts w:hint="eastAsia" w:ascii="宋体" w:hAnsi="宋体" w:eastAsia="宋体" w:cs="宋体"/>
          <w:color w:val="000000"/>
          <w:kern w:val="0"/>
          <w:sz w:val="28"/>
          <w:szCs w:val="28"/>
          <w:lang w:bidi="ar"/>
        </w:rPr>
        <w:t>同理，连接四个</w:t>
      </w:r>
      <w:r>
        <w:rPr>
          <w:rFonts w:hint="eastAsia" w:ascii="宋体" w:hAnsi="宋体" w:eastAsia="宋体" w:cs="宋体"/>
          <w:color w:val="000000"/>
          <w:kern w:val="0"/>
          <w:sz w:val="28"/>
          <w:szCs w:val="28"/>
          <w:lang w:eastAsia="zh-CN" w:bidi="ar"/>
        </w:rPr>
        <w:t>局部放电测试仪</w:t>
      </w:r>
      <w:r>
        <w:rPr>
          <w:rFonts w:hint="eastAsia" w:ascii="宋体" w:hAnsi="宋体" w:eastAsia="宋体" w:cs="宋体"/>
          <w:color w:val="000000"/>
          <w:kern w:val="0"/>
          <w:sz w:val="28"/>
          <w:szCs w:val="28"/>
          <w:lang w:bidi="ar"/>
        </w:rPr>
        <w:t>，</w:t>
      </w:r>
      <w:r>
        <w:rPr>
          <w:rFonts w:ascii="宋体" w:hAnsi="宋体" w:eastAsia="宋体" w:cs="宋体"/>
          <w:color w:val="000000"/>
          <w:kern w:val="0"/>
          <w:sz w:val="28"/>
          <w:szCs w:val="28"/>
          <w:lang w:bidi="ar"/>
        </w:rPr>
        <w:t>对应</w:t>
      </w:r>
      <w:r>
        <w:rPr>
          <w:rFonts w:hint="eastAsia" w:ascii="宋体" w:hAnsi="宋体" w:eastAsia="宋体" w:cs="宋体"/>
          <w:color w:val="000000"/>
          <w:kern w:val="0"/>
          <w:sz w:val="28"/>
          <w:szCs w:val="28"/>
          <w:lang w:bidi="ar"/>
        </w:rPr>
        <w:t>主机界面上方</w:t>
      </w:r>
      <w:r>
        <w:rPr>
          <w:rFonts w:ascii="宋体" w:hAnsi="宋体" w:eastAsia="宋体" w:cs="宋体"/>
          <w:b/>
          <w:bCs/>
          <w:color w:val="000000"/>
          <w:kern w:val="0"/>
          <w:sz w:val="28"/>
          <w:szCs w:val="28"/>
          <w:lang w:bidi="ar"/>
        </w:rPr>
        <w:t>四</w:t>
      </w:r>
      <w:r>
        <w:rPr>
          <w:rFonts w:hint="eastAsia" w:ascii="宋体" w:hAnsi="宋体" w:eastAsia="宋体" w:cs="宋体"/>
          <w:b/>
          <w:bCs/>
          <w:color w:val="000000"/>
          <w:kern w:val="0"/>
          <w:sz w:val="28"/>
          <w:szCs w:val="28"/>
          <w:lang w:bidi="ar"/>
        </w:rPr>
        <w:t>个通道C</w:t>
      </w:r>
      <w:r>
        <w:rPr>
          <w:rFonts w:ascii="宋体" w:hAnsi="宋体" w:eastAsia="宋体" w:cs="宋体"/>
          <w:b/>
          <w:bCs/>
          <w:color w:val="000000"/>
          <w:kern w:val="0"/>
          <w:sz w:val="28"/>
          <w:szCs w:val="28"/>
          <w:lang w:bidi="ar"/>
        </w:rPr>
        <w:t>H1[AE]/</w:t>
      </w:r>
      <w:r>
        <w:rPr>
          <w:rFonts w:hint="eastAsia" w:ascii="宋体" w:hAnsi="宋体" w:eastAsia="宋体" w:cs="宋体"/>
          <w:b/>
          <w:bCs/>
          <w:color w:val="000000"/>
          <w:kern w:val="0"/>
          <w:sz w:val="28"/>
          <w:szCs w:val="28"/>
          <w:lang w:bidi="ar"/>
        </w:rPr>
        <w:t xml:space="preserve"> C</w:t>
      </w:r>
      <w:r>
        <w:rPr>
          <w:rFonts w:ascii="宋体" w:hAnsi="宋体" w:eastAsia="宋体" w:cs="宋体"/>
          <w:b/>
          <w:bCs/>
          <w:color w:val="000000"/>
          <w:kern w:val="0"/>
          <w:sz w:val="28"/>
          <w:szCs w:val="28"/>
          <w:lang w:bidi="ar"/>
        </w:rPr>
        <w:t>H2[AE]/</w:t>
      </w:r>
      <w:r>
        <w:rPr>
          <w:rFonts w:hint="eastAsia" w:ascii="宋体" w:hAnsi="宋体" w:eastAsia="宋体" w:cs="宋体"/>
          <w:b/>
          <w:bCs/>
          <w:color w:val="000000"/>
          <w:kern w:val="0"/>
          <w:sz w:val="28"/>
          <w:szCs w:val="28"/>
          <w:lang w:bidi="ar"/>
        </w:rPr>
        <w:t xml:space="preserve"> C</w:t>
      </w:r>
      <w:r>
        <w:rPr>
          <w:rFonts w:ascii="宋体" w:hAnsi="宋体" w:eastAsia="宋体" w:cs="宋体"/>
          <w:b/>
          <w:bCs/>
          <w:color w:val="000000"/>
          <w:kern w:val="0"/>
          <w:sz w:val="28"/>
          <w:szCs w:val="28"/>
          <w:lang w:bidi="ar"/>
        </w:rPr>
        <w:t>H3[AE]/</w:t>
      </w:r>
      <w:r>
        <w:rPr>
          <w:rFonts w:hint="eastAsia" w:ascii="宋体" w:hAnsi="宋体" w:eastAsia="宋体" w:cs="宋体"/>
          <w:b/>
          <w:bCs/>
          <w:color w:val="000000"/>
          <w:kern w:val="0"/>
          <w:sz w:val="28"/>
          <w:szCs w:val="28"/>
          <w:lang w:bidi="ar"/>
        </w:rPr>
        <w:t xml:space="preserve"> C</w:t>
      </w:r>
      <w:r>
        <w:rPr>
          <w:rFonts w:ascii="宋体" w:hAnsi="宋体" w:eastAsia="宋体" w:cs="宋体"/>
          <w:b/>
          <w:bCs/>
          <w:color w:val="000000"/>
          <w:kern w:val="0"/>
          <w:sz w:val="28"/>
          <w:szCs w:val="28"/>
          <w:lang w:bidi="ar"/>
        </w:rPr>
        <w:t>H4[AE]</w:t>
      </w:r>
      <w:r>
        <w:rPr>
          <w:rFonts w:hint="eastAsia" w:ascii="宋体" w:hAnsi="宋体" w:eastAsia="宋体" w:cs="宋体"/>
          <w:b/>
          <w:bCs/>
          <w:color w:val="000000"/>
          <w:kern w:val="0"/>
          <w:sz w:val="28"/>
          <w:szCs w:val="28"/>
          <w:lang w:bidi="ar"/>
        </w:rPr>
        <w:t>颜色都会变黑</w:t>
      </w:r>
      <w:r>
        <w:rPr>
          <w:rFonts w:hint="eastAsia" w:ascii="宋体" w:hAnsi="宋体" w:eastAsia="宋体" w:cs="宋体"/>
          <w:color w:val="000000"/>
          <w:kern w:val="0"/>
          <w:sz w:val="28"/>
          <w:szCs w:val="28"/>
          <w:lang w:bidi="ar"/>
        </w:rPr>
        <w:t>。</w:t>
      </w:r>
      <w:r>
        <w:rPr>
          <w:rFonts w:hint="eastAsia" w:ascii="宋体" w:hAnsi="宋体" w:eastAsia="宋体"/>
          <w:sz w:val="28"/>
          <w:szCs w:val="28"/>
        </w:rPr>
        <w:t xml:space="preserve"> </w:t>
      </w:r>
    </w:p>
    <w:p w14:paraId="1C277C37">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sz w:val="28"/>
          <w:szCs w:val="28"/>
        </w:rPr>
      </w:pPr>
    </w:p>
    <w:p w14:paraId="54E29D1D">
      <w:pPr>
        <w:jc w:val="both"/>
        <w:rPr>
          <w:rFonts w:hint="eastAsia" w:ascii="宋体" w:hAnsi="宋体" w:eastAsia="宋体" w:cs="宋体"/>
          <w:color w:val="000000"/>
          <w:kern w:val="0"/>
          <w:sz w:val="28"/>
          <w:szCs w:val="28"/>
          <w:lang w:bidi="ar"/>
        </w:rPr>
      </w:pPr>
      <w:r>
        <w:drawing>
          <wp:inline distT="0" distB="0" distL="114300" distR="114300">
            <wp:extent cx="5857240" cy="3293745"/>
            <wp:effectExtent l="0" t="0" r="10160" b="190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57"/>
                    <a:stretch>
                      <a:fillRect/>
                    </a:stretch>
                  </pic:blipFill>
                  <pic:spPr>
                    <a:xfrm>
                      <a:off x="0" y="0"/>
                      <a:ext cx="5857240" cy="3293745"/>
                    </a:xfrm>
                    <a:prstGeom prst="rect">
                      <a:avLst/>
                    </a:prstGeom>
                    <a:noFill/>
                    <a:ln>
                      <a:noFill/>
                    </a:ln>
                  </pic:spPr>
                </pic:pic>
              </a:graphicData>
            </a:graphic>
          </wp:inline>
        </w:drawing>
      </w:r>
    </w:p>
    <w:p w14:paraId="458934E1">
      <w:pPr>
        <w:keepNext w:val="0"/>
        <w:keepLines w:val="0"/>
        <w:pageBreakBefore w:val="0"/>
        <w:widowControl w:val="0"/>
        <w:kinsoku/>
        <w:wordWrap/>
        <w:overflowPunct/>
        <w:topLinePunct w:val="0"/>
        <w:autoSpaceDE/>
        <w:autoSpaceDN/>
        <w:bidi w:val="0"/>
        <w:adjustRightInd w:val="0"/>
        <w:snapToGrid w:val="0"/>
        <w:spacing w:line="560" w:lineRule="exact"/>
        <w:textAlignment w:val="auto"/>
        <w:rPr>
          <w:rFonts w:ascii="宋体" w:hAnsi="宋体" w:eastAsia="宋体" w:cs="宋体"/>
          <w:color w:val="000000"/>
          <w:kern w:val="0"/>
          <w:sz w:val="28"/>
          <w:szCs w:val="28"/>
          <w:lang w:bidi="ar"/>
        </w:rPr>
      </w:pPr>
      <w:r>
        <w:rPr>
          <w:rFonts w:hint="eastAsia" w:ascii="宋体" w:hAnsi="宋体" w:eastAsia="宋体" w:cs="宋体"/>
          <w:color w:val="000000"/>
          <w:kern w:val="0"/>
          <w:sz w:val="28"/>
          <w:szCs w:val="28"/>
          <w:lang w:val="en-US" w:eastAsia="zh-CN" w:bidi="ar"/>
        </w:rPr>
        <w:t>2.</w:t>
      </w:r>
      <w:r>
        <w:rPr>
          <w:rFonts w:ascii="宋体" w:hAnsi="宋体" w:eastAsia="宋体" w:cs="宋体"/>
          <w:color w:val="000000"/>
          <w:kern w:val="0"/>
          <w:sz w:val="28"/>
          <w:szCs w:val="28"/>
          <w:lang w:bidi="ar"/>
        </w:rPr>
        <w:t>在</w:t>
      </w:r>
      <w:r>
        <w:rPr>
          <w:rFonts w:hint="eastAsia" w:ascii="宋体" w:hAnsi="宋体" w:eastAsia="宋体" w:cs="宋体"/>
          <w:color w:val="000000"/>
          <w:kern w:val="0"/>
          <w:sz w:val="28"/>
          <w:szCs w:val="28"/>
          <w:lang w:bidi="ar"/>
        </w:rPr>
        <w:t>主机界面上方</w:t>
      </w:r>
      <w:r>
        <w:rPr>
          <w:rFonts w:hint="eastAsia" w:ascii="宋体" w:hAnsi="宋体" w:eastAsia="宋体" w:cs="宋体"/>
          <w:b/>
          <w:bCs/>
          <w:color w:val="000000"/>
          <w:kern w:val="0"/>
          <w:sz w:val="28"/>
          <w:szCs w:val="28"/>
          <w:lang w:bidi="ar"/>
        </w:rPr>
        <w:t>四通道C</w:t>
      </w:r>
      <w:r>
        <w:rPr>
          <w:rFonts w:ascii="宋体" w:hAnsi="宋体" w:eastAsia="宋体" w:cs="宋体"/>
          <w:b/>
          <w:bCs/>
          <w:color w:val="000000"/>
          <w:kern w:val="0"/>
          <w:sz w:val="28"/>
          <w:szCs w:val="28"/>
          <w:lang w:bidi="ar"/>
        </w:rPr>
        <w:t>H1[AE]/</w:t>
      </w:r>
      <w:r>
        <w:rPr>
          <w:rFonts w:hint="eastAsia" w:ascii="宋体" w:hAnsi="宋体" w:eastAsia="宋体" w:cs="宋体"/>
          <w:b/>
          <w:bCs/>
          <w:color w:val="000000"/>
          <w:kern w:val="0"/>
          <w:sz w:val="28"/>
          <w:szCs w:val="28"/>
          <w:lang w:bidi="ar"/>
        </w:rPr>
        <w:t xml:space="preserve"> C</w:t>
      </w:r>
      <w:r>
        <w:rPr>
          <w:rFonts w:ascii="宋体" w:hAnsi="宋体" w:eastAsia="宋体" w:cs="宋体"/>
          <w:b/>
          <w:bCs/>
          <w:color w:val="000000"/>
          <w:kern w:val="0"/>
          <w:sz w:val="28"/>
          <w:szCs w:val="28"/>
          <w:lang w:bidi="ar"/>
        </w:rPr>
        <w:t>H2[AE]/</w:t>
      </w:r>
      <w:r>
        <w:rPr>
          <w:rFonts w:hint="eastAsia" w:ascii="宋体" w:hAnsi="宋体" w:eastAsia="宋体" w:cs="宋体"/>
          <w:b/>
          <w:bCs/>
          <w:color w:val="000000"/>
          <w:kern w:val="0"/>
          <w:sz w:val="28"/>
          <w:szCs w:val="28"/>
          <w:lang w:bidi="ar"/>
        </w:rPr>
        <w:t xml:space="preserve"> C</w:t>
      </w:r>
      <w:r>
        <w:rPr>
          <w:rFonts w:ascii="宋体" w:hAnsi="宋体" w:eastAsia="宋体" w:cs="宋体"/>
          <w:b/>
          <w:bCs/>
          <w:color w:val="000000"/>
          <w:kern w:val="0"/>
          <w:sz w:val="28"/>
          <w:szCs w:val="28"/>
          <w:lang w:bidi="ar"/>
        </w:rPr>
        <w:t>H3[AE]/</w:t>
      </w:r>
      <w:r>
        <w:rPr>
          <w:rFonts w:hint="eastAsia" w:ascii="宋体" w:hAnsi="宋体" w:eastAsia="宋体" w:cs="宋体"/>
          <w:b/>
          <w:bCs/>
          <w:color w:val="000000"/>
          <w:kern w:val="0"/>
          <w:sz w:val="28"/>
          <w:szCs w:val="28"/>
          <w:lang w:bidi="ar"/>
        </w:rPr>
        <w:t xml:space="preserve"> C</w:t>
      </w:r>
      <w:r>
        <w:rPr>
          <w:rFonts w:ascii="宋体" w:hAnsi="宋体" w:eastAsia="宋体" w:cs="宋体"/>
          <w:b/>
          <w:bCs/>
          <w:color w:val="000000"/>
          <w:kern w:val="0"/>
          <w:sz w:val="28"/>
          <w:szCs w:val="28"/>
          <w:lang w:bidi="ar"/>
        </w:rPr>
        <w:t>H4[AE]</w:t>
      </w:r>
      <w:r>
        <w:rPr>
          <w:rFonts w:hint="eastAsia" w:ascii="宋体" w:hAnsi="宋体" w:eastAsia="宋体" w:cs="宋体"/>
          <w:b/>
          <w:bCs/>
          <w:color w:val="000000"/>
          <w:kern w:val="0"/>
          <w:sz w:val="28"/>
          <w:szCs w:val="28"/>
          <w:lang w:bidi="ar"/>
        </w:rPr>
        <w:t>处</w:t>
      </w:r>
      <w:r>
        <w:rPr>
          <w:rFonts w:hint="eastAsia" w:ascii="宋体" w:hAnsi="宋体" w:eastAsia="宋体" w:cs="宋体"/>
          <w:color w:val="000000"/>
          <w:kern w:val="0"/>
          <w:sz w:val="28"/>
          <w:szCs w:val="28"/>
          <w:lang w:bidi="ar"/>
        </w:rPr>
        <w:t>，点击</w:t>
      </w:r>
      <w:r>
        <w:rPr>
          <w:rFonts w:ascii="宋体" w:hAnsi="宋体" w:eastAsia="宋体" w:cs="宋体"/>
          <w:color w:val="000000"/>
          <w:kern w:val="0"/>
          <w:sz w:val="28"/>
          <w:szCs w:val="28"/>
          <w:lang w:bidi="ar"/>
        </w:rPr>
        <w:t>任</w:t>
      </w:r>
      <w:r>
        <w:rPr>
          <w:rFonts w:hint="eastAsia" w:ascii="宋体" w:hAnsi="宋体" w:eastAsia="宋体" w:cs="宋体"/>
          <w:color w:val="000000"/>
          <w:kern w:val="0"/>
          <w:sz w:val="28"/>
          <w:szCs w:val="28"/>
          <w:lang w:bidi="ar"/>
        </w:rPr>
        <w:t>意一通道，</w:t>
      </w:r>
      <w:r>
        <w:rPr>
          <w:rFonts w:ascii="宋体" w:hAnsi="宋体" w:eastAsia="宋体" w:cs="宋体"/>
          <w:color w:val="000000"/>
          <w:kern w:val="0"/>
          <w:sz w:val="28"/>
          <w:szCs w:val="28"/>
          <w:lang w:bidi="ar"/>
        </w:rPr>
        <w:t>可</w:t>
      </w:r>
      <w:r>
        <w:rPr>
          <w:rFonts w:hint="eastAsia" w:ascii="宋体" w:hAnsi="宋体" w:eastAsia="宋体" w:cs="宋体"/>
          <w:color w:val="000000"/>
          <w:kern w:val="0"/>
          <w:sz w:val="28"/>
          <w:szCs w:val="28"/>
          <w:lang w:bidi="ar"/>
        </w:rPr>
        <w:t>以更改传感器类型。</w:t>
      </w:r>
    </w:p>
    <w:p w14:paraId="429913BF">
      <w:pPr>
        <w:jc w:val="both"/>
      </w:pPr>
      <w:r>
        <w:drawing>
          <wp:inline distT="0" distB="0" distL="114300" distR="114300">
            <wp:extent cx="6226810" cy="3501390"/>
            <wp:effectExtent l="0" t="0" r="2540" b="381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58"/>
                    <a:stretch>
                      <a:fillRect/>
                    </a:stretch>
                  </pic:blipFill>
                  <pic:spPr>
                    <a:xfrm>
                      <a:off x="0" y="0"/>
                      <a:ext cx="6226810" cy="3501390"/>
                    </a:xfrm>
                    <a:prstGeom prst="rect">
                      <a:avLst/>
                    </a:prstGeom>
                    <a:noFill/>
                    <a:ln>
                      <a:noFill/>
                    </a:ln>
                  </pic:spPr>
                </pic:pic>
              </a:graphicData>
            </a:graphic>
          </wp:inline>
        </w:drawing>
      </w:r>
      <w:bookmarkStart w:id="70" w:name="_Toc19251"/>
    </w:p>
    <w:p w14:paraId="186E893B">
      <w:pPr>
        <w:jc w:val="both"/>
        <w:rPr>
          <w:rFonts w:hint="eastAsia"/>
          <w:lang w:val="en-US" w:eastAsia="zh-CN"/>
        </w:rPr>
      </w:pPr>
    </w:p>
    <w:p w14:paraId="1ABEB30A">
      <w:pPr>
        <w:pStyle w:val="4"/>
        <w:numPr>
          <w:ilvl w:val="0"/>
          <w:numId w:val="0"/>
        </w:numPr>
        <w:spacing w:before="0" w:after="0" w:line="360" w:lineRule="auto"/>
        <w:ind w:leftChars="0"/>
        <w:rPr>
          <w:rFonts w:hint="eastAsia" w:ascii="宋体" w:hAnsi="宋体" w:cs="Segoe UI"/>
          <w:sz w:val="30"/>
          <w:szCs w:val="30"/>
        </w:rPr>
      </w:pPr>
      <w:r>
        <w:rPr>
          <w:rFonts w:hint="eastAsia" w:ascii="宋体" w:hAnsi="宋体" w:cs="Segoe UI"/>
          <w:sz w:val="30"/>
          <w:szCs w:val="30"/>
          <w:lang w:eastAsia="zh-CN"/>
        </w:rPr>
        <w:t>（</w:t>
      </w:r>
      <w:r>
        <w:rPr>
          <w:rFonts w:hint="eastAsia" w:ascii="宋体" w:hAnsi="宋体" w:cs="Segoe UI"/>
          <w:sz w:val="30"/>
          <w:szCs w:val="30"/>
          <w:lang w:val="en-US" w:eastAsia="zh-CN"/>
        </w:rPr>
        <w:t>3</w:t>
      </w:r>
      <w:r>
        <w:rPr>
          <w:rFonts w:hint="eastAsia" w:ascii="宋体" w:hAnsi="宋体" w:cs="Segoe UI"/>
          <w:sz w:val="30"/>
          <w:szCs w:val="30"/>
          <w:lang w:eastAsia="zh-CN"/>
        </w:rPr>
        <w:t>）</w:t>
      </w:r>
      <w:r>
        <w:rPr>
          <w:rFonts w:hint="eastAsia" w:ascii="宋体" w:hAnsi="宋体" w:cs="Segoe UI"/>
          <w:sz w:val="30"/>
          <w:szCs w:val="30"/>
        </w:rPr>
        <w:t>局放数据管理</w:t>
      </w:r>
      <w:bookmarkEnd w:id="70"/>
    </w:p>
    <w:p w14:paraId="1B077ABA">
      <w:pPr>
        <w:spacing w:line="276" w:lineRule="auto"/>
        <w:jc w:val="center"/>
        <w:rPr>
          <w:b/>
          <w:sz w:val="18"/>
          <w:szCs w:val="18"/>
        </w:rPr>
      </w:pPr>
      <w:r>
        <w:drawing>
          <wp:inline distT="0" distB="0" distL="114300" distR="114300">
            <wp:extent cx="3556000" cy="2487295"/>
            <wp:effectExtent l="0" t="0" r="6350" b="825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11"/>
                    <a:stretch>
                      <a:fillRect/>
                    </a:stretch>
                  </pic:blipFill>
                  <pic:spPr>
                    <a:xfrm>
                      <a:off x="0" y="0"/>
                      <a:ext cx="3556000" cy="2487295"/>
                    </a:xfrm>
                    <a:prstGeom prst="rect">
                      <a:avLst/>
                    </a:prstGeom>
                    <a:noFill/>
                    <a:ln>
                      <a:noFill/>
                    </a:ln>
                  </pic:spPr>
                </pic:pic>
              </a:graphicData>
            </a:graphic>
          </wp:inline>
        </w:drawing>
      </w:r>
    </w:p>
    <w:p w14:paraId="2A802334">
      <w:pPr>
        <w:jc w:val="center"/>
        <w:rPr>
          <w:rFonts w:hint="eastAsia" w:ascii="宋体" w:hAnsi="宋体" w:eastAsia="宋体"/>
          <w:b/>
          <w:sz w:val="28"/>
          <w:szCs w:val="28"/>
        </w:rPr>
      </w:pPr>
      <w:r>
        <w:rPr>
          <w:rFonts w:hint="eastAsia"/>
        </w:rPr>
        <w:t>检测主机</w:t>
      </w:r>
    </w:p>
    <w:p w14:paraId="419E5735">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outlineLvl w:val="3"/>
        <w:rPr>
          <w:rFonts w:ascii="宋体" w:hAnsi="宋体" w:eastAsia="宋体"/>
          <w:sz w:val="28"/>
          <w:szCs w:val="28"/>
        </w:rPr>
      </w:pPr>
      <w:r>
        <w:rPr>
          <w:rFonts w:hint="eastAsia" w:ascii="宋体" w:hAnsi="宋体" w:eastAsia="宋体"/>
          <w:b/>
          <w:sz w:val="28"/>
          <w:szCs w:val="28"/>
        </w:rPr>
        <w:t>数据管理</w:t>
      </w:r>
      <w:r>
        <w:rPr>
          <w:rFonts w:hint="eastAsia" w:ascii="宋体" w:hAnsi="宋体" w:eastAsia="宋体"/>
          <w:sz w:val="28"/>
          <w:szCs w:val="28"/>
        </w:rPr>
        <w:t>：</w:t>
      </w:r>
    </w:p>
    <w:p w14:paraId="5C6F6426">
      <w:pPr>
        <w:keepNext w:val="0"/>
        <w:keepLines w:val="0"/>
        <w:pageBreakBefore w:val="0"/>
        <w:widowControl w:val="0"/>
        <w:numPr>
          <w:ilvl w:val="0"/>
          <w:numId w:val="13"/>
        </w:numPr>
        <w:kinsoku/>
        <w:wordWrap/>
        <w:overflowPunct/>
        <w:topLinePunct w:val="0"/>
        <w:autoSpaceDE/>
        <w:autoSpaceDN/>
        <w:bidi w:val="0"/>
        <w:adjustRightInd w:val="0"/>
        <w:snapToGrid w:val="0"/>
        <w:spacing w:line="560" w:lineRule="exact"/>
        <w:ind w:left="0" w:leftChars="0" w:firstLine="0" w:firstLineChars="0"/>
        <w:jc w:val="left"/>
        <w:textAlignment w:val="auto"/>
        <w:outlineLvl w:val="4"/>
        <w:rPr>
          <w:rFonts w:ascii="宋体" w:hAnsi="宋体" w:eastAsia="宋体"/>
          <w:sz w:val="28"/>
          <w:szCs w:val="28"/>
        </w:rPr>
      </w:pPr>
      <w:r>
        <w:rPr>
          <w:rFonts w:hint="eastAsia" w:ascii="宋体" w:hAnsi="宋体" w:eastAsia="宋体"/>
          <w:sz w:val="28"/>
          <w:szCs w:val="28"/>
        </w:rPr>
        <w:t xml:space="preserve"> 新建测试点</w:t>
      </w:r>
    </w:p>
    <w:p w14:paraId="25803FA7">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default" w:ascii="宋体" w:hAnsi="宋体" w:eastAsia="宋体"/>
          <w:sz w:val="28"/>
          <w:szCs w:val="28"/>
          <w:lang w:val="en-US" w:eastAsia="zh-CN"/>
        </w:rPr>
      </w:pPr>
      <w:r>
        <w:rPr>
          <w:rFonts w:hint="eastAsia" w:ascii="宋体" w:hAnsi="宋体" w:eastAsia="宋体"/>
          <w:sz w:val="28"/>
          <w:szCs w:val="28"/>
        </w:rPr>
        <w:t>点击【</w:t>
      </w:r>
      <w:r>
        <w:rPr>
          <w:rFonts w:hint="eastAsia" w:ascii="宋体" w:hAnsi="宋体" w:eastAsia="宋体"/>
          <w:sz w:val="28"/>
          <w:szCs w:val="28"/>
          <w:lang w:val="en-US" w:eastAsia="zh-CN"/>
        </w:rPr>
        <w:t>保存</w:t>
      </w:r>
      <w:r>
        <w:rPr>
          <w:rFonts w:hint="eastAsia" w:ascii="宋体" w:hAnsi="宋体" w:eastAsia="宋体"/>
          <w:sz w:val="28"/>
          <w:szCs w:val="28"/>
        </w:rPr>
        <w:t>】图标，进入</w:t>
      </w:r>
      <w:r>
        <w:rPr>
          <w:rFonts w:hint="eastAsia" w:ascii="宋体" w:hAnsi="宋体" w:eastAsia="宋体"/>
          <w:sz w:val="28"/>
          <w:szCs w:val="28"/>
          <w:lang w:eastAsia="zh-CN"/>
        </w:rPr>
        <w:t>【</w:t>
      </w:r>
      <w:r>
        <w:rPr>
          <w:rFonts w:hint="eastAsia" w:ascii="宋体" w:hAnsi="宋体" w:eastAsia="宋体"/>
          <w:sz w:val="28"/>
          <w:szCs w:val="28"/>
          <w:lang w:val="en-US" w:eastAsia="zh-CN"/>
        </w:rPr>
        <w:t>选择保存位置和设备</w:t>
      </w:r>
      <w:r>
        <w:rPr>
          <w:rFonts w:hint="eastAsia" w:ascii="宋体" w:hAnsi="宋体" w:eastAsia="宋体"/>
          <w:sz w:val="28"/>
          <w:szCs w:val="28"/>
        </w:rPr>
        <w:t>数据</w:t>
      </w:r>
      <w:r>
        <w:rPr>
          <w:rFonts w:hint="eastAsia" w:ascii="宋体" w:hAnsi="宋体" w:eastAsia="宋体"/>
          <w:sz w:val="28"/>
          <w:szCs w:val="28"/>
          <w:lang w:eastAsia="zh-CN"/>
        </w:rPr>
        <w:t>】</w:t>
      </w:r>
      <w:r>
        <w:rPr>
          <w:rFonts w:hint="eastAsia" w:ascii="宋体" w:hAnsi="宋体" w:eastAsia="宋体"/>
          <w:sz w:val="28"/>
          <w:szCs w:val="28"/>
        </w:rPr>
        <w:t>界面点击右上角</w:t>
      </w:r>
      <w:r>
        <w:rPr>
          <w:rFonts w:hint="eastAsia" w:ascii="宋体" w:hAnsi="宋体" w:eastAsia="宋体"/>
          <w:sz w:val="28"/>
          <w:szCs w:val="28"/>
          <w:lang w:eastAsia="zh-CN"/>
        </w:rPr>
        <w:t>【</w:t>
      </w:r>
      <w:r>
        <w:rPr>
          <w:rFonts w:hint="eastAsia" w:ascii="宋体" w:hAnsi="宋体" w:eastAsia="宋体"/>
          <w:sz w:val="28"/>
          <w:szCs w:val="28"/>
          <w:lang w:val="en-US" w:eastAsia="zh-CN"/>
        </w:rPr>
        <w:t>新建测试点】</w:t>
      </w:r>
      <w:r>
        <w:rPr>
          <w:rFonts w:hint="eastAsia" w:ascii="宋体" w:hAnsi="宋体" w:eastAsia="宋体"/>
          <w:sz w:val="28"/>
          <w:szCs w:val="28"/>
        </w:rPr>
        <w:t>，</w:t>
      </w:r>
      <w:r>
        <w:rPr>
          <w:rFonts w:hint="eastAsia" w:ascii="宋体" w:hAnsi="宋体" w:eastAsia="宋体"/>
          <w:sz w:val="28"/>
          <w:szCs w:val="28"/>
          <w:lang w:val="en-US" w:eastAsia="zh-CN"/>
        </w:rPr>
        <w:t>输入性的站点名等相关数据。</w:t>
      </w:r>
    </w:p>
    <w:p w14:paraId="6185CB23">
      <w:pPr>
        <w:keepNext w:val="0"/>
        <w:keepLines w:val="0"/>
        <w:pageBreakBefore w:val="0"/>
        <w:widowControl w:val="0"/>
        <w:kinsoku/>
        <w:wordWrap/>
        <w:overflowPunct/>
        <w:topLinePunct w:val="0"/>
        <w:autoSpaceDE/>
        <w:autoSpaceDN/>
        <w:bidi w:val="0"/>
        <w:adjustRightInd w:val="0"/>
        <w:snapToGrid w:val="0"/>
        <w:spacing w:line="560" w:lineRule="exact"/>
        <w:jc w:val="both"/>
        <w:textAlignment w:val="auto"/>
        <w:rPr>
          <w:sz w:val="28"/>
          <w:szCs w:val="28"/>
        </w:rPr>
      </w:pPr>
      <w:r>
        <w:rPr>
          <w:rFonts w:hint="eastAsia"/>
          <w:sz w:val="28"/>
          <w:szCs w:val="28"/>
          <w:lang w:val="en-US" w:eastAsia="zh-CN"/>
        </w:rPr>
        <w:t xml:space="preserve"> </w:t>
      </w:r>
      <w:r>
        <w:rPr>
          <w:rFonts w:hint="eastAsia"/>
          <w:sz w:val="28"/>
          <w:szCs w:val="28"/>
          <w:lang w:val="en-US" w:eastAsia="zh-CN"/>
        </w:rPr>
        <w:tab/>
      </w:r>
      <w:r>
        <w:rPr>
          <w:rFonts w:hint="eastAsia"/>
          <w:sz w:val="28"/>
          <w:szCs w:val="28"/>
          <w:lang w:val="en-US" w:eastAsia="zh-CN"/>
        </w:rPr>
        <w:tab/>
      </w:r>
      <w:r>
        <w:rPr>
          <w:rFonts w:hint="eastAsia"/>
          <w:sz w:val="28"/>
          <w:szCs w:val="28"/>
          <w:lang w:val="en-US" w:eastAsia="zh-CN"/>
        </w:rPr>
        <w:tab/>
      </w:r>
      <w:r>
        <w:rPr>
          <w:rFonts w:hint="eastAsia"/>
          <w:sz w:val="28"/>
          <w:szCs w:val="28"/>
          <w:lang w:val="en-US" w:eastAsia="zh-CN"/>
        </w:rPr>
        <w:tab/>
      </w:r>
    </w:p>
    <w:p w14:paraId="7143644D">
      <w:pPr>
        <w:jc w:val="both"/>
        <w:rPr>
          <w:sz w:val="18"/>
          <w:szCs w:val="18"/>
        </w:rPr>
      </w:pPr>
      <w:r>
        <w:drawing>
          <wp:inline distT="0" distB="0" distL="114300" distR="114300">
            <wp:extent cx="5941060" cy="3231515"/>
            <wp:effectExtent l="0" t="0" r="2540" b="698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59"/>
                    <a:stretch>
                      <a:fillRect/>
                    </a:stretch>
                  </pic:blipFill>
                  <pic:spPr>
                    <a:xfrm>
                      <a:off x="0" y="0"/>
                      <a:ext cx="5941060" cy="3231515"/>
                    </a:xfrm>
                    <a:prstGeom prst="rect">
                      <a:avLst/>
                    </a:prstGeom>
                    <a:noFill/>
                    <a:ln>
                      <a:noFill/>
                    </a:ln>
                  </pic:spPr>
                </pic:pic>
              </a:graphicData>
            </a:graphic>
          </wp:inline>
        </w:drawing>
      </w:r>
    </w:p>
    <w:p w14:paraId="4A4BB595">
      <w:pPr>
        <w:numPr>
          <w:ilvl w:val="0"/>
          <w:numId w:val="0"/>
        </w:numPr>
        <w:tabs>
          <w:tab w:val="left" w:pos="0"/>
        </w:tabs>
        <w:ind w:left="0" w:leftChars="0" w:firstLine="0" w:firstLineChars="0"/>
        <w:jc w:val="left"/>
        <w:outlineLvl w:val="9"/>
        <w:rPr>
          <w:rFonts w:hint="eastAsia" w:ascii="宋体" w:hAnsi="宋体" w:eastAsia="宋体"/>
          <w:sz w:val="28"/>
          <w:szCs w:val="28"/>
          <w:lang w:val="en-US" w:eastAsia="zh-CN"/>
        </w:rPr>
      </w:pPr>
    </w:p>
    <w:p w14:paraId="200883E3">
      <w:pPr>
        <w:numPr>
          <w:ilvl w:val="0"/>
          <w:numId w:val="0"/>
        </w:numPr>
        <w:tabs>
          <w:tab w:val="left" w:pos="0"/>
        </w:tabs>
        <w:ind w:left="0" w:leftChars="0" w:firstLine="0" w:firstLineChars="0"/>
        <w:jc w:val="left"/>
        <w:outlineLvl w:val="4"/>
        <w:rPr>
          <w:rFonts w:ascii="宋体" w:hAnsi="宋体" w:eastAsia="宋体"/>
          <w:sz w:val="28"/>
          <w:szCs w:val="28"/>
        </w:rPr>
      </w:pPr>
      <w:r>
        <w:rPr>
          <w:rFonts w:hint="eastAsia" w:ascii="宋体" w:hAnsi="宋体" w:eastAsia="宋体"/>
          <w:sz w:val="28"/>
          <w:szCs w:val="28"/>
          <w:lang w:val="en-US" w:eastAsia="zh-CN"/>
        </w:rPr>
        <w:t>2.</w:t>
      </w:r>
      <w:r>
        <w:rPr>
          <w:rFonts w:hint="eastAsia" w:ascii="宋体" w:hAnsi="宋体" w:eastAsia="宋体"/>
          <w:sz w:val="28"/>
          <w:szCs w:val="28"/>
        </w:rPr>
        <w:t>录入</w:t>
      </w:r>
      <w:r>
        <w:rPr>
          <w:rFonts w:hint="eastAsia" w:ascii="宋体" w:hAnsi="宋体" w:eastAsia="宋体"/>
          <w:sz w:val="28"/>
          <w:szCs w:val="28"/>
          <w:lang w:val="en-US" w:eastAsia="zh-CN"/>
        </w:rPr>
        <w:t>相关</w:t>
      </w:r>
      <w:r>
        <w:rPr>
          <w:rFonts w:hint="eastAsia" w:ascii="宋体" w:hAnsi="宋体" w:eastAsia="宋体"/>
          <w:sz w:val="28"/>
          <w:szCs w:val="28"/>
        </w:rPr>
        <w:t>信息</w:t>
      </w:r>
    </w:p>
    <w:p w14:paraId="11D8CCF9">
      <w:pPr>
        <w:tabs>
          <w:tab w:val="left" w:pos="0"/>
        </w:tabs>
        <w:jc w:val="center"/>
        <w:rPr>
          <w:rFonts w:ascii="宋体" w:hAnsi="宋体" w:eastAsia="宋体"/>
          <w:sz w:val="18"/>
          <w:szCs w:val="18"/>
        </w:rPr>
      </w:pPr>
      <w:r>
        <w:drawing>
          <wp:inline distT="0" distB="0" distL="114300" distR="114300">
            <wp:extent cx="4567555" cy="3505200"/>
            <wp:effectExtent l="0" t="0" r="4445" b="0"/>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60"/>
                    <a:stretch>
                      <a:fillRect/>
                    </a:stretch>
                  </pic:blipFill>
                  <pic:spPr>
                    <a:xfrm>
                      <a:off x="0" y="0"/>
                      <a:ext cx="4567555" cy="3505200"/>
                    </a:xfrm>
                    <a:prstGeom prst="rect">
                      <a:avLst/>
                    </a:prstGeom>
                    <a:noFill/>
                    <a:ln>
                      <a:noFill/>
                    </a:ln>
                  </pic:spPr>
                </pic:pic>
              </a:graphicData>
            </a:graphic>
          </wp:inline>
        </w:drawing>
      </w:r>
    </w:p>
    <w:p w14:paraId="7FF1D973">
      <w:pPr>
        <w:numPr>
          <w:ilvl w:val="0"/>
          <w:numId w:val="0"/>
        </w:numPr>
        <w:tabs>
          <w:tab w:val="left" w:pos="0"/>
        </w:tabs>
        <w:ind w:leftChars="0"/>
        <w:jc w:val="left"/>
        <w:rPr>
          <w:rFonts w:hint="eastAsia" w:ascii="宋体" w:hAnsi="宋体" w:eastAsia="宋体"/>
          <w:sz w:val="28"/>
          <w:szCs w:val="28"/>
          <w:lang w:val="en-US" w:eastAsia="zh-CN"/>
        </w:rPr>
      </w:pPr>
    </w:p>
    <w:p w14:paraId="1DEBD99D">
      <w:pPr>
        <w:numPr>
          <w:ilvl w:val="0"/>
          <w:numId w:val="0"/>
        </w:numPr>
        <w:tabs>
          <w:tab w:val="left" w:pos="0"/>
        </w:tabs>
        <w:ind w:left="0" w:leftChars="0" w:firstLine="0" w:firstLineChars="0"/>
        <w:jc w:val="left"/>
        <w:outlineLvl w:val="9"/>
        <w:rPr>
          <w:rFonts w:hint="eastAsia" w:ascii="宋体" w:hAnsi="宋体" w:eastAsia="宋体"/>
          <w:sz w:val="28"/>
          <w:szCs w:val="28"/>
          <w:lang w:val="en-US" w:eastAsia="zh-CN"/>
        </w:rPr>
      </w:pPr>
    </w:p>
    <w:p w14:paraId="478EBE06">
      <w:pPr>
        <w:numPr>
          <w:ilvl w:val="0"/>
          <w:numId w:val="0"/>
        </w:numPr>
        <w:tabs>
          <w:tab w:val="left" w:pos="0"/>
        </w:tabs>
        <w:ind w:left="0" w:leftChars="0" w:firstLine="0" w:firstLineChars="0"/>
        <w:jc w:val="left"/>
        <w:outlineLvl w:val="9"/>
        <w:rPr>
          <w:rFonts w:hint="eastAsia" w:ascii="宋体" w:hAnsi="宋体" w:eastAsia="宋体"/>
          <w:sz w:val="28"/>
          <w:szCs w:val="28"/>
          <w:lang w:val="en-US" w:eastAsia="zh-CN"/>
        </w:rPr>
      </w:pPr>
    </w:p>
    <w:p w14:paraId="6C884F5D">
      <w:pPr>
        <w:numPr>
          <w:ilvl w:val="0"/>
          <w:numId w:val="0"/>
        </w:numPr>
        <w:tabs>
          <w:tab w:val="left" w:pos="0"/>
        </w:tabs>
        <w:ind w:left="0" w:leftChars="0" w:firstLine="0" w:firstLineChars="0"/>
        <w:jc w:val="left"/>
        <w:outlineLvl w:val="9"/>
        <w:rPr>
          <w:rFonts w:hint="eastAsia" w:ascii="宋体" w:hAnsi="宋体" w:eastAsia="宋体"/>
          <w:sz w:val="28"/>
          <w:szCs w:val="28"/>
          <w:lang w:val="en-US" w:eastAsia="zh-CN"/>
        </w:rPr>
      </w:pPr>
    </w:p>
    <w:p w14:paraId="1DD0D66D">
      <w:pPr>
        <w:numPr>
          <w:ilvl w:val="0"/>
          <w:numId w:val="0"/>
        </w:numPr>
        <w:tabs>
          <w:tab w:val="left" w:pos="0"/>
        </w:tabs>
        <w:ind w:left="0" w:leftChars="0" w:firstLine="0" w:firstLineChars="0"/>
        <w:jc w:val="left"/>
        <w:outlineLvl w:val="9"/>
        <w:rPr>
          <w:rFonts w:hint="eastAsia" w:ascii="宋体" w:hAnsi="宋体" w:eastAsia="宋体"/>
          <w:sz w:val="28"/>
          <w:szCs w:val="28"/>
          <w:lang w:val="en-US" w:eastAsia="zh-CN"/>
        </w:rPr>
      </w:pPr>
    </w:p>
    <w:p w14:paraId="4665DCDF">
      <w:pPr>
        <w:numPr>
          <w:ilvl w:val="0"/>
          <w:numId w:val="0"/>
        </w:numPr>
        <w:tabs>
          <w:tab w:val="left" w:pos="0"/>
        </w:tabs>
        <w:ind w:left="0" w:leftChars="0" w:firstLine="0" w:firstLineChars="0"/>
        <w:jc w:val="left"/>
        <w:outlineLvl w:val="4"/>
        <w:rPr>
          <w:rFonts w:ascii="宋体" w:hAnsi="宋体" w:eastAsia="宋体"/>
          <w:sz w:val="28"/>
          <w:szCs w:val="28"/>
        </w:rPr>
      </w:pPr>
      <w:r>
        <w:rPr>
          <w:rFonts w:hint="eastAsia" w:ascii="宋体" w:hAnsi="宋体" w:eastAsia="宋体"/>
          <w:sz w:val="28"/>
          <w:szCs w:val="28"/>
          <w:lang w:val="en-US" w:eastAsia="zh-CN"/>
        </w:rPr>
        <w:t>3.选择站点后新建设备</w:t>
      </w:r>
    </w:p>
    <w:p w14:paraId="2909F08C">
      <w:pPr>
        <w:jc w:val="center"/>
      </w:pPr>
      <w:r>
        <w:drawing>
          <wp:inline distT="0" distB="0" distL="114300" distR="114300">
            <wp:extent cx="5409565" cy="4331970"/>
            <wp:effectExtent l="0" t="0" r="635" b="11430"/>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61"/>
                    <a:stretch>
                      <a:fillRect/>
                    </a:stretch>
                  </pic:blipFill>
                  <pic:spPr>
                    <a:xfrm>
                      <a:off x="0" y="0"/>
                      <a:ext cx="5409565" cy="4331970"/>
                    </a:xfrm>
                    <a:prstGeom prst="rect">
                      <a:avLst/>
                    </a:prstGeom>
                    <a:noFill/>
                    <a:ln>
                      <a:noFill/>
                    </a:ln>
                  </pic:spPr>
                </pic:pic>
              </a:graphicData>
            </a:graphic>
          </wp:inline>
        </w:drawing>
      </w:r>
    </w:p>
    <w:p w14:paraId="0C22E06D">
      <w:pPr>
        <w:jc w:val="both"/>
      </w:pPr>
    </w:p>
    <w:p w14:paraId="14642EF8">
      <w:pPr>
        <w:numPr>
          <w:ilvl w:val="0"/>
          <w:numId w:val="0"/>
        </w:numPr>
        <w:tabs>
          <w:tab w:val="left" w:pos="0"/>
        </w:tabs>
        <w:ind w:left="0" w:leftChars="0" w:firstLine="0" w:firstLineChars="0"/>
        <w:jc w:val="left"/>
        <w:outlineLvl w:val="4"/>
        <w:rPr>
          <w:rFonts w:ascii="宋体" w:hAnsi="宋体" w:eastAsia="宋体"/>
          <w:sz w:val="18"/>
          <w:szCs w:val="18"/>
        </w:rPr>
      </w:pPr>
      <w:r>
        <w:rPr>
          <w:rFonts w:hint="eastAsia" w:ascii="宋体" w:hAnsi="宋体" w:eastAsia="宋体"/>
          <w:sz w:val="28"/>
          <w:szCs w:val="28"/>
          <w:lang w:val="en-US" w:eastAsia="zh-CN"/>
        </w:rPr>
        <w:t>4.</w:t>
      </w:r>
      <w:r>
        <w:rPr>
          <w:rFonts w:hint="eastAsia" w:ascii="宋体" w:hAnsi="宋体" w:eastAsia="宋体"/>
          <w:sz w:val="28"/>
          <w:szCs w:val="28"/>
        </w:rPr>
        <w:t xml:space="preserve"> </w:t>
      </w:r>
      <w:r>
        <w:rPr>
          <w:rFonts w:hint="eastAsia" w:ascii="宋体" w:hAnsi="宋体" w:eastAsia="宋体"/>
          <w:sz w:val="28"/>
          <w:szCs w:val="28"/>
          <w:lang w:val="en-US" w:eastAsia="zh-CN"/>
        </w:rPr>
        <w:t>读取</w:t>
      </w:r>
      <w:r>
        <w:rPr>
          <w:rFonts w:hint="eastAsia" w:ascii="宋体" w:hAnsi="宋体" w:eastAsia="宋体"/>
          <w:sz w:val="28"/>
          <w:szCs w:val="28"/>
        </w:rPr>
        <w:t>检测数据时，选择对应测试点确认保存，方便后期回看数据时，直接选择对应的测试点查看。</w:t>
      </w:r>
    </w:p>
    <w:p w14:paraId="17DABDCF">
      <w:pPr>
        <w:tabs>
          <w:tab w:val="left" w:pos="0"/>
        </w:tabs>
        <w:spacing w:line="360" w:lineRule="auto"/>
        <w:jc w:val="center"/>
        <w:rPr>
          <w:rFonts w:hint="eastAsia" w:ascii="Segoe UI" w:hAnsi="Segoe UI" w:cs="Segoe UI"/>
          <w:sz w:val="28"/>
          <w:szCs w:val="28"/>
          <w:lang w:val="en-US" w:eastAsia="zh-CN"/>
        </w:rPr>
      </w:pPr>
      <w:r>
        <w:drawing>
          <wp:inline distT="0" distB="0" distL="114300" distR="114300">
            <wp:extent cx="5173345" cy="3258185"/>
            <wp:effectExtent l="0" t="0" r="8255" b="18415"/>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62"/>
                    <a:stretch>
                      <a:fillRect/>
                    </a:stretch>
                  </pic:blipFill>
                  <pic:spPr>
                    <a:xfrm>
                      <a:off x="0" y="0"/>
                      <a:ext cx="5173345" cy="3258185"/>
                    </a:xfrm>
                    <a:prstGeom prst="rect">
                      <a:avLst/>
                    </a:prstGeom>
                    <a:noFill/>
                    <a:ln>
                      <a:noFill/>
                    </a:ln>
                  </pic:spPr>
                </pic:pic>
              </a:graphicData>
            </a:graphic>
          </wp:inline>
        </w:drawing>
      </w:r>
    </w:p>
    <w:p w14:paraId="55A2350F">
      <w:pPr>
        <w:numPr>
          <w:ilvl w:val="0"/>
          <w:numId w:val="0"/>
        </w:numPr>
        <w:tabs>
          <w:tab w:val="left" w:pos="0"/>
        </w:tabs>
        <w:ind w:left="0" w:leftChars="0" w:firstLine="0" w:firstLineChars="0"/>
        <w:jc w:val="left"/>
        <w:outlineLvl w:val="4"/>
        <w:rPr>
          <w:rFonts w:ascii="Segoe UI" w:hAnsi="Segoe UI" w:eastAsia="宋体" w:cs="Segoe UI"/>
          <w:b/>
          <w:bCs/>
          <w:sz w:val="28"/>
          <w:szCs w:val="28"/>
        </w:rPr>
      </w:pPr>
      <w:r>
        <w:rPr>
          <w:rFonts w:hint="eastAsia" w:ascii="Segoe UI" w:hAnsi="Segoe UI" w:cs="Segoe UI"/>
          <w:sz w:val="28"/>
          <w:szCs w:val="28"/>
          <w:lang w:val="en-US" w:eastAsia="zh-CN"/>
        </w:rPr>
        <w:t>5.存储的目录</w:t>
      </w:r>
    </w:p>
    <w:p w14:paraId="5D6D85C2">
      <w:pPr>
        <w:numPr>
          <w:ilvl w:val="0"/>
          <w:numId w:val="0"/>
        </w:numPr>
        <w:tabs>
          <w:tab w:val="left" w:pos="0"/>
        </w:tabs>
        <w:ind w:leftChars="0"/>
        <w:jc w:val="center"/>
      </w:pPr>
      <w:r>
        <w:drawing>
          <wp:inline distT="0" distB="0" distL="114300" distR="114300">
            <wp:extent cx="6057265" cy="3217545"/>
            <wp:effectExtent l="0" t="0" r="635" b="190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3"/>
                    <a:stretch>
                      <a:fillRect/>
                    </a:stretch>
                  </pic:blipFill>
                  <pic:spPr>
                    <a:xfrm>
                      <a:off x="0" y="0"/>
                      <a:ext cx="6057265" cy="3217545"/>
                    </a:xfrm>
                    <a:prstGeom prst="rect">
                      <a:avLst/>
                    </a:prstGeom>
                    <a:noFill/>
                    <a:ln>
                      <a:noFill/>
                    </a:ln>
                  </pic:spPr>
                </pic:pic>
              </a:graphicData>
            </a:graphic>
          </wp:inline>
        </w:drawing>
      </w:r>
    </w:p>
    <w:p w14:paraId="3BF67897">
      <w:pPr>
        <w:numPr>
          <w:ilvl w:val="0"/>
          <w:numId w:val="0"/>
        </w:numPr>
        <w:tabs>
          <w:tab w:val="left" w:pos="0"/>
        </w:tabs>
        <w:ind w:leftChars="0"/>
        <w:jc w:val="left"/>
        <w:rPr>
          <w:rFonts w:ascii="Segoe UI" w:hAnsi="Segoe UI" w:eastAsia="宋体" w:cs="Segoe UI"/>
          <w:b/>
          <w:bCs/>
          <w:sz w:val="18"/>
          <w:szCs w:val="18"/>
        </w:rPr>
      </w:pPr>
      <w:r>
        <w:drawing>
          <wp:inline distT="0" distB="0" distL="114300" distR="114300">
            <wp:extent cx="6148705" cy="2748280"/>
            <wp:effectExtent l="0" t="0" r="4445" b="1397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64"/>
                    <a:stretch>
                      <a:fillRect/>
                    </a:stretch>
                  </pic:blipFill>
                  <pic:spPr>
                    <a:xfrm>
                      <a:off x="0" y="0"/>
                      <a:ext cx="6148705" cy="2748280"/>
                    </a:xfrm>
                    <a:prstGeom prst="rect">
                      <a:avLst/>
                    </a:prstGeom>
                    <a:noFill/>
                    <a:ln>
                      <a:noFill/>
                    </a:ln>
                  </pic:spPr>
                </pic:pic>
              </a:graphicData>
            </a:graphic>
          </wp:inline>
        </w:drawing>
      </w:r>
      <w:r>
        <w:rPr>
          <w:rFonts w:ascii="Segoe UI" w:hAnsi="Segoe UI" w:cs="Segoe UI"/>
          <w:sz w:val="18"/>
          <w:szCs w:val="18"/>
        </w:rPr>
        <w:br w:type="page"/>
      </w:r>
    </w:p>
    <w:p w14:paraId="210D8608">
      <w:pPr>
        <w:pStyle w:val="4"/>
        <w:numPr>
          <w:ilvl w:val="0"/>
          <w:numId w:val="0"/>
        </w:numPr>
        <w:spacing w:before="0" w:after="0" w:line="360" w:lineRule="auto"/>
        <w:ind w:leftChars="0"/>
        <w:rPr>
          <w:rFonts w:hint="eastAsia" w:ascii="宋体" w:hAnsi="宋体" w:cs="Segoe UI"/>
          <w:sz w:val="32"/>
          <w:szCs w:val="32"/>
          <w:lang w:eastAsia="zh-CN"/>
        </w:rPr>
      </w:pPr>
      <w:bookmarkStart w:id="71" w:name="_Toc8574"/>
      <w:r>
        <w:rPr>
          <w:rFonts w:hint="eastAsia" w:ascii="宋体" w:hAnsi="宋体" w:cs="Segoe UI"/>
          <w:sz w:val="32"/>
          <w:szCs w:val="32"/>
          <w:lang w:eastAsia="zh-CN"/>
        </w:rPr>
        <w:t>（</w:t>
      </w:r>
      <w:r>
        <w:rPr>
          <w:rFonts w:hint="eastAsia" w:ascii="宋体" w:hAnsi="宋体" w:cs="Segoe UI"/>
          <w:sz w:val="32"/>
          <w:szCs w:val="32"/>
          <w:lang w:val="en-US" w:eastAsia="zh-CN"/>
        </w:rPr>
        <w:t>4</w:t>
      </w:r>
      <w:r>
        <w:rPr>
          <w:rFonts w:hint="eastAsia" w:ascii="宋体" w:hAnsi="宋体" w:cs="Segoe UI"/>
          <w:sz w:val="32"/>
          <w:szCs w:val="32"/>
          <w:lang w:eastAsia="zh-CN"/>
        </w:rPr>
        <w:t>）拍照功能</w:t>
      </w:r>
      <w:bookmarkEnd w:id="71"/>
    </w:p>
    <w:p w14:paraId="6313F91C">
      <w:pPr>
        <w:rPr>
          <w:rFonts w:hint="eastAsia" w:ascii="宋体" w:hAnsi="宋体" w:eastAsia="宋体" w:cs="宋体"/>
          <w:sz w:val="28"/>
          <w:szCs w:val="28"/>
        </w:rPr>
      </w:pPr>
      <w:r>
        <w:rPr>
          <w:rFonts w:hint="eastAsia" w:ascii="宋体" w:hAnsi="宋体" w:eastAsia="宋体" w:cs="宋体"/>
          <w:sz w:val="28"/>
          <w:szCs w:val="28"/>
        </w:rPr>
        <w:t>1.拍照方法：主界面点击【数据】图标，进入数据界面后点击【测试数据】</w:t>
      </w:r>
    </w:p>
    <w:p w14:paraId="01D6E5AD">
      <w:pPr>
        <w:jc w:val="center"/>
        <w:rPr>
          <w:sz w:val="18"/>
          <w:szCs w:val="18"/>
        </w:rPr>
      </w:pPr>
      <w:r>
        <w:drawing>
          <wp:inline distT="0" distB="0" distL="114300" distR="114300">
            <wp:extent cx="3646805" cy="2292985"/>
            <wp:effectExtent l="0" t="0" r="10795" b="1206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65"/>
                    <a:stretch>
                      <a:fillRect/>
                    </a:stretch>
                  </pic:blipFill>
                  <pic:spPr>
                    <a:xfrm>
                      <a:off x="0" y="0"/>
                      <a:ext cx="3646805" cy="2292985"/>
                    </a:xfrm>
                    <a:prstGeom prst="rect">
                      <a:avLst/>
                    </a:prstGeom>
                    <a:noFill/>
                    <a:ln>
                      <a:noFill/>
                    </a:ln>
                  </pic:spPr>
                </pic:pic>
              </a:graphicData>
            </a:graphic>
          </wp:inline>
        </w:drawing>
      </w:r>
    </w:p>
    <w:p w14:paraId="5695658E">
      <w:pPr>
        <w:jc w:val="left"/>
        <w:rPr>
          <w:rFonts w:hint="eastAsia" w:ascii="宋体" w:hAnsi="宋体" w:eastAsia="宋体" w:cs="宋体"/>
          <w:sz w:val="28"/>
          <w:szCs w:val="28"/>
        </w:rPr>
      </w:pPr>
      <w:r>
        <w:rPr>
          <w:rFonts w:hint="eastAsia" w:ascii="宋体" w:hAnsi="宋体" w:eastAsia="宋体" w:cs="宋体"/>
          <w:sz w:val="28"/>
          <w:szCs w:val="28"/>
        </w:rPr>
        <w:t>2.进入测试数据界面后，如下图：点击右上角→附件</w:t>
      </w:r>
    </w:p>
    <w:p w14:paraId="0A0BEFAA">
      <w:pPr>
        <w:jc w:val="center"/>
      </w:pPr>
      <w:r>
        <w:drawing>
          <wp:inline distT="0" distB="0" distL="114300" distR="114300">
            <wp:extent cx="3622675" cy="2251075"/>
            <wp:effectExtent l="0" t="0" r="15875" b="1587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66"/>
                    <a:stretch>
                      <a:fillRect/>
                    </a:stretch>
                  </pic:blipFill>
                  <pic:spPr>
                    <a:xfrm>
                      <a:off x="0" y="0"/>
                      <a:ext cx="3622675" cy="2251075"/>
                    </a:xfrm>
                    <a:prstGeom prst="rect">
                      <a:avLst/>
                    </a:prstGeom>
                    <a:noFill/>
                    <a:ln>
                      <a:noFill/>
                    </a:ln>
                  </pic:spPr>
                </pic:pic>
              </a:graphicData>
            </a:graphic>
          </wp:inline>
        </w:drawing>
      </w:r>
    </w:p>
    <w:p w14:paraId="45DF5910">
      <w:pPr>
        <w:jc w:val="left"/>
        <w:rPr>
          <w:rFonts w:hint="eastAsia" w:ascii="宋体" w:hAnsi="宋体" w:eastAsia="宋体" w:cs="宋体"/>
          <w:sz w:val="28"/>
          <w:szCs w:val="28"/>
        </w:rPr>
      </w:pPr>
      <w:r>
        <w:rPr>
          <w:rFonts w:hint="eastAsia" w:ascii="宋体" w:hAnsi="宋体" w:eastAsia="宋体" w:cs="宋体"/>
          <w:sz w:val="28"/>
          <w:szCs w:val="28"/>
          <w:lang w:val="en-US" w:eastAsia="zh-CN"/>
        </w:rPr>
        <w:t>3.</w:t>
      </w:r>
      <w:r>
        <w:rPr>
          <w:rFonts w:hint="eastAsia" w:ascii="宋体" w:hAnsi="宋体" w:eastAsia="宋体" w:cs="宋体"/>
          <w:sz w:val="28"/>
          <w:szCs w:val="28"/>
        </w:rPr>
        <w:t>在附件界面点击</w:t>
      </w:r>
      <w:r>
        <w:rPr>
          <w:rFonts w:hint="eastAsia" w:ascii="宋体" w:hAnsi="宋体" w:eastAsia="宋体" w:cs="宋体"/>
          <w:sz w:val="28"/>
          <w:szCs w:val="28"/>
        </w:rPr>
        <w:drawing>
          <wp:inline distT="0" distB="0" distL="0" distR="0">
            <wp:extent cx="158750" cy="158750"/>
            <wp:effectExtent l="0" t="0" r="12700" b="1270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158750" cy="158750"/>
                    </a:xfrm>
                    <a:prstGeom prst="rect">
                      <a:avLst/>
                    </a:prstGeom>
                    <a:noFill/>
                    <a:ln>
                      <a:noFill/>
                    </a:ln>
                  </pic:spPr>
                </pic:pic>
              </a:graphicData>
            </a:graphic>
          </wp:inline>
        </w:drawing>
      </w:r>
      <w:r>
        <w:rPr>
          <w:rFonts w:hint="eastAsia" w:ascii="宋体" w:hAnsi="宋体" w:eastAsia="宋体" w:cs="宋体"/>
          <w:sz w:val="28"/>
          <w:szCs w:val="28"/>
        </w:rPr>
        <w:t>+号处，就可以拍照了，附件可以存放4张照片。</w:t>
      </w:r>
    </w:p>
    <w:p w14:paraId="1753C8E5">
      <w:pPr>
        <w:numPr>
          <w:ilvl w:val="0"/>
          <w:numId w:val="0"/>
        </w:numPr>
        <w:tabs>
          <w:tab w:val="left" w:pos="0"/>
        </w:tabs>
        <w:ind w:leftChars="0"/>
        <w:jc w:val="center"/>
      </w:pPr>
      <w:r>
        <w:drawing>
          <wp:inline distT="0" distB="0" distL="114300" distR="114300">
            <wp:extent cx="3992245" cy="2494915"/>
            <wp:effectExtent l="0" t="0" r="8255" b="63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68"/>
                    <a:stretch>
                      <a:fillRect/>
                    </a:stretch>
                  </pic:blipFill>
                  <pic:spPr>
                    <a:xfrm>
                      <a:off x="0" y="0"/>
                      <a:ext cx="3992245" cy="2494915"/>
                    </a:xfrm>
                    <a:prstGeom prst="rect">
                      <a:avLst/>
                    </a:prstGeom>
                    <a:noFill/>
                    <a:ln>
                      <a:noFill/>
                    </a:ln>
                  </pic:spPr>
                </pic:pic>
              </a:graphicData>
            </a:graphic>
          </wp:inline>
        </w:drawing>
      </w:r>
    </w:p>
    <w:p w14:paraId="5656239A">
      <w:pPr>
        <w:numPr>
          <w:ilvl w:val="0"/>
          <w:numId w:val="0"/>
        </w:numPr>
        <w:tabs>
          <w:tab w:val="left" w:pos="0"/>
        </w:tabs>
        <w:ind w:leftChars="0"/>
        <w:jc w:val="left"/>
      </w:pPr>
    </w:p>
    <w:p w14:paraId="2A07B04F">
      <w:pPr>
        <w:numPr>
          <w:ilvl w:val="0"/>
          <w:numId w:val="0"/>
        </w:numPr>
        <w:tabs>
          <w:tab w:val="left" w:pos="0"/>
        </w:tabs>
        <w:ind w:leftChars="0"/>
        <w:jc w:val="left"/>
        <w:rPr>
          <w:rFonts w:hint="default" w:eastAsia="汉仪文黑-55简"/>
          <w:lang w:val="en-US" w:eastAsia="zh-CN"/>
        </w:rPr>
      </w:pPr>
      <w:r>
        <w:rPr>
          <w:rFonts w:hint="eastAsia" w:ascii="宋体" w:hAnsi="宋体" w:eastAsia="宋体" w:cs="宋体"/>
          <w:sz w:val="28"/>
          <w:szCs w:val="28"/>
          <w:lang w:val="en-US" w:eastAsia="zh-CN"/>
        </w:rPr>
        <w:t>4.删除图片。点击图片上的删除图标即可删除图片</w:t>
      </w:r>
      <w:r>
        <w:rPr>
          <w:rFonts w:hint="eastAsia"/>
          <w:lang w:val="en-US" w:eastAsia="zh-CN"/>
        </w:rPr>
        <w:t>。</w:t>
      </w:r>
    </w:p>
    <w:p w14:paraId="6DC34F25">
      <w:pPr>
        <w:tabs>
          <w:tab w:val="left" w:pos="0"/>
        </w:tabs>
        <w:spacing w:line="360" w:lineRule="auto"/>
        <w:jc w:val="center"/>
        <w:rPr>
          <w:sz w:val="18"/>
          <w:szCs w:val="18"/>
        </w:rPr>
      </w:pPr>
      <w:r>
        <w:drawing>
          <wp:inline distT="0" distB="0" distL="114300" distR="114300">
            <wp:extent cx="4643120" cy="2922270"/>
            <wp:effectExtent l="0" t="0" r="5080" b="1143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69"/>
                    <a:stretch>
                      <a:fillRect/>
                    </a:stretch>
                  </pic:blipFill>
                  <pic:spPr>
                    <a:xfrm>
                      <a:off x="0" y="0"/>
                      <a:ext cx="4643120" cy="2922270"/>
                    </a:xfrm>
                    <a:prstGeom prst="rect">
                      <a:avLst/>
                    </a:prstGeom>
                    <a:noFill/>
                    <a:ln>
                      <a:noFill/>
                    </a:ln>
                  </pic:spPr>
                </pic:pic>
              </a:graphicData>
            </a:graphic>
          </wp:inline>
        </w:drawing>
      </w:r>
    </w:p>
    <w:p w14:paraId="637B45A6">
      <w:pPr>
        <w:numPr>
          <w:ilvl w:val="0"/>
          <w:numId w:val="0"/>
        </w:numPr>
        <w:adjustRightInd w:val="0"/>
        <w:snapToGrid w:val="0"/>
        <w:spacing w:before="62" w:beforeLines="20" w:after="0" w:line="360" w:lineRule="auto"/>
        <w:ind w:left="0" w:leftChars="0" w:firstLine="0"/>
        <w:outlineLvl w:val="9"/>
        <w:rPr>
          <w:rFonts w:hint="eastAsia" w:ascii="宋体" w:hAnsi="宋体" w:eastAsia="汉仪文黑-85W" w:cs="宋体"/>
          <w:color w:val="D9383E"/>
          <w:kern w:val="2"/>
          <w:sz w:val="28"/>
          <w:szCs w:val="28"/>
          <w:lang w:val="en-US" w:eastAsia="zh-CN" w:bidi="ar-SA"/>
        </w:rPr>
      </w:pPr>
      <w:bookmarkStart w:id="72" w:name="_Toc18372"/>
    </w:p>
    <w:p w14:paraId="1E330E17">
      <w:pPr>
        <w:pStyle w:val="4"/>
        <w:numPr>
          <w:ilvl w:val="0"/>
          <w:numId w:val="0"/>
        </w:numPr>
        <w:spacing w:before="62" w:beforeLines="20" w:after="0" w:line="360" w:lineRule="auto"/>
        <w:ind w:leftChars="0"/>
        <w:rPr>
          <w:rFonts w:ascii="宋体" w:hAnsi="宋体" w:cs="宋体"/>
          <w:sz w:val="32"/>
          <w:szCs w:val="32"/>
        </w:rPr>
      </w:pPr>
      <w:r>
        <w:rPr>
          <w:rFonts w:hint="eastAsia" w:ascii="宋体" w:hAnsi="宋体" w:cs="宋体"/>
          <w:sz w:val="32"/>
          <w:szCs w:val="32"/>
          <w:lang w:eastAsia="zh-CN"/>
        </w:rPr>
        <w:t>（</w:t>
      </w:r>
      <w:r>
        <w:rPr>
          <w:rFonts w:hint="eastAsia" w:ascii="宋体" w:hAnsi="宋体" w:cs="宋体"/>
          <w:sz w:val="32"/>
          <w:szCs w:val="32"/>
          <w:lang w:val="en-US" w:eastAsia="zh-CN"/>
        </w:rPr>
        <w:t>5</w:t>
      </w:r>
      <w:r>
        <w:rPr>
          <w:rFonts w:hint="eastAsia" w:ascii="宋体" w:hAnsi="宋体" w:cs="宋体"/>
          <w:sz w:val="32"/>
          <w:szCs w:val="32"/>
          <w:lang w:eastAsia="zh-CN"/>
        </w:rPr>
        <w:t>）</w:t>
      </w:r>
      <w:r>
        <w:rPr>
          <w:rFonts w:hint="eastAsia" w:ascii="宋体" w:hAnsi="宋体" w:cs="宋体"/>
          <w:sz w:val="32"/>
          <w:szCs w:val="32"/>
        </w:rPr>
        <w:t>传感器局放检测</w:t>
      </w:r>
      <w:bookmarkEnd w:id="72"/>
    </w:p>
    <w:p w14:paraId="642FA658">
      <w:pPr>
        <w:pStyle w:val="5"/>
        <w:numPr>
          <w:ilvl w:val="0"/>
          <w:numId w:val="14"/>
        </w:numPr>
        <w:tabs>
          <w:tab w:val="left" w:pos="0"/>
        </w:tabs>
        <w:bidi w:val="0"/>
        <w:ind w:left="420" w:leftChars="0" w:hanging="420" w:firstLineChars="0"/>
        <w:outlineLvl w:val="9"/>
        <w:rPr>
          <w:rFonts w:hint="eastAsia" w:ascii="宋体" w:hAnsi="宋体" w:eastAsia="宋体" w:cs="宋体"/>
          <w:b/>
          <w:bCs/>
          <w:sz w:val="28"/>
          <w:szCs w:val="28"/>
        </w:rPr>
      </w:pPr>
      <w:r>
        <w:rPr>
          <w:rFonts w:hint="eastAsia" w:ascii="宋体" w:hAnsi="宋体" w:eastAsia="宋体" w:cs="宋体"/>
          <w:b/>
          <w:bCs/>
          <w:sz w:val="28"/>
          <w:szCs w:val="28"/>
        </w:rPr>
        <w:t>地电波检测</w:t>
      </w:r>
    </w:p>
    <w:p w14:paraId="17C2573C">
      <w:pPr>
        <w:tabs>
          <w:tab w:val="left" w:pos="0"/>
        </w:tabs>
        <w:jc w:val="center"/>
        <w:rPr>
          <w:rFonts w:ascii="宋体" w:hAnsi="宋体" w:cs="仿宋"/>
          <w:color w:val="2F2F2F"/>
          <w:kern w:val="0"/>
          <w:sz w:val="18"/>
          <w:szCs w:val="18"/>
          <w:shd w:val="clear" w:color="auto" w:fill="FFFFFF"/>
        </w:rPr>
      </w:pPr>
      <w:r>
        <w:drawing>
          <wp:inline distT="0" distB="0" distL="0" distR="0">
            <wp:extent cx="3783965" cy="2839720"/>
            <wp:effectExtent l="0" t="0" r="6985" b="177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70"/>
                    <a:stretch>
                      <a:fillRect/>
                    </a:stretch>
                  </pic:blipFill>
                  <pic:spPr>
                    <a:xfrm>
                      <a:off x="0" y="0"/>
                      <a:ext cx="3783965" cy="2839720"/>
                    </a:xfrm>
                    <a:prstGeom prst="rect">
                      <a:avLst/>
                    </a:prstGeom>
                  </pic:spPr>
                </pic:pic>
              </a:graphicData>
            </a:graphic>
          </wp:inline>
        </w:drawing>
      </w:r>
    </w:p>
    <w:p w14:paraId="3CF37425">
      <w:pPr>
        <w:keepNext w:val="0"/>
        <w:keepLines w:val="0"/>
        <w:pageBreakBefore w:val="0"/>
        <w:tabs>
          <w:tab w:val="left" w:pos="0"/>
        </w:tabs>
        <w:kinsoku/>
        <w:wordWrap/>
        <w:overflowPunct/>
        <w:topLinePunct w:val="0"/>
        <w:autoSpaceDE/>
        <w:autoSpaceDN/>
        <w:bidi w:val="0"/>
        <w:adjustRightInd w:val="0"/>
        <w:snapToGrid w:val="0"/>
        <w:spacing w:line="560" w:lineRule="exact"/>
        <w:jc w:val="center"/>
        <w:textAlignment w:val="auto"/>
        <w:rPr>
          <w:rFonts w:ascii="宋体" w:hAnsi="宋体" w:cs="仿宋"/>
          <w:color w:val="2F2F2F"/>
          <w:kern w:val="0"/>
          <w:sz w:val="28"/>
          <w:szCs w:val="28"/>
          <w:shd w:val="clear" w:color="auto" w:fill="FFFFFF"/>
        </w:rPr>
      </w:pPr>
      <w:r>
        <w:rPr>
          <w:rFonts w:hint="eastAsia" w:ascii="宋体" w:hAnsi="宋体" w:cs="仿宋"/>
          <w:color w:val="2F2F2F"/>
          <w:kern w:val="0"/>
          <w:sz w:val="28"/>
          <w:szCs w:val="28"/>
          <w:shd w:val="clear" w:color="auto" w:fill="FFFFFF"/>
        </w:rPr>
        <w:t>地电波检测</w:t>
      </w:r>
    </w:p>
    <w:p w14:paraId="1B0B6506">
      <w:pPr>
        <w:keepNext w:val="0"/>
        <w:keepLines w:val="0"/>
        <w:pageBreakBefore w:val="0"/>
        <w:widowControl/>
        <w:kinsoku/>
        <w:wordWrap/>
        <w:overflowPunct/>
        <w:topLinePunct w:val="0"/>
        <w:autoSpaceDE/>
        <w:autoSpaceDN/>
        <w:bidi w:val="0"/>
        <w:adjustRightInd w:val="0"/>
        <w:snapToGrid w:val="0"/>
        <w:spacing w:line="560" w:lineRule="exact"/>
        <w:ind w:firstLine="560" w:firstLineChars="200"/>
        <w:jc w:val="left"/>
        <w:textAlignment w:val="auto"/>
        <w:rPr>
          <w:rFonts w:hint="eastAsia" w:ascii="Segoe UI" w:hAnsi="Segoe UI" w:cs="Segoe UI"/>
          <w:sz w:val="28"/>
          <w:szCs w:val="28"/>
        </w:rPr>
      </w:pPr>
      <w:r>
        <w:rPr>
          <w:rFonts w:ascii="Segoe UI" w:hAnsi="Segoe UI" w:cs="Segoe UI"/>
          <w:sz w:val="28"/>
          <w:szCs w:val="28"/>
        </w:rPr>
        <w:t>如需使用TEV传感器测量开关柜局放，需要</w:t>
      </w:r>
      <w:r>
        <w:rPr>
          <w:rFonts w:hint="eastAsia" w:ascii="Segoe UI" w:hAnsi="Segoe UI" w:cs="Segoe UI"/>
          <w:sz w:val="28"/>
          <w:szCs w:val="28"/>
        </w:rPr>
        <w:t>在主机</w:t>
      </w:r>
      <w:r>
        <w:rPr>
          <w:rFonts w:hint="eastAsia" w:ascii="宋体" w:hAnsi="宋体" w:cs="宋体"/>
          <w:kern w:val="0"/>
          <w:sz w:val="28"/>
          <w:szCs w:val="28"/>
          <w:lang w:bidi="ar"/>
        </w:rPr>
        <w:t>界面上方</w:t>
      </w:r>
      <w:r>
        <w:rPr>
          <w:rFonts w:ascii="Segoe UI" w:hAnsi="Segoe UI" w:cs="Segoe UI"/>
          <w:sz w:val="28"/>
          <w:szCs w:val="28"/>
        </w:rPr>
        <w:t>点击</w:t>
      </w:r>
      <w:r>
        <w:rPr>
          <w:rFonts w:hint="eastAsia" w:ascii="宋体" w:hAnsi="宋体" w:cs="宋体"/>
          <w:kern w:val="0"/>
          <w:sz w:val="28"/>
          <w:szCs w:val="28"/>
          <w:lang w:bidi="ar"/>
        </w:rPr>
        <w:t>传感器图标，手动选择地电波检测，</w:t>
      </w:r>
      <w:r>
        <w:rPr>
          <w:rFonts w:ascii="Segoe UI" w:hAnsi="Segoe UI" w:cs="Segoe UI"/>
          <w:sz w:val="28"/>
          <w:szCs w:val="28"/>
        </w:rPr>
        <w:t>即可切换至</w:t>
      </w:r>
      <w:r>
        <w:rPr>
          <w:rFonts w:hint="eastAsia" w:ascii="Segoe UI" w:hAnsi="Segoe UI" w:cs="Segoe UI"/>
          <w:sz w:val="28"/>
          <w:szCs w:val="28"/>
        </w:rPr>
        <w:t>地电波检测</w:t>
      </w:r>
      <w:r>
        <w:rPr>
          <w:rFonts w:ascii="Segoe UI" w:hAnsi="Segoe UI" w:cs="Segoe UI"/>
          <w:sz w:val="28"/>
          <w:szCs w:val="28"/>
        </w:rPr>
        <w:t>模式</w:t>
      </w:r>
      <w:r>
        <w:rPr>
          <w:rFonts w:hint="eastAsia" w:ascii="Segoe UI" w:hAnsi="Segoe UI" w:cs="Segoe UI"/>
          <w:sz w:val="28"/>
          <w:szCs w:val="28"/>
        </w:rPr>
        <w:t>。</w:t>
      </w:r>
    </w:p>
    <w:p w14:paraId="518BE000">
      <w:pPr>
        <w:keepNext w:val="0"/>
        <w:keepLines w:val="0"/>
        <w:pageBreakBefore w:val="0"/>
        <w:widowControl/>
        <w:kinsoku/>
        <w:wordWrap/>
        <w:overflowPunct/>
        <w:topLinePunct w:val="0"/>
        <w:autoSpaceDE/>
        <w:autoSpaceDN/>
        <w:bidi w:val="0"/>
        <w:adjustRightInd w:val="0"/>
        <w:snapToGrid w:val="0"/>
        <w:spacing w:line="560" w:lineRule="exact"/>
        <w:ind w:firstLine="560" w:firstLineChars="200"/>
        <w:jc w:val="left"/>
        <w:textAlignment w:val="auto"/>
        <w:rPr>
          <w:rFonts w:ascii="Segoe UI" w:hAnsi="Segoe UI" w:cs="Segoe UI"/>
          <w:color w:val="000000"/>
          <w:sz w:val="28"/>
          <w:szCs w:val="28"/>
        </w:rPr>
      </w:pPr>
      <w:r>
        <w:rPr>
          <w:rFonts w:ascii="Segoe UI" w:hAnsi="Segoe UI" w:cs="Segoe UI"/>
          <w:color w:val="000000"/>
          <w:sz w:val="28"/>
          <w:szCs w:val="28"/>
        </w:rPr>
        <w:t>与超声波测量方式一样，测量柜体值前需要测量环境值，可以在金属板、金属门框等位置先测量环境值，然后将主机前端的TEV传感器紧贴柜体测量出柜体值，通过判断柜体值与环境值之间的差值来判断开关柜的运行状况。</w:t>
      </w:r>
    </w:p>
    <w:p w14:paraId="255EA9F5">
      <w:pPr>
        <w:keepNext w:val="0"/>
        <w:keepLines w:val="0"/>
        <w:pageBreakBefore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cs="Segoe UI"/>
          <w:color w:val="000000"/>
          <w:sz w:val="18"/>
        </w:rPr>
      </w:pPr>
      <w:r>
        <w:rPr>
          <w:rFonts w:ascii="Segoe UI" w:hAnsi="Segoe UI" w:cs="Segoe UI"/>
          <w:color w:val="000000"/>
          <w:sz w:val="28"/>
          <w:szCs w:val="28"/>
        </w:rPr>
        <w:t>TEV测量模式下需要参考</w:t>
      </w:r>
      <w:r>
        <w:rPr>
          <w:rFonts w:hint="eastAsia" w:ascii="Segoe UI" w:hAnsi="Segoe UI" w:cs="Segoe UI"/>
          <w:color w:val="000000"/>
          <w:sz w:val="28"/>
          <w:szCs w:val="28"/>
        </w:rPr>
        <w:t>工频周期放电</w:t>
      </w:r>
      <w:r>
        <w:rPr>
          <w:rFonts w:ascii="Segoe UI" w:hAnsi="Segoe UI" w:cs="Segoe UI"/>
          <w:color w:val="000000"/>
          <w:sz w:val="28"/>
          <w:szCs w:val="28"/>
        </w:rPr>
        <w:t>脉冲数</w:t>
      </w:r>
      <w:r>
        <w:rPr>
          <w:rFonts w:hint="eastAsia" w:ascii="Segoe UI" w:hAnsi="Segoe UI" w:cs="Segoe UI"/>
          <w:color w:val="000000"/>
          <w:sz w:val="28"/>
          <w:szCs w:val="28"/>
        </w:rPr>
        <w:t>（</w:t>
      </w:r>
      <w:r>
        <w:rPr>
          <w:rFonts w:ascii="Segoe UI" w:hAnsi="Segoe UI" w:cs="Segoe UI"/>
          <w:color w:val="000000"/>
          <w:sz w:val="28"/>
          <w:szCs w:val="28"/>
        </w:rPr>
        <w:t>用P/Cycle表示</w:t>
      </w:r>
      <w:r>
        <w:rPr>
          <w:rFonts w:hint="eastAsia" w:ascii="Segoe UI" w:hAnsi="Segoe UI" w:cs="Segoe UI"/>
          <w:color w:val="000000"/>
          <w:sz w:val="28"/>
          <w:szCs w:val="28"/>
        </w:rPr>
        <w:t>）</w:t>
      </w:r>
      <w:r>
        <w:rPr>
          <w:rFonts w:ascii="Segoe UI" w:hAnsi="Segoe UI" w:cs="Segoe UI"/>
          <w:color w:val="000000"/>
          <w:sz w:val="28"/>
          <w:szCs w:val="28"/>
        </w:rPr>
        <w:t>与幅值综合衡量开关柜的健康程度。一般脉冲数在50以下的高幅值数据是典型的放电现象。</w:t>
      </w:r>
    </w:p>
    <w:p w14:paraId="25C362F9">
      <w:pPr>
        <w:keepNext w:val="0"/>
        <w:keepLines w:val="0"/>
        <w:pageBreakBefore w:val="0"/>
        <w:widowControl w:val="0"/>
        <w:tabs>
          <w:tab w:val="left" w:pos="0"/>
        </w:tabs>
        <w:kinsoku/>
        <w:wordWrap/>
        <w:overflowPunct/>
        <w:topLinePunct w:val="0"/>
        <w:autoSpaceDE/>
        <w:autoSpaceDN/>
        <w:bidi w:val="0"/>
        <w:spacing w:line="560" w:lineRule="exact"/>
        <w:ind w:firstLine="596" w:firstLineChars="213"/>
        <w:textAlignment w:val="auto"/>
        <w:rPr>
          <w:rFonts w:ascii="Segoe UI" w:hAnsi="Segoe UI" w:cs="Segoe UI"/>
          <w:color w:val="000000"/>
          <w:sz w:val="28"/>
          <w:szCs w:val="28"/>
        </w:rPr>
      </w:pPr>
      <w:r>
        <w:rPr>
          <w:rFonts w:ascii="Segoe UI" w:hAnsi="Segoe UI" w:cs="Segoe UI"/>
          <w:color w:val="000000"/>
          <w:sz w:val="28"/>
          <w:szCs w:val="28"/>
        </w:rPr>
        <w:t>当环境值较大时需要找出干扰源，TEV的干扰源与超声波不同，超声波干扰一般仅局限于有限的空间，而TEV干扰则通过无线射频影响整个空间，比如电焊机、变频器、对讲机、无线广播站等，相比超声波干扰，这类干扰信号有时很难避免或清除，所以当检测到环境（干扰）值较大时建议使用超声波方式进行测量。</w:t>
      </w:r>
    </w:p>
    <w:p w14:paraId="31454DD3">
      <w:pPr>
        <w:keepNext w:val="0"/>
        <w:keepLines w:val="0"/>
        <w:pageBreakBefore w:val="0"/>
        <w:widowControl w:val="0"/>
        <w:kinsoku/>
        <w:wordWrap/>
        <w:overflowPunct/>
        <w:topLinePunct w:val="0"/>
        <w:autoSpaceDE/>
        <w:autoSpaceDN/>
        <w:bidi w:val="0"/>
        <w:spacing w:line="560" w:lineRule="exact"/>
        <w:textAlignment w:val="auto"/>
        <w:rPr>
          <w:rFonts w:ascii="Segoe UI" w:hAnsi="Segoe UI" w:cs="Segoe UI"/>
          <w:color w:val="000000"/>
          <w:sz w:val="28"/>
          <w:szCs w:val="28"/>
        </w:rPr>
      </w:pPr>
      <w:r>
        <w:rPr>
          <w:rFonts w:ascii="Segoe UI" w:hAnsi="Segoe UI" w:cs="Segoe UI"/>
          <w:color w:val="000000"/>
          <w:sz w:val="28"/>
          <w:szCs w:val="28"/>
        </w:rPr>
        <w:t>对TEV测试数据可</w:t>
      </w:r>
      <w:r>
        <w:rPr>
          <w:rFonts w:hint="eastAsia" w:ascii="Segoe UI" w:hAnsi="Segoe UI" w:cs="Segoe UI"/>
          <w:color w:val="000000"/>
          <w:sz w:val="28"/>
          <w:szCs w:val="28"/>
        </w:rPr>
        <w:t>参考</w:t>
      </w:r>
      <w:r>
        <w:rPr>
          <w:rFonts w:ascii="Segoe UI" w:hAnsi="Segoe UI" w:cs="Segoe UI"/>
          <w:color w:val="000000"/>
          <w:sz w:val="28"/>
          <w:szCs w:val="28"/>
        </w:rPr>
        <w:t>表三判断，不同地区会略有出入，但相差不大。</w:t>
      </w:r>
    </w:p>
    <w:p w14:paraId="1CCFD258">
      <w:pPr>
        <w:keepNext w:val="0"/>
        <w:keepLines w:val="0"/>
        <w:pageBreakBefore w:val="0"/>
        <w:widowControl w:val="0"/>
        <w:kinsoku/>
        <w:wordWrap/>
        <w:overflowPunct/>
        <w:topLinePunct w:val="0"/>
        <w:autoSpaceDE/>
        <w:autoSpaceDN/>
        <w:bidi w:val="0"/>
        <w:adjustRightInd/>
        <w:snapToGrid/>
        <w:spacing w:before="0" w:beforeLines="-2147483648" w:after="0" w:afterLines="-2147483648" w:line="560" w:lineRule="exact"/>
        <w:ind w:firstLine="0" w:firstLineChars="0"/>
        <w:jc w:val="center"/>
        <w:textAlignment w:val="auto"/>
        <w:rPr>
          <w:rFonts w:ascii="Segoe UI" w:hAnsi="Segoe UI" w:cs="Segoe UI"/>
          <w:color w:val="000000"/>
          <w:sz w:val="28"/>
          <w:szCs w:val="28"/>
        </w:rPr>
      </w:pPr>
      <w:r>
        <w:rPr>
          <w:rFonts w:ascii="Segoe UI" w:hAnsi="Segoe UI" w:cs="Segoe UI"/>
          <w:color w:val="000000"/>
          <w:sz w:val="28"/>
          <w:szCs w:val="28"/>
        </w:rPr>
        <w:t>表三</w:t>
      </w:r>
    </w:p>
    <w:tbl>
      <w:tblPr>
        <w:tblStyle w:val="11"/>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15"/>
        <w:gridCol w:w="5931"/>
      </w:tblGrid>
      <w:tr w14:paraId="226FF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0" w:type="auto"/>
            <w:vAlign w:val="center"/>
          </w:tcPr>
          <w:p w14:paraId="0F5919E5">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TEV读数</w:t>
            </w:r>
          </w:p>
        </w:tc>
        <w:tc>
          <w:tcPr>
            <w:tcW w:w="0" w:type="auto"/>
            <w:vAlign w:val="center"/>
          </w:tcPr>
          <w:p w14:paraId="07C571C8">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说 明</w:t>
            </w:r>
          </w:p>
        </w:tc>
      </w:tr>
      <w:tr w14:paraId="034E2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5" w:hRule="atLeast"/>
        </w:trPr>
        <w:tc>
          <w:tcPr>
            <w:tcW w:w="0" w:type="auto"/>
            <w:vAlign w:val="center"/>
          </w:tcPr>
          <w:p w14:paraId="2146B65B">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高背景读数，即大于 20dB</w:t>
            </w:r>
          </w:p>
          <w:p w14:paraId="28824A24">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注意：背景读数是指传感器未贴合至柜体时的读数。</w:t>
            </w:r>
          </w:p>
        </w:tc>
        <w:tc>
          <w:tcPr>
            <w:tcW w:w="0" w:type="auto"/>
            <w:vAlign w:val="center"/>
          </w:tcPr>
          <w:p w14:paraId="1ED0FCDB">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(a) 高水平噪声可能会掩盖开关柜内的放电；</w:t>
            </w:r>
          </w:p>
          <w:p w14:paraId="4413198F">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(b) 可能是由于外部的影响，应尽可能消除外部干扰源后再重新测试</w:t>
            </w:r>
          </w:p>
        </w:tc>
      </w:tr>
      <w:tr w14:paraId="44C78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0" w:type="auto"/>
            <w:vAlign w:val="center"/>
          </w:tcPr>
          <w:p w14:paraId="6F35140D">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开关柜和背景基准的所有读数 ＜20dB。</w:t>
            </w:r>
          </w:p>
        </w:tc>
        <w:tc>
          <w:tcPr>
            <w:tcW w:w="0" w:type="auto"/>
            <w:vAlign w:val="center"/>
          </w:tcPr>
          <w:p w14:paraId="79EABC70">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无局放。每年一次重新检查。</w:t>
            </w:r>
          </w:p>
        </w:tc>
      </w:tr>
      <w:tr w14:paraId="27E30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0" w:type="auto"/>
            <w:vAlign w:val="center"/>
          </w:tcPr>
          <w:p w14:paraId="086D13A4">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开关柜和背景基准读数相对值读数为 20~29dB</w:t>
            </w:r>
          </w:p>
        </w:tc>
        <w:tc>
          <w:tcPr>
            <w:tcW w:w="0" w:type="auto"/>
            <w:vAlign w:val="center"/>
          </w:tcPr>
          <w:p w14:paraId="43AC58DA">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设备有轻微局放</w:t>
            </w:r>
          </w:p>
        </w:tc>
      </w:tr>
      <w:tr w14:paraId="66588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0" w:type="auto"/>
            <w:vAlign w:val="center"/>
          </w:tcPr>
          <w:p w14:paraId="04A3810D">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开关柜和背景基准读数相对值读数为 29~40dB</w:t>
            </w:r>
          </w:p>
        </w:tc>
        <w:tc>
          <w:tcPr>
            <w:tcW w:w="0" w:type="auto"/>
            <w:vAlign w:val="center"/>
          </w:tcPr>
          <w:p w14:paraId="7BF7C023">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设备有中等局放，应汇报班组或专责，缩短巡视周期</w:t>
            </w:r>
          </w:p>
        </w:tc>
      </w:tr>
      <w:tr w14:paraId="2AC7E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trPr>
        <w:tc>
          <w:tcPr>
            <w:tcW w:w="0" w:type="auto"/>
            <w:vAlign w:val="center"/>
          </w:tcPr>
          <w:p w14:paraId="399F4EE4">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开关柜和背景基准读数相对值读数为 40~60dB</w:t>
            </w:r>
          </w:p>
        </w:tc>
        <w:tc>
          <w:tcPr>
            <w:tcW w:w="0" w:type="auto"/>
            <w:vAlign w:val="center"/>
          </w:tcPr>
          <w:p w14:paraId="6F241824">
            <w:pPr>
              <w:adjustRightInd/>
              <w:snapToGrid/>
              <w:spacing w:before="0" w:beforeLines="-2147483648" w:after="0" w:afterLines="-2147483648" w:line="17" w:lineRule="auto"/>
              <w:ind w:firstLine="0" w:firstLineChars="0"/>
              <w:rPr>
                <w:rFonts w:hint="eastAsia" w:ascii="宋体" w:hAnsi="宋体" w:eastAsia="宋体" w:cs="宋体"/>
                <w:color w:val="000000"/>
                <w:sz w:val="24"/>
                <w:szCs w:val="24"/>
              </w:rPr>
            </w:pPr>
            <w:r>
              <w:rPr>
                <w:rFonts w:hint="eastAsia" w:ascii="宋体" w:hAnsi="宋体" w:eastAsia="宋体" w:cs="宋体"/>
                <w:color w:val="000000"/>
                <w:sz w:val="24"/>
                <w:szCs w:val="24"/>
              </w:rPr>
              <w:t>设备存在严重局放，应汇报班组或专责，缩短巡视周期，有停电机会时应检查局放来源。</w:t>
            </w:r>
          </w:p>
        </w:tc>
      </w:tr>
    </w:tbl>
    <w:p w14:paraId="2854361C">
      <w:pPr>
        <w:tabs>
          <w:tab w:val="left" w:pos="0"/>
        </w:tabs>
        <w:spacing w:before="156" w:beforeLines="50"/>
        <w:rPr>
          <w:rFonts w:ascii="Segoe UI" w:hAnsi="Segoe UI" w:cs="Segoe UI"/>
          <w:color w:val="000000"/>
          <w:sz w:val="18"/>
        </w:rPr>
      </w:pPr>
    </w:p>
    <w:p w14:paraId="6F2F9C2A">
      <w:pPr>
        <w:keepNext w:val="0"/>
        <w:keepLines w:val="0"/>
        <w:pageBreakBefore w:val="0"/>
        <w:widowControl w:val="0"/>
        <w:tabs>
          <w:tab w:val="left" w:pos="0"/>
        </w:tabs>
        <w:kinsoku/>
        <w:wordWrap/>
        <w:overflowPunct/>
        <w:topLinePunct w:val="0"/>
        <w:autoSpaceDE/>
        <w:autoSpaceDN/>
        <w:bidi w:val="0"/>
        <w:adjustRightInd w:val="0"/>
        <w:snapToGrid w:val="0"/>
        <w:spacing w:before="156" w:beforeLines="50" w:line="560" w:lineRule="exact"/>
        <w:textAlignment w:val="auto"/>
        <w:rPr>
          <w:rFonts w:ascii="Segoe UI" w:hAnsi="Segoe UI" w:cs="Segoe UI"/>
          <w:color w:val="000000"/>
          <w:sz w:val="28"/>
          <w:szCs w:val="28"/>
        </w:rPr>
      </w:pPr>
      <w:r>
        <w:rPr>
          <w:rFonts w:ascii="Segoe UI" w:hAnsi="Segoe UI" w:cs="Segoe UI"/>
          <w:color w:val="000000"/>
          <w:sz w:val="28"/>
          <w:szCs w:val="28"/>
        </w:rPr>
        <w:tab/>
      </w:r>
      <w:r>
        <w:rPr>
          <w:rFonts w:ascii="Segoe UI" w:hAnsi="Segoe UI" w:cs="Segoe UI"/>
          <w:color w:val="000000"/>
          <w:sz w:val="28"/>
          <w:szCs w:val="28"/>
        </w:rPr>
        <w:t>以上讲述的是针对开关柜的操作规范，通过读数来判断开关柜的绝缘程度，也可以通过图谱来分析开关柜的运行状况，根据图谱能更加全面的了解设备的绝缘状况，如局部放电产生的相位、放电脉冲群的数量等，图谱分析法适合于所有高压设备，包括开关柜。</w:t>
      </w:r>
    </w:p>
    <w:p w14:paraId="5479A11F">
      <w:pPr>
        <w:keepNext w:val="0"/>
        <w:keepLines w:val="0"/>
        <w:pageBreakBefore w:val="0"/>
        <w:widowControl w:val="0"/>
        <w:tabs>
          <w:tab w:val="left" w:pos="0"/>
        </w:tabs>
        <w:kinsoku/>
        <w:wordWrap/>
        <w:overflowPunct/>
        <w:topLinePunct w:val="0"/>
        <w:autoSpaceDE/>
        <w:autoSpaceDN/>
        <w:bidi w:val="0"/>
        <w:adjustRightInd w:val="0"/>
        <w:snapToGrid w:val="0"/>
        <w:spacing w:before="156" w:beforeLines="50" w:line="560" w:lineRule="exact"/>
        <w:textAlignment w:val="auto"/>
        <w:rPr>
          <w:rFonts w:ascii="Segoe UI" w:hAnsi="Segoe UI" w:cs="Segoe UI"/>
          <w:color w:val="000000"/>
          <w:sz w:val="28"/>
          <w:szCs w:val="28"/>
        </w:rPr>
      </w:pPr>
    </w:p>
    <w:p w14:paraId="6154837F">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560" w:lineRule="exact"/>
        <w:ind w:leftChars="0"/>
        <w:textAlignment w:val="auto"/>
        <w:rPr>
          <w:rFonts w:ascii="Segoe UI" w:hAnsi="Segoe UI" w:cs="Segoe UI"/>
          <w:color w:val="000000"/>
          <w:sz w:val="28"/>
          <w:szCs w:val="28"/>
        </w:rPr>
      </w:pPr>
      <w:r>
        <w:rPr>
          <w:rFonts w:hint="eastAsia" w:ascii="黑体" w:hAnsi="黑体" w:eastAsia="黑体" w:cs="黑体"/>
          <w:b/>
          <w:bCs/>
          <w:color w:val="auto"/>
          <w:kern w:val="0"/>
          <w:sz w:val="36"/>
          <w:szCs w:val="36"/>
          <w:lang w:val="en-US" w:eastAsia="zh-CN" w:bidi="ar-SA"/>
        </w:rPr>
        <w:t>•</w:t>
      </w:r>
      <w:r>
        <w:rPr>
          <w:rFonts w:hint="eastAsia" w:ascii="黑体" w:hAnsi="黑体" w:eastAsia="黑体" w:cs="黑体"/>
          <w:b/>
          <w:bCs/>
          <w:color w:val="auto"/>
          <w:kern w:val="0"/>
          <w:sz w:val="28"/>
          <w:szCs w:val="28"/>
          <w:lang w:val="en-US" w:eastAsia="zh-CN" w:bidi="ar-SA"/>
        </w:rPr>
        <w:t xml:space="preserve">  </w:t>
      </w:r>
      <w:r>
        <w:rPr>
          <w:rFonts w:hint="eastAsia" w:ascii="宋体" w:hAnsi="宋体" w:eastAsia="宋体" w:cs="宋体"/>
          <w:b/>
          <w:bCs/>
          <w:color w:val="auto"/>
          <w:kern w:val="0"/>
          <w:sz w:val="28"/>
          <w:szCs w:val="28"/>
          <w:lang w:val="en-US" w:eastAsia="zh-CN" w:bidi="ar-SA"/>
        </w:rPr>
        <w:t>接触式超声波传感器</w:t>
      </w:r>
    </w:p>
    <w:p w14:paraId="5F771379">
      <w:pPr>
        <w:keepNext w:val="0"/>
        <w:keepLines w:val="0"/>
        <w:pageBreakBefore w:val="0"/>
        <w:widowControl/>
        <w:kinsoku/>
        <w:wordWrap/>
        <w:overflowPunct/>
        <w:topLinePunct w:val="0"/>
        <w:autoSpaceDE/>
        <w:autoSpaceDN/>
        <w:bidi w:val="0"/>
        <w:adjustRightInd w:val="0"/>
        <w:snapToGrid w:val="0"/>
        <w:spacing w:line="560" w:lineRule="exact"/>
        <w:ind w:firstLine="560" w:firstLineChars="200"/>
        <w:jc w:val="left"/>
        <w:textAlignment w:val="auto"/>
        <w:rPr>
          <w:rFonts w:ascii="Segoe UI" w:hAnsi="Segoe UI" w:cs="Segoe UI"/>
          <w:sz w:val="28"/>
          <w:szCs w:val="28"/>
        </w:rPr>
      </w:pPr>
      <w:r>
        <w:rPr>
          <w:rFonts w:ascii="Segoe UI" w:hAnsi="Segoe UI" w:cs="Segoe UI"/>
          <w:color w:val="000000"/>
          <w:sz w:val="28"/>
          <w:szCs w:val="28"/>
        </w:rPr>
        <w:t>当需要测试变压器等设备时，需要外接对应的传感器，通过扩展口连接传感器</w:t>
      </w:r>
      <w:r>
        <w:rPr>
          <w:rFonts w:hint="eastAsia" w:ascii="Segoe UI" w:hAnsi="Segoe UI" w:cs="Segoe UI"/>
          <w:sz w:val="28"/>
          <w:szCs w:val="28"/>
        </w:rPr>
        <w:t>。连接好后在主机</w:t>
      </w:r>
      <w:r>
        <w:rPr>
          <w:rFonts w:hint="eastAsia" w:ascii="宋体" w:hAnsi="宋体" w:cs="宋体"/>
          <w:kern w:val="0"/>
          <w:sz w:val="28"/>
          <w:szCs w:val="28"/>
          <w:lang w:bidi="ar"/>
        </w:rPr>
        <w:t>界面上方</w:t>
      </w:r>
      <w:r>
        <w:rPr>
          <w:rFonts w:hint="eastAsia" w:ascii="Segoe UI" w:hAnsi="Segoe UI" w:cs="Segoe UI"/>
          <w:sz w:val="28"/>
          <w:szCs w:val="28"/>
        </w:rPr>
        <w:t>通道文字处选择对应检测传感器</w:t>
      </w:r>
      <w:r>
        <w:rPr>
          <w:rFonts w:hint="eastAsia" w:ascii="宋体" w:hAnsi="宋体" w:cs="宋体"/>
          <w:kern w:val="0"/>
          <w:sz w:val="28"/>
          <w:szCs w:val="28"/>
          <w:lang w:bidi="ar"/>
        </w:rPr>
        <w:t>，</w:t>
      </w:r>
      <w:r>
        <w:rPr>
          <w:rFonts w:ascii="Segoe UI" w:hAnsi="Segoe UI" w:cs="Segoe UI"/>
          <w:sz w:val="28"/>
          <w:szCs w:val="28"/>
        </w:rPr>
        <w:t>即可切换至</w:t>
      </w:r>
      <w:r>
        <w:rPr>
          <w:rFonts w:hint="eastAsia" w:ascii="Segoe UI" w:hAnsi="Segoe UI" w:cs="Segoe UI"/>
          <w:color w:val="000000"/>
          <w:sz w:val="28"/>
          <w:szCs w:val="28"/>
        </w:rPr>
        <w:t>接触式超声波检测</w:t>
      </w:r>
      <w:r>
        <w:rPr>
          <w:rFonts w:ascii="Segoe UI" w:hAnsi="Segoe UI" w:cs="Segoe UI"/>
          <w:sz w:val="28"/>
          <w:szCs w:val="28"/>
        </w:rPr>
        <w:t>模式</w:t>
      </w:r>
      <w:r>
        <w:rPr>
          <w:rFonts w:hint="eastAsia" w:ascii="Segoe UI" w:hAnsi="Segoe UI" w:cs="Segoe UI"/>
          <w:sz w:val="28"/>
          <w:szCs w:val="28"/>
        </w:rPr>
        <w:t>。</w:t>
      </w:r>
    </w:p>
    <w:p w14:paraId="340A889A">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560" w:firstLineChars="200"/>
        <w:textAlignment w:val="auto"/>
        <w:rPr>
          <w:rFonts w:ascii="Segoe UI" w:hAnsi="Segoe UI" w:cs="Segoe UI"/>
          <w:color w:val="000000"/>
          <w:sz w:val="28"/>
          <w:szCs w:val="28"/>
        </w:rPr>
      </w:pPr>
      <w:r>
        <w:rPr>
          <w:rFonts w:ascii="Segoe UI" w:hAnsi="Segoe UI" w:cs="Segoe UI"/>
          <w:color w:val="000000"/>
          <w:sz w:val="28"/>
          <w:szCs w:val="28"/>
        </w:rPr>
        <w:t>接触式超声波传感器接收方式跟内置的开放型超声波传感器不一样，传感器接触面需要良好的跟被测设备接触，必要的时候需要涂抹耦合剂，以保证接触面到传感器之间的声阻尽可能最小。</w:t>
      </w:r>
    </w:p>
    <w:p w14:paraId="1461684E">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r>
        <w:rPr>
          <w:rFonts w:ascii="Segoe UI" w:hAnsi="Segoe UI" w:cs="Segoe UI"/>
          <w:color w:val="000000"/>
          <w:sz w:val="28"/>
          <w:szCs w:val="28"/>
        </w:rPr>
        <w:t>测试变压器时可以将传感器吸附在变压器箱体，测试时请勿随意挪动传感器，以免产生额外的噪声，尽可能对变压器各面做多点测试，全方位的诊断变压器内部放电情况。</w:t>
      </w:r>
    </w:p>
    <w:p w14:paraId="267AC911">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r>
        <w:rPr>
          <w:rFonts w:ascii="Segoe UI" w:hAnsi="Segoe UI" w:cs="Segoe UI"/>
          <w:color w:val="000000"/>
          <w:sz w:val="28"/>
          <w:szCs w:val="28"/>
        </w:rPr>
        <w:t>测试GIS超声波信号时，可以将接触式超声波传感器放置在GIS金属罐体上，在罐体上做多点测试，通过</w:t>
      </w:r>
      <w:r>
        <w:rPr>
          <w:rFonts w:hint="eastAsia" w:ascii="Segoe UI" w:hAnsi="Segoe UI" w:cs="Segoe UI"/>
          <w:color w:val="000000"/>
          <w:sz w:val="28"/>
          <w:szCs w:val="28"/>
        </w:rPr>
        <w:t>检测幅值</w:t>
      </w:r>
      <w:r>
        <w:rPr>
          <w:rFonts w:ascii="Segoe UI" w:hAnsi="Segoe UI" w:cs="Segoe UI"/>
          <w:color w:val="000000"/>
          <w:sz w:val="28"/>
          <w:szCs w:val="28"/>
        </w:rPr>
        <w:t>大小判断放电位置。</w:t>
      </w:r>
    </w:p>
    <w:p w14:paraId="114AE2F6">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r>
        <w:rPr>
          <w:rFonts w:ascii="Segoe UI" w:hAnsi="Segoe UI" w:cs="Segoe UI"/>
          <w:color w:val="000000"/>
          <w:sz w:val="28"/>
          <w:szCs w:val="28"/>
        </w:rPr>
        <w:t>注意，接触式超声波传感器灵敏度非常高，不要碰撞或敲击传感器，否则会造成永久性的损坏。</w:t>
      </w:r>
    </w:p>
    <w:p w14:paraId="44336E53">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p>
    <w:p w14:paraId="1A94AED0">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p>
    <w:p w14:paraId="257BFBDB">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p>
    <w:p w14:paraId="6B06281B">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p>
    <w:p w14:paraId="01ACCC80">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p>
    <w:p w14:paraId="30CABB54">
      <w:pPr>
        <w:keepNext w:val="0"/>
        <w:keepLines w:val="0"/>
        <w:pageBreakBefore w:val="0"/>
        <w:tabs>
          <w:tab w:val="left" w:pos="0"/>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p>
    <w:p w14:paraId="41BB5D7B">
      <w:pPr>
        <w:keepNext w:val="0"/>
        <w:keepLines w:val="0"/>
        <w:pageBreakBefore w:val="0"/>
        <w:widowControl w:val="0"/>
        <w:numPr>
          <w:ilvl w:val="0"/>
          <w:numId w:val="0"/>
        </w:numPr>
        <w:kinsoku/>
        <w:wordWrap/>
        <w:overflowPunct/>
        <w:topLinePunct w:val="0"/>
        <w:autoSpaceDE/>
        <w:autoSpaceDN/>
        <w:bidi w:val="0"/>
        <w:adjustRightInd w:val="0"/>
        <w:snapToGrid w:val="0"/>
        <w:spacing w:before="156" w:beforeLines="50" w:line="560" w:lineRule="exact"/>
        <w:ind w:leftChars="0"/>
        <w:textAlignment w:val="auto"/>
        <w:rPr>
          <w:rFonts w:hint="eastAsia" w:ascii="宋体" w:hAnsi="宋体" w:eastAsia="宋体" w:cs="宋体"/>
          <w:b/>
          <w:bCs/>
          <w:color w:val="auto"/>
          <w:kern w:val="0"/>
          <w:sz w:val="28"/>
          <w:szCs w:val="28"/>
          <w:lang w:val="en-US" w:eastAsia="zh-CN" w:bidi="ar-SA"/>
        </w:rPr>
      </w:pPr>
      <w:r>
        <w:rPr>
          <w:rFonts w:hint="eastAsia" w:ascii="黑体" w:hAnsi="黑体" w:eastAsia="黑体" w:cs="黑体"/>
          <w:b/>
          <w:bCs/>
          <w:color w:val="auto"/>
          <w:kern w:val="0"/>
          <w:sz w:val="36"/>
          <w:szCs w:val="36"/>
          <w:lang w:val="en-US" w:eastAsia="zh-CN" w:bidi="ar-SA"/>
        </w:rPr>
        <w:t>•</w:t>
      </w:r>
      <w:r>
        <w:rPr>
          <w:rFonts w:hint="eastAsia" w:ascii="黑体" w:hAnsi="黑体" w:eastAsia="黑体" w:cs="黑体"/>
          <w:b/>
          <w:bCs/>
          <w:color w:val="auto"/>
          <w:kern w:val="0"/>
          <w:sz w:val="28"/>
          <w:szCs w:val="28"/>
          <w:lang w:val="en-US" w:eastAsia="zh-CN" w:bidi="ar-SA"/>
        </w:rPr>
        <w:t xml:space="preserve">  </w:t>
      </w:r>
      <w:r>
        <w:rPr>
          <w:rFonts w:hint="eastAsia" w:ascii="宋体" w:hAnsi="宋体" w:eastAsia="宋体" w:cs="宋体"/>
          <w:b/>
          <w:bCs/>
          <w:color w:val="auto"/>
          <w:kern w:val="0"/>
          <w:sz w:val="28"/>
          <w:szCs w:val="28"/>
          <w:lang w:val="en-US" w:eastAsia="zh-CN" w:bidi="ar-SA"/>
        </w:rPr>
        <w:t>超声波检测</w:t>
      </w:r>
    </w:p>
    <w:p w14:paraId="25DB8DC5">
      <w:pPr>
        <w:tabs>
          <w:tab w:val="left" w:pos="0"/>
        </w:tabs>
        <w:ind w:firstLine="360" w:firstLineChars="200"/>
        <w:jc w:val="center"/>
        <w:rPr>
          <w:rFonts w:ascii="Segoe UI" w:hAnsi="Segoe UI" w:cs="Segoe UI"/>
          <w:color w:val="000000"/>
          <w:sz w:val="18"/>
        </w:rPr>
      </w:pPr>
      <w:r>
        <w:rPr>
          <w:rFonts w:ascii="Segoe UI" w:hAnsi="Segoe UI" w:cs="Segoe UI"/>
          <w:color w:val="000000"/>
          <w:sz w:val="18"/>
        </w:rPr>
        <w:drawing>
          <wp:inline distT="0" distB="0" distL="0" distR="0">
            <wp:extent cx="3206115" cy="2094230"/>
            <wp:effectExtent l="0" t="0" r="13335" b="127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71">
                      <a:extLst>
                        <a:ext uri="{28A0092B-C50C-407E-A947-70E740481C1C}">
                          <a14:useLocalDpi xmlns:a14="http://schemas.microsoft.com/office/drawing/2010/main" val="0"/>
                        </a:ext>
                      </a:extLst>
                    </a:blip>
                    <a:srcRect t="11369"/>
                    <a:stretch>
                      <a:fillRect/>
                    </a:stretch>
                  </pic:blipFill>
                  <pic:spPr>
                    <a:xfrm>
                      <a:off x="0" y="0"/>
                      <a:ext cx="3206115" cy="2094230"/>
                    </a:xfrm>
                    <a:prstGeom prst="rect">
                      <a:avLst/>
                    </a:prstGeom>
                    <a:ln>
                      <a:noFill/>
                    </a:ln>
                  </pic:spPr>
                </pic:pic>
              </a:graphicData>
            </a:graphic>
          </wp:inline>
        </w:drawing>
      </w:r>
    </w:p>
    <w:p w14:paraId="565055F4">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jc w:val="center"/>
        <w:textAlignment w:val="auto"/>
        <w:rPr>
          <w:rFonts w:ascii="宋体" w:hAnsi="宋体" w:cs="仿宋"/>
          <w:color w:val="2F2F2F"/>
          <w:kern w:val="0"/>
          <w:sz w:val="28"/>
          <w:szCs w:val="28"/>
          <w:shd w:val="clear" w:color="auto" w:fill="FFFFFF"/>
        </w:rPr>
      </w:pPr>
      <w:r>
        <w:rPr>
          <w:rFonts w:hint="eastAsia" w:ascii="宋体" w:hAnsi="宋体" w:cs="仿宋"/>
          <w:color w:val="2F2F2F"/>
          <w:kern w:val="0"/>
          <w:sz w:val="28"/>
          <w:szCs w:val="28"/>
          <w:shd w:val="clear" w:color="auto" w:fill="FFFFFF"/>
        </w:rPr>
        <w:t>超声波检测</w:t>
      </w:r>
    </w:p>
    <w:p w14:paraId="6E183090">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cs="Segoe UI"/>
          <w:color w:val="000000"/>
          <w:sz w:val="28"/>
          <w:szCs w:val="28"/>
        </w:rPr>
      </w:pPr>
      <w:r>
        <w:rPr>
          <w:rFonts w:ascii="Segoe UI" w:hAnsi="Segoe UI" w:cs="Segoe UI"/>
          <w:color w:val="000000"/>
          <w:sz w:val="28"/>
          <w:szCs w:val="28"/>
        </w:rPr>
        <w:t>超声波测量模式下，测量数据为dBuV，因为dBuV是以1uV为基准的对数函数值，因此，超声波模式下测量的数据可正可负，根据本产品的超声波放大器处理能力，可以做到-6dBuV到</w:t>
      </w:r>
      <w:r>
        <w:rPr>
          <w:rFonts w:hint="eastAsia" w:ascii="Segoe UI" w:hAnsi="Segoe UI" w:cs="Segoe UI"/>
          <w:color w:val="000000"/>
          <w:sz w:val="28"/>
          <w:szCs w:val="28"/>
        </w:rPr>
        <w:t>70</w:t>
      </w:r>
      <w:r>
        <w:rPr>
          <w:rFonts w:ascii="Segoe UI" w:hAnsi="Segoe UI" w:cs="Segoe UI"/>
          <w:color w:val="000000"/>
          <w:sz w:val="28"/>
          <w:szCs w:val="28"/>
        </w:rPr>
        <w:t>dBuV的测试范围，负值越大说明超声波信号越小、越趋近于0uV，而并非负数！通常无干扰的环境中测量到的数据为-6dBuV到0dBuV之间。</w:t>
      </w:r>
    </w:p>
    <w:p w14:paraId="52262378">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cs="Segoe UI"/>
          <w:color w:val="000000"/>
          <w:sz w:val="28"/>
          <w:szCs w:val="28"/>
        </w:rPr>
      </w:pPr>
      <w:r>
        <w:rPr>
          <w:rFonts w:ascii="Segoe UI" w:hAnsi="Segoe UI" w:cs="Segoe UI"/>
          <w:color w:val="000000"/>
          <w:sz w:val="28"/>
          <w:szCs w:val="28"/>
        </w:rPr>
        <w:t>很多情况下被测柜体所处的环境会充斥着各种复杂的超声波干扰，比如闪烁的日光灯、超声波驱鼠器、运行中的风机等，因此在测试柜体前需要测量环境值，以判断环境的干扰水平，当超声波环境值过大（比如超过10dBuV左右）时需要排除一切产生干扰源，否则过大的干扰信号会掩盖真实信号而</w:t>
      </w:r>
      <w:r>
        <w:rPr>
          <w:rFonts w:hint="eastAsia" w:ascii="Segoe UI" w:hAnsi="Segoe UI" w:cs="Segoe UI"/>
          <w:color w:val="000000"/>
          <w:sz w:val="28"/>
          <w:szCs w:val="28"/>
        </w:rPr>
        <w:t>影响</w:t>
      </w:r>
      <w:r>
        <w:rPr>
          <w:rFonts w:ascii="Segoe UI" w:hAnsi="Segoe UI" w:cs="Segoe UI"/>
          <w:color w:val="000000"/>
          <w:sz w:val="28"/>
          <w:szCs w:val="28"/>
        </w:rPr>
        <w:t>读数，建议在超声波干扰较大而且无法有效消除时使用TEV方式测量柜体值。</w:t>
      </w:r>
    </w:p>
    <w:p w14:paraId="0046ECA3">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cs="Segoe UI"/>
          <w:color w:val="000000"/>
          <w:sz w:val="28"/>
          <w:szCs w:val="28"/>
        </w:rPr>
      </w:pPr>
      <w:r>
        <w:rPr>
          <w:rFonts w:ascii="Segoe UI" w:hAnsi="Segoe UI" w:cs="Segoe UI"/>
          <w:color w:val="000000"/>
          <w:sz w:val="28"/>
          <w:szCs w:val="28"/>
        </w:rPr>
        <w:t>超声信号以空气为传播介质，会从柜体缝隙传出来，因此，用超声波测量开关柜柜体值时需要将传感器靠近柜体的缝隙位置，同时，可以通过监听耳机聆听柜内的放电声音（超声波信号通过数字滤波实现可听见声音）。</w:t>
      </w:r>
    </w:p>
    <w:p w14:paraId="1EF454CD">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cs="Segoe UI"/>
          <w:color w:val="000000"/>
          <w:sz w:val="28"/>
          <w:szCs w:val="28"/>
        </w:rPr>
      </w:pPr>
      <w:r>
        <w:rPr>
          <w:rFonts w:ascii="Segoe UI" w:hAnsi="Segoe UI" w:cs="Segoe UI"/>
          <w:color w:val="000000"/>
          <w:sz w:val="28"/>
          <w:szCs w:val="28"/>
        </w:rPr>
        <w:t xml:space="preserve">根据国家电网规程规定，参考表二来判断开关柜的绝缘状况： </w:t>
      </w:r>
    </w:p>
    <w:p w14:paraId="72B569C1">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jc w:val="center"/>
        <w:textAlignment w:val="auto"/>
        <w:rPr>
          <w:rFonts w:ascii="Segoe UI" w:hAnsi="Segoe UI" w:cs="Segoe UI"/>
          <w:color w:val="000000"/>
          <w:sz w:val="28"/>
          <w:szCs w:val="28"/>
        </w:rPr>
      </w:pPr>
    </w:p>
    <w:p w14:paraId="064C1643">
      <w:pPr>
        <w:numPr>
          <w:ilvl w:val="0"/>
          <w:numId w:val="0"/>
        </w:numPr>
        <w:tabs>
          <w:tab w:val="left" w:pos="0"/>
        </w:tabs>
        <w:ind w:leftChars="0"/>
        <w:jc w:val="left"/>
        <w:rPr>
          <w:rFonts w:hint="eastAsia" w:ascii="宋体" w:hAnsi="宋体" w:eastAsia="宋体" w:cs="宋体"/>
          <w:sz w:val="28"/>
          <w:szCs w:val="28"/>
          <w:lang w:val="en-US" w:eastAsia="zh-CN"/>
        </w:rPr>
      </w:pPr>
    </w:p>
    <w:p w14:paraId="265DF998">
      <w:pPr>
        <w:rPr>
          <w:rFonts w:ascii="宋体" w:hAnsi="宋体" w:eastAsia="宋体" w:cstheme="minorBidi"/>
          <w:bCs/>
          <w:color w:val="auto"/>
          <w:kern w:val="2"/>
          <w:sz w:val="24"/>
          <w:szCs w:val="18"/>
          <w:lang w:val="zh-CN" w:eastAsia="zh-CN" w:bidi="ar-SA"/>
        </w:rPr>
      </w:pPr>
    </w:p>
    <w:p w14:paraId="7E205B41">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jc w:val="center"/>
        <w:textAlignment w:val="auto"/>
        <w:rPr>
          <w:rFonts w:ascii="Segoe UI" w:hAnsi="Segoe UI" w:cs="Segoe UI"/>
          <w:color w:val="000000"/>
          <w:sz w:val="18"/>
        </w:rPr>
      </w:pPr>
      <w:r>
        <w:rPr>
          <w:rFonts w:ascii="Segoe UI" w:hAnsi="Segoe UI" w:cs="Segoe UI"/>
          <w:color w:val="000000"/>
          <w:sz w:val="28"/>
          <w:szCs w:val="28"/>
        </w:rPr>
        <w:t>表二</w:t>
      </w:r>
    </w:p>
    <w:tbl>
      <w:tblPr>
        <w:tblStyle w:val="1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6"/>
        <w:gridCol w:w="3096"/>
      </w:tblGrid>
      <w:tr w14:paraId="7EFA5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0" w:type="auto"/>
            <w:vAlign w:val="center"/>
          </w:tcPr>
          <w:p w14:paraId="3DC09E8C">
            <w:pPr>
              <w:jc w:val="center"/>
              <w:rPr>
                <w:rFonts w:ascii="宋体" w:hAnsi="宋体" w:cs="仿宋"/>
                <w:b/>
                <w:bCs/>
                <w:color w:val="2F2F2F"/>
                <w:kern w:val="0"/>
                <w:sz w:val="24"/>
                <w:szCs w:val="24"/>
                <w:shd w:val="clear" w:color="auto" w:fill="FFFFFF"/>
                <w:lang w:bidi="ar"/>
              </w:rPr>
            </w:pPr>
            <w:r>
              <w:rPr>
                <w:rFonts w:hint="eastAsia" w:ascii="宋体" w:hAnsi="宋体" w:cs="仿宋"/>
                <w:b/>
                <w:bCs/>
                <w:color w:val="2F2F2F"/>
                <w:kern w:val="0"/>
                <w:sz w:val="24"/>
                <w:szCs w:val="24"/>
                <w:shd w:val="clear" w:color="auto" w:fill="FFFFFF"/>
                <w:lang w:bidi="ar"/>
              </w:rPr>
              <w:t>超声波读数</w:t>
            </w:r>
          </w:p>
        </w:tc>
        <w:tc>
          <w:tcPr>
            <w:tcW w:w="0" w:type="auto"/>
            <w:vAlign w:val="center"/>
          </w:tcPr>
          <w:p w14:paraId="4EEEECDC">
            <w:pPr>
              <w:ind w:firstLine="482" w:firstLineChars="200"/>
              <w:jc w:val="center"/>
              <w:rPr>
                <w:rFonts w:ascii="宋体" w:hAnsi="宋体" w:cs="仿宋"/>
                <w:b/>
                <w:bCs/>
                <w:color w:val="2F2F2F"/>
                <w:kern w:val="0"/>
                <w:sz w:val="24"/>
                <w:szCs w:val="24"/>
                <w:shd w:val="clear" w:color="auto" w:fill="FFFFFF"/>
                <w:lang w:bidi="ar"/>
              </w:rPr>
            </w:pPr>
            <w:r>
              <w:rPr>
                <w:rFonts w:hint="eastAsia" w:ascii="宋体" w:hAnsi="宋体" w:cs="仿宋"/>
                <w:b/>
                <w:bCs/>
                <w:color w:val="2F2F2F"/>
                <w:kern w:val="0"/>
                <w:sz w:val="24"/>
                <w:szCs w:val="24"/>
                <w:shd w:val="clear" w:color="auto" w:fill="FFFFFF"/>
                <w:lang w:bidi="ar"/>
              </w:rPr>
              <w:t>说 明</w:t>
            </w:r>
          </w:p>
        </w:tc>
      </w:tr>
      <w:tr w14:paraId="026F3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0" w:type="auto"/>
            <w:vAlign w:val="center"/>
          </w:tcPr>
          <w:p w14:paraId="27A28736">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读数 ＜6dB</w:t>
            </w:r>
          </w:p>
        </w:tc>
        <w:tc>
          <w:tcPr>
            <w:tcW w:w="0" w:type="auto"/>
            <w:vAlign w:val="center"/>
          </w:tcPr>
          <w:p w14:paraId="282C26E6">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无局放</w:t>
            </w:r>
          </w:p>
        </w:tc>
      </w:tr>
      <w:tr w14:paraId="36D78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0" w:type="auto"/>
            <w:vAlign w:val="center"/>
          </w:tcPr>
          <w:p w14:paraId="68C583D8">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 xml:space="preserve"> 6dB＜读数＜1</w:t>
            </w:r>
            <w:r>
              <w:rPr>
                <w:rFonts w:ascii="宋体" w:hAnsi="宋体" w:cs="仿宋"/>
                <w:color w:val="2F2F2F"/>
                <w:kern w:val="0"/>
                <w:sz w:val="24"/>
                <w:szCs w:val="24"/>
                <w:shd w:val="clear" w:color="auto" w:fill="FFFFFF"/>
                <w:lang w:bidi="ar"/>
              </w:rPr>
              <w:t>5dB</w:t>
            </w:r>
          </w:p>
        </w:tc>
        <w:tc>
          <w:tcPr>
            <w:tcW w:w="0" w:type="auto"/>
            <w:vAlign w:val="center"/>
          </w:tcPr>
          <w:p w14:paraId="3682ED3A">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设备可能存在轻微局部放电</w:t>
            </w:r>
          </w:p>
        </w:tc>
      </w:tr>
      <w:tr w14:paraId="078AF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0" w:type="auto"/>
            <w:vAlign w:val="center"/>
          </w:tcPr>
          <w:p w14:paraId="48A81944">
            <w:pPr>
              <w:jc w:val="center"/>
              <w:rPr>
                <w:rFonts w:ascii="宋体" w:hAnsi="宋体" w:cs="仿宋"/>
                <w:color w:val="2F2F2F"/>
                <w:kern w:val="0"/>
                <w:sz w:val="24"/>
                <w:szCs w:val="24"/>
                <w:shd w:val="clear" w:color="auto" w:fill="FFFFFF"/>
                <w:lang w:bidi="ar"/>
              </w:rPr>
            </w:pPr>
            <w:r>
              <w:rPr>
                <w:rFonts w:ascii="宋体" w:hAnsi="宋体" w:cs="仿宋"/>
                <w:color w:val="2F2F2F"/>
                <w:kern w:val="0"/>
                <w:sz w:val="24"/>
                <w:szCs w:val="24"/>
                <w:shd w:val="clear" w:color="auto" w:fill="FFFFFF"/>
                <w:lang w:bidi="ar"/>
              </w:rPr>
              <w:t>15dB</w:t>
            </w:r>
            <w:r>
              <w:rPr>
                <w:rFonts w:hint="eastAsia" w:ascii="宋体" w:hAnsi="宋体" w:cs="仿宋"/>
                <w:color w:val="2F2F2F"/>
                <w:kern w:val="0"/>
                <w:sz w:val="24"/>
                <w:szCs w:val="24"/>
                <w:shd w:val="clear" w:color="auto" w:fill="FFFFFF"/>
                <w:lang w:bidi="ar"/>
              </w:rPr>
              <w:t>＜读数</w:t>
            </w:r>
          </w:p>
        </w:tc>
        <w:tc>
          <w:tcPr>
            <w:tcW w:w="0" w:type="auto"/>
            <w:vAlign w:val="center"/>
          </w:tcPr>
          <w:p w14:paraId="3465AD70">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设备存在严重放电</w:t>
            </w:r>
          </w:p>
        </w:tc>
      </w:tr>
    </w:tbl>
    <w:p w14:paraId="45629088">
      <w:pPr>
        <w:keepNext w:val="0"/>
        <w:keepLines w:val="0"/>
        <w:pageBreakBefore w:val="0"/>
        <w:tabs>
          <w:tab w:val="left" w:pos="0"/>
        </w:tabs>
        <w:kinsoku/>
        <w:wordWrap/>
        <w:overflowPunct/>
        <w:topLinePunct w:val="0"/>
        <w:autoSpaceDE/>
        <w:autoSpaceDN/>
        <w:bidi w:val="0"/>
        <w:adjustRightInd w:val="0"/>
        <w:snapToGrid w:val="0"/>
        <w:spacing w:line="560" w:lineRule="exact"/>
        <w:ind w:firstLine="560" w:firstLineChars="200"/>
        <w:textAlignment w:val="auto"/>
        <w:rPr>
          <w:rFonts w:ascii="Segoe UI" w:hAnsi="Segoe UI" w:cs="Segoe UI"/>
          <w:color w:val="000000"/>
          <w:sz w:val="28"/>
          <w:szCs w:val="28"/>
        </w:rPr>
      </w:pPr>
      <w:r>
        <w:rPr>
          <w:rFonts w:ascii="Segoe UI" w:hAnsi="Segoe UI" w:cs="Segoe UI"/>
          <w:color w:val="000000"/>
          <w:sz w:val="28"/>
          <w:szCs w:val="28"/>
        </w:rPr>
        <w:t>注意，分界点（6dBuV）在不同地区略有不同，有些区域（如国外、南网）以6dBuV为分界点，6dBuV以上判断为有明显的放电现象，而国网用户一般以8dBuV为分界点，无论是6dBuV还是8dBuV最终目的就是为了预测开关柜的绝缘状况，所以建议以6dBuV为分界点，这样可更加提前预警开关柜的运行状况。</w:t>
      </w:r>
    </w:p>
    <w:p w14:paraId="48B4CF00">
      <w:pPr>
        <w:keepNext w:val="0"/>
        <w:keepLines w:val="0"/>
        <w:pageBreakBefore w:val="0"/>
        <w:tabs>
          <w:tab w:val="left" w:pos="0"/>
        </w:tabs>
        <w:kinsoku/>
        <w:wordWrap/>
        <w:overflowPunct/>
        <w:topLinePunct w:val="0"/>
        <w:autoSpaceDE/>
        <w:autoSpaceDN/>
        <w:bidi w:val="0"/>
        <w:adjustRightInd w:val="0"/>
        <w:snapToGrid w:val="0"/>
        <w:spacing w:line="560" w:lineRule="exact"/>
        <w:ind w:firstLine="560" w:firstLineChars="200"/>
        <w:textAlignment w:val="auto"/>
        <w:rPr>
          <w:rFonts w:ascii="Segoe UI" w:hAnsi="Segoe UI" w:cs="Segoe UI"/>
          <w:color w:val="000000"/>
          <w:sz w:val="28"/>
          <w:szCs w:val="28"/>
        </w:rPr>
      </w:pPr>
    </w:p>
    <w:p w14:paraId="7A0DA306">
      <w:pPr>
        <w:pStyle w:val="5"/>
        <w:keepNext w:val="0"/>
        <w:keepLines w:val="0"/>
        <w:pageBreakBefore w:val="0"/>
        <w:numPr>
          <w:ilvl w:val="0"/>
          <w:numId w:val="0"/>
        </w:numPr>
        <w:tabs>
          <w:tab w:val="left" w:pos="0"/>
        </w:tabs>
        <w:kinsoku/>
        <w:wordWrap/>
        <w:overflowPunct/>
        <w:topLinePunct w:val="0"/>
        <w:autoSpaceDE/>
        <w:autoSpaceDN/>
        <w:bidi w:val="0"/>
        <w:adjustRightInd w:val="0"/>
        <w:snapToGrid w:val="0"/>
        <w:spacing w:line="560" w:lineRule="exact"/>
        <w:ind w:leftChars="0"/>
        <w:textAlignment w:val="auto"/>
        <w:outlineLvl w:val="9"/>
        <w:rPr>
          <w:rFonts w:hint="eastAsia" w:ascii="宋体" w:hAnsi="宋体" w:eastAsia="宋体" w:cs="宋体"/>
          <w:b/>
          <w:bCs/>
          <w:sz w:val="30"/>
          <w:szCs w:val="30"/>
        </w:rPr>
      </w:pPr>
      <w:r>
        <w:rPr>
          <w:rFonts w:hint="eastAsia" w:ascii="黑体" w:hAnsi="黑体" w:eastAsia="黑体" w:cs="黑体"/>
          <w:b/>
          <w:bCs/>
          <w:color w:val="auto"/>
          <w:kern w:val="0"/>
          <w:sz w:val="36"/>
          <w:szCs w:val="36"/>
          <w:lang w:val="en-US" w:eastAsia="zh-CN" w:bidi="ar-SA"/>
        </w:rPr>
        <w:t>•</w:t>
      </w:r>
      <w:r>
        <w:rPr>
          <w:rFonts w:hint="eastAsia" w:ascii="黑体" w:hAnsi="黑体" w:eastAsia="黑体" w:cs="黑体"/>
          <w:b/>
          <w:bCs/>
          <w:color w:val="auto"/>
          <w:kern w:val="0"/>
          <w:sz w:val="28"/>
          <w:szCs w:val="28"/>
          <w:lang w:val="en-US" w:eastAsia="zh-CN" w:bidi="ar-SA"/>
        </w:rPr>
        <w:t xml:space="preserve">  </w:t>
      </w:r>
      <w:r>
        <w:rPr>
          <w:rFonts w:hint="eastAsia" w:ascii="宋体" w:hAnsi="宋体" w:eastAsia="宋体" w:cs="宋体"/>
          <w:b/>
          <w:bCs/>
          <w:sz w:val="30"/>
          <w:szCs w:val="30"/>
        </w:rPr>
        <w:t xml:space="preserve">高频互感器(HFCT) </w:t>
      </w:r>
    </w:p>
    <w:p w14:paraId="40626B1B">
      <w:pPr>
        <w:keepNext w:val="0"/>
        <w:keepLines w:val="0"/>
        <w:pageBreakBefore w:val="0"/>
        <w:tabs>
          <w:tab w:val="left" w:pos="426"/>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r>
        <w:rPr>
          <w:rFonts w:ascii="Segoe UI" w:hAnsi="Segoe UI" w:cs="Segoe UI"/>
          <w:color w:val="000000"/>
          <w:sz w:val="28"/>
          <w:szCs w:val="28"/>
        </w:rPr>
        <w:t>高频互感器(以下简称HFCT)主要用来测量电缆局部放电信号，由于电缆的特殊结构，超声波及高频局放信号无法从金属铠甲外层获取，因此可以从接地线上获取局放信号。使用HFCT测试局放时单位为pC。</w:t>
      </w:r>
    </w:p>
    <w:p w14:paraId="17B04C8D">
      <w:pPr>
        <w:keepNext w:val="0"/>
        <w:keepLines w:val="0"/>
        <w:pageBreakBefore w:val="0"/>
        <w:tabs>
          <w:tab w:val="left" w:pos="426"/>
        </w:tabs>
        <w:kinsoku/>
        <w:wordWrap/>
        <w:overflowPunct/>
        <w:topLinePunct w:val="0"/>
        <w:autoSpaceDE/>
        <w:autoSpaceDN/>
        <w:bidi w:val="0"/>
        <w:adjustRightInd w:val="0"/>
        <w:snapToGrid w:val="0"/>
        <w:spacing w:before="93" w:beforeLines="30" w:line="560" w:lineRule="exact"/>
        <w:ind w:firstLine="660" w:firstLineChars="236"/>
        <w:textAlignment w:val="auto"/>
        <w:rPr>
          <w:rFonts w:ascii="Segoe UI" w:hAnsi="Segoe UI" w:cs="Segoe UI"/>
          <w:color w:val="000000"/>
          <w:sz w:val="28"/>
          <w:szCs w:val="28"/>
        </w:rPr>
      </w:pPr>
    </w:p>
    <w:p w14:paraId="23B046B8">
      <w:pPr>
        <w:tabs>
          <w:tab w:val="left" w:pos="0"/>
        </w:tabs>
        <w:spacing w:before="93" w:beforeLines="30"/>
        <w:jc w:val="center"/>
        <w:rPr>
          <w:rFonts w:ascii="Segoe UI" w:hAnsi="Segoe UI" w:cs="Segoe UI"/>
        </w:rPr>
      </w:pPr>
      <w:r>
        <w:rPr>
          <w:rFonts w:hint="eastAsia" w:ascii="Segoe UI" w:hAnsi="Segoe UI" w:cs="Segoe UI"/>
        </w:rPr>
        <w:drawing>
          <wp:inline distT="0" distB="0" distL="0" distR="0">
            <wp:extent cx="2084705" cy="1594485"/>
            <wp:effectExtent l="0" t="0" r="10795" b="5715"/>
            <wp:docPr id="109" name="图片 10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图片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084705" cy="1594485"/>
                    </a:xfrm>
                    <a:prstGeom prst="rect">
                      <a:avLst/>
                    </a:prstGeom>
                    <a:noFill/>
                    <a:ln>
                      <a:noFill/>
                    </a:ln>
                  </pic:spPr>
                </pic:pic>
              </a:graphicData>
            </a:graphic>
          </wp:inline>
        </w:drawing>
      </w:r>
      <w:r>
        <w:drawing>
          <wp:inline distT="0" distB="0" distL="0" distR="0">
            <wp:extent cx="2090420" cy="1574800"/>
            <wp:effectExtent l="0" t="0" r="5080"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73"/>
                    <a:stretch>
                      <a:fillRect/>
                    </a:stretch>
                  </pic:blipFill>
                  <pic:spPr>
                    <a:xfrm>
                      <a:off x="0" y="0"/>
                      <a:ext cx="2116753" cy="1594362"/>
                    </a:xfrm>
                    <a:prstGeom prst="rect">
                      <a:avLst/>
                    </a:prstGeom>
                  </pic:spPr>
                </pic:pic>
              </a:graphicData>
            </a:graphic>
          </wp:inline>
        </w:drawing>
      </w:r>
    </w:p>
    <w:p w14:paraId="06225907">
      <w:pPr>
        <w:tabs>
          <w:tab w:val="left" w:pos="0"/>
        </w:tabs>
        <w:spacing w:before="93" w:beforeLines="30"/>
        <w:jc w:val="center"/>
        <w:rPr>
          <w:rFonts w:ascii="Segoe UI" w:hAnsi="Segoe UI" w:cs="Segoe UI"/>
          <w:color w:val="000000"/>
          <w:sz w:val="28"/>
          <w:szCs w:val="28"/>
        </w:rPr>
      </w:pPr>
    </w:p>
    <w:p w14:paraId="6A9855F4">
      <w:pPr>
        <w:tabs>
          <w:tab w:val="left" w:pos="0"/>
        </w:tabs>
        <w:spacing w:before="93" w:beforeLines="30"/>
        <w:jc w:val="center"/>
        <w:rPr>
          <w:rFonts w:hint="eastAsia" w:ascii="Segoe UI" w:hAnsi="Segoe UI" w:cs="Segoe UI"/>
          <w:color w:val="000000"/>
          <w:sz w:val="28"/>
          <w:szCs w:val="28"/>
        </w:rPr>
      </w:pPr>
      <w:r>
        <w:rPr>
          <w:rFonts w:ascii="Segoe UI" w:hAnsi="Segoe UI" w:cs="Segoe UI"/>
          <w:color w:val="000000"/>
          <w:sz w:val="28"/>
          <w:szCs w:val="28"/>
        </w:rPr>
        <w:t>HFCT接线方式</w:t>
      </w:r>
      <w:r>
        <w:rPr>
          <w:rFonts w:hint="eastAsia" w:ascii="Segoe UI" w:hAnsi="Segoe UI" w:cs="Segoe UI"/>
          <w:color w:val="000000"/>
          <w:sz w:val="28"/>
          <w:szCs w:val="28"/>
        </w:rPr>
        <w:t>及使用方法</w:t>
      </w:r>
    </w:p>
    <w:p w14:paraId="74FB0BD3">
      <w:pPr>
        <w:tabs>
          <w:tab w:val="left" w:pos="0"/>
        </w:tabs>
        <w:spacing w:before="93" w:beforeLines="30"/>
        <w:jc w:val="center"/>
        <w:rPr>
          <w:rFonts w:hint="eastAsia" w:ascii="Segoe UI" w:hAnsi="Segoe UI" w:cs="Segoe UI"/>
          <w:color w:val="000000"/>
          <w:sz w:val="28"/>
          <w:szCs w:val="28"/>
        </w:rPr>
      </w:pPr>
    </w:p>
    <w:p w14:paraId="40F5F580">
      <w:pPr>
        <w:tabs>
          <w:tab w:val="left" w:pos="0"/>
        </w:tabs>
        <w:spacing w:before="93" w:beforeLines="30"/>
        <w:jc w:val="center"/>
        <w:rPr>
          <w:rFonts w:hint="eastAsia" w:ascii="Segoe UI" w:hAnsi="Segoe UI" w:cs="Segoe UI"/>
          <w:color w:val="000000"/>
          <w:sz w:val="28"/>
          <w:szCs w:val="28"/>
        </w:rPr>
      </w:pPr>
    </w:p>
    <w:p w14:paraId="3B596A09">
      <w:pPr>
        <w:pStyle w:val="5"/>
        <w:numPr>
          <w:ilvl w:val="0"/>
          <w:numId w:val="0"/>
        </w:numPr>
        <w:tabs>
          <w:tab w:val="left" w:pos="0"/>
        </w:tabs>
        <w:bidi w:val="0"/>
        <w:ind w:leftChars="0"/>
        <w:outlineLvl w:val="9"/>
        <w:rPr>
          <w:rFonts w:hint="eastAsia" w:ascii="宋体" w:hAnsi="宋体" w:eastAsia="宋体" w:cs="宋体"/>
          <w:b/>
          <w:bCs/>
          <w:sz w:val="30"/>
          <w:szCs w:val="30"/>
        </w:rPr>
      </w:pPr>
      <w:r>
        <w:rPr>
          <w:rFonts w:hint="eastAsia" w:ascii="黑体" w:hAnsi="黑体" w:eastAsia="黑体" w:cs="黑体"/>
          <w:b/>
          <w:bCs/>
          <w:color w:val="auto"/>
          <w:kern w:val="0"/>
          <w:sz w:val="36"/>
          <w:szCs w:val="36"/>
          <w:lang w:val="en-US" w:eastAsia="zh-CN" w:bidi="ar-SA"/>
        </w:rPr>
        <w:t>•</w:t>
      </w:r>
      <w:r>
        <w:rPr>
          <w:rFonts w:hint="eastAsia" w:ascii="黑体" w:hAnsi="黑体" w:eastAsia="黑体" w:cs="黑体"/>
          <w:b/>
          <w:bCs/>
          <w:color w:val="auto"/>
          <w:kern w:val="0"/>
          <w:sz w:val="28"/>
          <w:szCs w:val="28"/>
          <w:lang w:val="en-US" w:eastAsia="zh-CN" w:bidi="ar-SA"/>
        </w:rPr>
        <w:t xml:space="preserve">  </w:t>
      </w:r>
      <w:r>
        <w:rPr>
          <w:rFonts w:hint="eastAsia" w:ascii="宋体" w:hAnsi="宋体" w:eastAsia="宋体" w:cs="宋体"/>
          <w:b/>
          <w:bCs/>
          <w:sz w:val="30"/>
          <w:szCs w:val="30"/>
        </w:rPr>
        <w:t>特高频传感器(UHF)</w:t>
      </w:r>
    </w:p>
    <w:p w14:paraId="21966858">
      <w:pPr>
        <w:keepNext w:val="0"/>
        <w:keepLines w:val="0"/>
        <w:pageBreakBefore w:val="0"/>
        <w:kinsoku/>
        <w:wordWrap/>
        <w:overflowPunct/>
        <w:topLinePunct w:val="0"/>
        <w:autoSpaceDE/>
        <w:autoSpaceDN/>
        <w:bidi w:val="0"/>
        <w:adjustRightInd w:val="0"/>
        <w:snapToGrid w:val="0"/>
        <w:spacing w:line="560" w:lineRule="exact"/>
        <w:ind w:firstLine="560" w:firstLineChars="200"/>
        <w:textAlignment w:val="auto"/>
        <w:rPr>
          <w:sz w:val="28"/>
          <w:szCs w:val="28"/>
        </w:rPr>
      </w:pPr>
      <w:r>
        <w:rPr>
          <w:rFonts w:ascii="Segoe UI" w:hAnsi="Segoe UI" w:cs="Segoe UI"/>
          <w:color w:val="000000"/>
          <w:sz w:val="28"/>
          <w:szCs w:val="28"/>
        </w:rPr>
        <w:t>电力设备绝缘体中绝缘强度和击穿场强都很高，当局部放电在很小的范围内发生时，击穿过程很快，将产生很陡的脉冲电流，其上升时间小于1ns，并激发频率高达数GHz 的电磁波。局部放电检测</w:t>
      </w:r>
      <w:r>
        <w:rPr>
          <w:rFonts w:hint="eastAsia" w:ascii="Segoe UI" w:hAnsi="Segoe UI" w:cs="Segoe UI"/>
          <w:color w:val="000000"/>
          <w:sz w:val="28"/>
          <w:szCs w:val="28"/>
        </w:rPr>
        <w:t>特</w:t>
      </w:r>
      <w:r>
        <w:rPr>
          <w:rFonts w:ascii="Segoe UI" w:hAnsi="Segoe UI" w:cs="Segoe UI"/>
          <w:color w:val="000000"/>
          <w:sz w:val="28"/>
          <w:szCs w:val="28"/>
        </w:rPr>
        <w:t>高频（UHF</w:t>
      </w:r>
      <w:r>
        <w:rPr>
          <w:rFonts w:hint="eastAsia" w:ascii="Segoe UI" w:hAnsi="Segoe UI" w:cs="Segoe UI"/>
          <w:color w:val="000000"/>
          <w:sz w:val="28"/>
          <w:szCs w:val="28"/>
        </w:rPr>
        <w:t>）</w:t>
      </w:r>
      <w:r>
        <w:rPr>
          <w:rFonts w:ascii="Segoe UI" w:hAnsi="Segoe UI" w:cs="Segoe UI"/>
          <w:color w:val="000000"/>
          <w:sz w:val="28"/>
          <w:szCs w:val="28"/>
        </w:rPr>
        <w:t>法基本原理是通过UHF 传感器对电力设备中局部放电时产生的超高频电磁波（300MHz ≤ f ≤ 3GHz ）信号进行检测，从而获得局部放电的相关信息，实现局部放电监测。根据现场设备情况的不同，可以采用内置式超高频传感器和外置式超高频传感</w:t>
      </w:r>
      <w:r>
        <w:rPr>
          <w:sz w:val="28"/>
          <w:szCs w:val="28"/>
        </w:rPr>
        <w:t>器。</w:t>
      </w:r>
    </w:p>
    <w:p w14:paraId="2D0E66C2">
      <w:pPr>
        <w:keepNext w:val="0"/>
        <w:keepLines w:val="0"/>
        <w:pageBreakBefore w:val="0"/>
        <w:kinsoku/>
        <w:wordWrap/>
        <w:overflowPunct/>
        <w:topLinePunct w:val="0"/>
        <w:autoSpaceDE/>
        <w:autoSpaceDN/>
        <w:bidi w:val="0"/>
        <w:adjustRightInd w:val="0"/>
        <w:snapToGrid w:val="0"/>
        <w:spacing w:line="560" w:lineRule="exact"/>
        <w:ind w:firstLine="560" w:firstLineChars="200"/>
        <w:textAlignment w:val="auto"/>
        <w:rPr>
          <w:sz w:val="28"/>
          <w:szCs w:val="28"/>
        </w:rPr>
      </w:pPr>
      <w:r>
        <w:rPr>
          <w:rFonts w:hint="eastAsia"/>
          <w:sz w:val="28"/>
          <w:szCs w:val="28"/>
        </w:rPr>
        <w:t>如下图所示为特高频检测法基本原理示意图。</w:t>
      </w:r>
      <w:r>
        <w:rPr>
          <w:sz w:val="28"/>
          <w:szCs w:val="28"/>
        </w:rPr>
        <w:t>由于现场的</w:t>
      </w:r>
      <w:r>
        <w:rPr>
          <w:rFonts w:hint="eastAsia"/>
          <w:sz w:val="28"/>
          <w:szCs w:val="28"/>
        </w:rPr>
        <w:t>电</w:t>
      </w:r>
      <w:r>
        <w:rPr>
          <w:sz w:val="28"/>
          <w:szCs w:val="28"/>
        </w:rPr>
        <w:t>晕干扰主要集中300MHz 频段以下，因此UHF 法能有效地避开现场的电晕等干扰，具有较高的灵敏度和抗干扰能力，可实现局部放电带电检测、定位以及缺陷类型识别等优点。</w:t>
      </w:r>
    </w:p>
    <w:p w14:paraId="3CCA43C3">
      <w:pPr>
        <w:keepNext w:val="0"/>
        <w:keepLines w:val="0"/>
        <w:pageBreakBefore w:val="0"/>
        <w:widowControl/>
        <w:kinsoku/>
        <w:wordWrap/>
        <w:overflowPunct/>
        <w:topLinePunct w:val="0"/>
        <w:autoSpaceDE/>
        <w:autoSpaceDN/>
        <w:bidi w:val="0"/>
        <w:adjustRightInd w:val="0"/>
        <w:snapToGrid w:val="0"/>
        <w:spacing w:line="560" w:lineRule="exact"/>
        <w:jc w:val="left"/>
        <w:textAlignment w:val="auto"/>
        <w:rPr>
          <w:rFonts w:ascii="Segoe UI" w:hAnsi="Segoe UI" w:cs="Segoe UI"/>
          <w:color w:val="000000"/>
          <w:sz w:val="18"/>
        </w:rPr>
      </w:pPr>
      <w:r>
        <w:rPr>
          <w:rFonts w:ascii="Segoe UI" w:hAnsi="Segoe UI" w:cs="Segoe UI"/>
          <w:color w:val="000000"/>
          <w:sz w:val="28"/>
          <w:szCs w:val="28"/>
        </w:rPr>
        <w:br w:type="page"/>
      </w:r>
    </w:p>
    <w:p w14:paraId="7A9D483D">
      <w:pPr>
        <w:keepNext w:val="0"/>
        <w:keepLines w:val="0"/>
        <w:pageBreakBefore w:val="0"/>
        <w:widowControl w:val="0"/>
        <w:tabs>
          <w:tab w:val="left" w:pos="0"/>
        </w:tabs>
        <w:kinsoku/>
        <w:wordWrap/>
        <w:overflowPunct/>
        <w:topLinePunct w:val="0"/>
        <w:autoSpaceDE/>
        <w:autoSpaceDN/>
        <w:bidi w:val="0"/>
        <w:adjustRightInd w:val="0"/>
        <w:snapToGrid w:val="0"/>
        <w:spacing w:before="93" w:beforeLines="30" w:line="560" w:lineRule="exact"/>
        <w:ind w:firstLine="560" w:firstLineChars="200"/>
        <w:textAlignment w:val="auto"/>
        <w:rPr>
          <w:rFonts w:ascii="Segoe UI" w:hAnsi="Segoe UI" w:cs="Segoe UI"/>
          <w:color w:val="000000"/>
          <w:sz w:val="28"/>
          <w:szCs w:val="28"/>
        </w:rPr>
      </w:pPr>
      <w:r>
        <w:rPr>
          <w:rFonts w:hint="eastAsia" w:ascii="Segoe UI" w:hAnsi="Segoe UI" w:cs="Segoe UI"/>
          <w:color w:val="000000"/>
          <w:sz w:val="28"/>
          <w:szCs w:val="28"/>
        </w:rPr>
        <w:t xml:space="preserve">特高频传感器用于接收GIS罐体内部的局放信号，由于频率范围为300 ~ </w:t>
      </w:r>
      <w:r>
        <w:rPr>
          <w:rFonts w:ascii="Segoe UI" w:hAnsi="Segoe UI" w:cs="Segoe UI"/>
          <w:color w:val="000000"/>
          <w:sz w:val="28"/>
          <w:szCs w:val="28"/>
        </w:rPr>
        <w:t>3</w:t>
      </w:r>
      <w:r>
        <w:rPr>
          <w:rFonts w:hint="eastAsia" w:ascii="Segoe UI" w:hAnsi="Segoe UI" w:cs="Segoe UI"/>
          <w:color w:val="000000"/>
          <w:sz w:val="28"/>
          <w:szCs w:val="28"/>
        </w:rPr>
        <w:t>000MHz，高频信号在金属柜体内无法传输到罐体外，因此，测试时需要将传感靠近绝缘盆、观察窗等位置。</w:t>
      </w:r>
    </w:p>
    <w:p w14:paraId="64369746">
      <w:pPr>
        <w:rPr>
          <w:rFonts w:ascii="Segoe UI" w:hAnsi="Segoe UI" w:cs="Segoe UI"/>
          <w:color w:val="000000"/>
          <w:sz w:val="18"/>
          <w:szCs w:val="18"/>
        </w:rPr>
      </w:pPr>
    </w:p>
    <w:p w14:paraId="45AB8617">
      <w:pPr>
        <w:jc w:val="center"/>
        <w:rPr>
          <w:rFonts w:hint="eastAsia"/>
          <w:sz w:val="18"/>
          <w:szCs w:val="18"/>
        </w:rPr>
      </w:pPr>
      <w:r>
        <w:rPr>
          <w:rFonts w:ascii="Segoe UI" w:hAnsi="Segoe UI" w:cs="Segoe UI"/>
          <w:color w:val="000000"/>
          <w:sz w:val="18"/>
          <w:szCs w:val="18"/>
        </w:rPr>
        <w:drawing>
          <wp:anchor distT="0" distB="0" distL="0" distR="0" simplePos="0" relativeHeight="251668480" behindDoc="0" locked="0" layoutInCell="1" allowOverlap="1">
            <wp:simplePos x="0" y="0"/>
            <wp:positionH relativeFrom="column">
              <wp:posOffset>2522220</wp:posOffset>
            </wp:positionH>
            <wp:positionV relativeFrom="paragraph">
              <wp:posOffset>187960</wp:posOffset>
            </wp:positionV>
            <wp:extent cx="2099310" cy="2197100"/>
            <wp:effectExtent l="0" t="0" r="15240" b="12700"/>
            <wp:wrapNone/>
            <wp:docPr id="106" name="图片 106" descr="6a4ced71436377b92ccc4b06a9f8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6a4ced71436377b92ccc4b06a9f8fa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099310" cy="2197100"/>
                    </a:xfrm>
                    <a:prstGeom prst="rect">
                      <a:avLst/>
                    </a:prstGeom>
                    <a:noFill/>
                    <a:ln>
                      <a:noFill/>
                    </a:ln>
                  </pic:spPr>
                </pic:pic>
              </a:graphicData>
            </a:graphic>
          </wp:anchor>
        </w:drawing>
      </w:r>
    </w:p>
    <w:p w14:paraId="12C79E86">
      <w:pPr>
        <w:jc w:val="center"/>
        <w:rPr>
          <w:rFonts w:hint="eastAsia"/>
          <w:sz w:val="18"/>
          <w:szCs w:val="18"/>
        </w:rPr>
      </w:pPr>
    </w:p>
    <w:p w14:paraId="101BF225">
      <w:pPr>
        <w:jc w:val="center"/>
        <w:rPr>
          <w:rFonts w:hint="eastAsia"/>
          <w:sz w:val="18"/>
          <w:szCs w:val="18"/>
        </w:rPr>
      </w:pPr>
    </w:p>
    <w:p w14:paraId="423FE5F8">
      <w:pPr>
        <w:jc w:val="center"/>
        <w:rPr>
          <w:rFonts w:hint="eastAsia"/>
          <w:sz w:val="18"/>
          <w:szCs w:val="18"/>
        </w:rPr>
      </w:pPr>
      <w:r>
        <w:drawing>
          <wp:anchor distT="0" distB="0" distL="0" distR="0" simplePos="0" relativeHeight="251669504" behindDoc="0" locked="0" layoutInCell="1" allowOverlap="1">
            <wp:simplePos x="0" y="0"/>
            <wp:positionH relativeFrom="column">
              <wp:posOffset>766445</wp:posOffset>
            </wp:positionH>
            <wp:positionV relativeFrom="paragraph">
              <wp:posOffset>40005</wp:posOffset>
            </wp:positionV>
            <wp:extent cx="1492250" cy="1433830"/>
            <wp:effectExtent l="0" t="0" r="12700" b="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75" cstate="print">
                      <a:extLst>
                        <a:ext uri="{28A0092B-C50C-407E-A947-70E740481C1C}">
                          <a14:useLocalDpi xmlns:a14="http://schemas.microsoft.com/office/drawing/2010/main" val="0"/>
                        </a:ext>
                      </a:extLst>
                    </a:blip>
                    <a:srcRect b="-26393"/>
                    <a:stretch>
                      <a:fillRect/>
                    </a:stretch>
                  </pic:blipFill>
                  <pic:spPr>
                    <a:xfrm>
                      <a:off x="0" y="0"/>
                      <a:ext cx="1492250" cy="1433830"/>
                    </a:xfrm>
                    <a:prstGeom prst="rect">
                      <a:avLst/>
                    </a:prstGeom>
                    <a:noFill/>
                    <a:ln>
                      <a:noFill/>
                    </a:ln>
                  </pic:spPr>
                </pic:pic>
              </a:graphicData>
            </a:graphic>
          </wp:anchor>
        </w:drawing>
      </w:r>
    </w:p>
    <w:p w14:paraId="69E43B36">
      <w:pPr>
        <w:jc w:val="center"/>
        <w:rPr>
          <w:rFonts w:hint="eastAsia"/>
          <w:sz w:val="18"/>
          <w:szCs w:val="18"/>
        </w:rPr>
      </w:pPr>
    </w:p>
    <w:p w14:paraId="7320108C">
      <w:pPr>
        <w:jc w:val="center"/>
        <w:rPr>
          <w:rFonts w:hint="eastAsia"/>
          <w:sz w:val="18"/>
          <w:szCs w:val="18"/>
        </w:rPr>
      </w:pPr>
    </w:p>
    <w:p w14:paraId="14FCC0B8">
      <w:pPr>
        <w:jc w:val="center"/>
        <w:rPr>
          <w:rFonts w:hint="eastAsia"/>
          <w:sz w:val="18"/>
          <w:szCs w:val="18"/>
        </w:rPr>
      </w:pPr>
    </w:p>
    <w:p w14:paraId="72FD80B3">
      <w:pPr>
        <w:jc w:val="center"/>
        <w:rPr>
          <w:rFonts w:hint="eastAsia"/>
          <w:sz w:val="18"/>
          <w:szCs w:val="18"/>
        </w:rPr>
      </w:pPr>
    </w:p>
    <w:p w14:paraId="2336CF60">
      <w:pPr>
        <w:jc w:val="center"/>
        <w:rPr>
          <w:rFonts w:hint="eastAsia"/>
          <w:sz w:val="18"/>
          <w:szCs w:val="18"/>
        </w:rPr>
      </w:pPr>
    </w:p>
    <w:p w14:paraId="068E3040">
      <w:pPr>
        <w:jc w:val="center"/>
        <w:rPr>
          <w:rFonts w:hint="eastAsia"/>
          <w:sz w:val="18"/>
          <w:szCs w:val="18"/>
        </w:rPr>
      </w:pPr>
    </w:p>
    <w:p w14:paraId="4E833CB8">
      <w:pPr>
        <w:jc w:val="center"/>
        <w:rPr>
          <w:rFonts w:ascii="Segoe UI" w:hAnsi="Segoe UI" w:cs="Segoe UI"/>
          <w:color w:val="000000"/>
          <w:sz w:val="18"/>
          <w:szCs w:val="18"/>
        </w:rPr>
      </w:pPr>
      <w:r>
        <w:rPr>
          <w:rFonts w:hint="eastAsia"/>
          <w:sz w:val="18"/>
          <w:szCs w:val="18"/>
          <w:lang w:val="en-US" w:eastAsia="zh-CN"/>
        </w:rPr>
        <w:t xml:space="preserve">                                    </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特高频检测法基本原理</w:t>
      </w:r>
    </w:p>
    <w:p w14:paraId="53029896">
      <w:pPr>
        <w:tabs>
          <w:tab w:val="left" w:pos="0"/>
        </w:tabs>
        <w:spacing w:before="93" w:beforeLines="30" w:line="360" w:lineRule="auto"/>
        <w:jc w:val="center"/>
        <w:rPr>
          <w:rFonts w:ascii="Segoe UI" w:hAnsi="Segoe UI" w:cs="Segoe UI"/>
          <w:color w:val="000000"/>
          <w:sz w:val="18"/>
        </w:rPr>
      </w:pPr>
      <w:r>
        <w:drawing>
          <wp:anchor distT="0" distB="0" distL="0" distR="0" simplePos="0" relativeHeight="251670528" behindDoc="0" locked="0" layoutInCell="1" allowOverlap="1">
            <wp:simplePos x="0" y="0"/>
            <wp:positionH relativeFrom="column">
              <wp:posOffset>1842135</wp:posOffset>
            </wp:positionH>
            <wp:positionV relativeFrom="paragraph">
              <wp:posOffset>232410</wp:posOffset>
            </wp:positionV>
            <wp:extent cx="2425700" cy="3156585"/>
            <wp:effectExtent l="0" t="0" r="12700" b="5715"/>
            <wp:wrapNone/>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76"/>
                    <a:stretch>
                      <a:fillRect/>
                    </a:stretch>
                  </pic:blipFill>
                  <pic:spPr>
                    <a:xfrm>
                      <a:off x="0" y="0"/>
                      <a:ext cx="2425700" cy="3156585"/>
                    </a:xfrm>
                    <a:prstGeom prst="rect">
                      <a:avLst/>
                    </a:prstGeom>
                  </pic:spPr>
                </pic:pic>
              </a:graphicData>
            </a:graphic>
          </wp:anchor>
        </w:drawing>
      </w:r>
    </w:p>
    <w:p w14:paraId="0351A6DD">
      <w:pPr>
        <w:tabs>
          <w:tab w:val="left" w:pos="0"/>
        </w:tabs>
        <w:spacing w:before="93" w:beforeLines="30" w:line="360" w:lineRule="auto"/>
        <w:jc w:val="center"/>
        <w:rPr>
          <w:rFonts w:hint="eastAsia" w:ascii="Segoe UI" w:hAnsi="Segoe UI" w:cs="Segoe UI"/>
          <w:color w:val="000000"/>
          <w:sz w:val="18"/>
        </w:rPr>
      </w:pPr>
    </w:p>
    <w:p w14:paraId="367C5427">
      <w:pPr>
        <w:tabs>
          <w:tab w:val="left" w:pos="0"/>
        </w:tabs>
        <w:spacing w:before="93" w:beforeLines="30" w:line="360" w:lineRule="auto"/>
        <w:jc w:val="center"/>
        <w:rPr>
          <w:rFonts w:hint="eastAsia" w:ascii="Segoe UI" w:hAnsi="Segoe UI" w:cs="Segoe UI"/>
          <w:color w:val="000000"/>
          <w:sz w:val="18"/>
        </w:rPr>
      </w:pPr>
    </w:p>
    <w:p w14:paraId="6F6B9AEF">
      <w:pPr>
        <w:tabs>
          <w:tab w:val="left" w:pos="0"/>
        </w:tabs>
        <w:spacing w:before="93" w:beforeLines="30" w:line="360" w:lineRule="auto"/>
        <w:jc w:val="center"/>
        <w:rPr>
          <w:rFonts w:hint="eastAsia" w:ascii="Segoe UI" w:hAnsi="Segoe UI" w:cs="Segoe UI"/>
          <w:color w:val="000000"/>
          <w:sz w:val="18"/>
        </w:rPr>
      </w:pPr>
    </w:p>
    <w:p w14:paraId="04C9EAC3">
      <w:pPr>
        <w:tabs>
          <w:tab w:val="left" w:pos="0"/>
        </w:tabs>
        <w:spacing w:before="93" w:beforeLines="30" w:line="360" w:lineRule="auto"/>
        <w:jc w:val="center"/>
        <w:rPr>
          <w:rFonts w:hint="eastAsia" w:ascii="Segoe UI" w:hAnsi="Segoe UI" w:cs="Segoe UI"/>
          <w:color w:val="000000"/>
          <w:sz w:val="18"/>
        </w:rPr>
      </w:pPr>
    </w:p>
    <w:p w14:paraId="013003AC">
      <w:pPr>
        <w:tabs>
          <w:tab w:val="left" w:pos="0"/>
        </w:tabs>
        <w:spacing w:before="93" w:beforeLines="30" w:line="360" w:lineRule="auto"/>
        <w:jc w:val="center"/>
        <w:rPr>
          <w:rFonts w:hint="eastAsia" w:ascii="Segoe UI" w:hAnsi="Segoe UI" w:cs="Segoe UI"/>
          <w:color w:val="000000"/>
          <w:sz w:val="18"/>
        </w:rPr>
      </w:pPr>
    </w:p>
    <w:p w14:paraId="0142D7A1">
      <w:pPr>
        <w:tabs>
          <w:tab w:val="left" w:pos="0"/>
        </w:tabs>
        <w:spacing w:before="93" w:beforeLines="30" w:line="360" w:lineRule="auto"/>
        <w:jc w:val="center"/>
        <w:rPr>
          <w:rFonts w:hint="eastAsia" w:ascii="Segoe UI" w:hAnsi="Segoe UI" w:cs="Segoe UI"/>
          <w:color w:val="000000"/>
          <w:sz w:val="18"/>
        </w:rPr>
      </w:pPr>
    </w:p>
    <w:p w14:paraId="0B75656D">
      <w:pPr>
        <w:tabs>
          <w:tab w:val="left" w:pos="0"/>
        </w:tabs>
        <w:spacing w:before="93" w:beforeLines="30" w:line="360" w:lineRule="auto"/>
        <w:jc w:val="center"/>
        <w:rPr>
          <w:rFonts w:hint="eastAsia" w:ascii="Segoe UI" w:hAnsi="Segoe UI" w:cs="Segoe UI"/>
          <w:color w:val="000000"/>
          <w:sz w:val="18"/>
        </w:rPr>
      </w:pPr>
    </w:p>
    <w:p w14:paraId="1651D0EC">
      <w:pPr>
        <w:tabs>
          <w:tab w:val="left" w:pos="0"/>
        </w:tabs>
        <w:spacing w:before="93" w:beforeLines="30" w:line="360" w:lineRule="auto"/>
        <w:jc w:val="center"/>
        <w:rPr>
          <w:rFonts w:hint="eastAsia" w:ascii="Segoe UI" w:hAnsi="Segoe UI" w:cs="Segoe UI"/>
          <w:color w:val="000000"/>
          <w:sz w:val="18"/>
        </w:rPr>
      </w:pPr>
    </w:p>
    <w:p w14:paraId="2C788072">
      <w:pPr>
        <w:tabs>
          <w:tab w:val="left" w:pos="0"/>
        </w:tabs>
        <w:spacing w:before="93" w:beforeLines="30" w:line="360" w:lineRule="auto"/>
        <w:jc w:val="center"/>
        <w:rPr>
          <w:rFonts w:hint="eastAsia" w:ascii="Segoe UI" w:hAnsi="Segoe UI" w:cs="Segoe UI"/>
          <w:color w:val="000000"/>
          <w:sz w:val="18"/>
        </w:rPr>
      </w:pPr>
    </w:p>
    <w:p w14:paraId="622106B8">
      <w:pPr>
        <w:tabs>
          <w:tab w:val="left" w:pos="0"/>
        </w:tabs>
        <w:spacing w:before="93" w:beforeLines="30" w:line="360" w:lineRule="auto"/>
        <w:jc w:val="center"/>
        <w:rPr>
          <w:rFonts w:hint="eastAsia" w:ascii="Segoe UI" w:hAnsi="Segoe UI" w:cs="Segoe UI"/>
          <w:color w:val="000000"/>
          <w:sz w:val="18"/>
        </w:rPr>
      </w:pPr>
    </w:p>
    <w:p w14:paraId="6F54A831">
      <w:pPr>
        <w:tabs>
          <w:tab w:val="left" w:pos="0"/>
        </w:tabs>
        <w:spacing w:before="93" w:beforeLines="30" w:line="360" w:lineRule="auto"/>
        <w:jc w:val="center"/>
        <w:rPr>
          <w:rFonts w:hint="eastAsia" w:ascii="Segoe UI" w:hAnsi="Segoe UI" w:cs="Segoe UI"/>
          <w:color w:val="000000"/>
          <w:sz w:val="18"/>
        </w:rPr>
      </w:pPr>
    </w:p>
    <w:p w14:paraId="7E473143">
      <w:pPr>
        <w:tabs>
          <w:tab w:val="left" w:pos="0"/>
        </w:tabs>
        <w:spacing w:before="93" w:beforeLines="30" w:line="360" w:lineRule="auto"/>
        <w:jc w:val="center"/>
        <w:rPr>
          <w:rFonts w:hint="eastAsia" w:ascii="Segoe UI" w:hAnsi="Segoe UI" w:cs="Segoe UI"/>
          <w:color w:val="000000"/>
          <w:sz w:val="18"/>
        </w:rPr>
      </w:pPr>
    </w:p>
    <w:p w14:paraId="581EC267">
      <w:pPr>
        <w:tabs>
          <w:tab w:val="left" w:pos="0"/>
        </w:tabs>
        <w:spacing w:before="93" w:beforeLines="30" w:line="360" w:lineRule="auto"/>
        <w:jc w:val="center"/>
        <w:rPr>
          <w:rFonts w:hint="eastAsia" w:ascii="宋体" w:hAnsi="宋体" w:eastAsia="宋体" w:cs="宋体"/>
          <w:kern w:val="0"/>
          <w:sz w:val="28"/>
          <w:szCs w:val="28"/>
          <w:shd w:val="clear" w:color="auto" w:fill="FFFFFF"/>
        </w:rPr>
      </w:pPr>
      <w:r>
        <w:rPr>
          <w:rFonts w:hint="eastAsia" w:ascii="宋体" w:hAnsi="宋体" w:eastAsia="宋体" w:cs="宋体"/>
          <w:color w:val="000000"/>
          <w:sz w:val="28"/>
          <w:szCs w:val="28"/>
        </w:rPr>
        <w:t>特高频传感器</w:t>
      </w:r>
      <w:r>
        <w:rPr>
          <w:rFonts w:hint="eastAsia" w:ascii="宋体" w:hAnsi="宋体" w:eastAsia="宋体" w:cs="宋体"/>
          <w:kern w:val="0"/>
          <w:sz w:val="28"/>
          <w:szCs w:val="28"/>
          <w:shd w:val="clear" w:color="auto" w:fill="FFFFFF"/>
        </w:rPr>
        <w:t>用法</w:t>
      </w:r>
    </w:p>
    <w:p w14:paraId="3FEBFE3B">
      <w:pPr>
        <w:tabs>
          <w:tab w:val="left" w:pos="0"/>
        </w:tabs>
        <w:spacing w:before="93" w:beforeLines="30" w:line="360" w:lineRule="auto"/>
        <w:jc w:val="center"/>
        <w:rPr>
          <w:rFonts w:hint="eastAsia" w:ascii="宋体" w:hAnsi="宋体" w:eastAsia="宋体" w:cs="宋体"/>
          <w:kern w:val="0"/>
          <w:sz w:val="28"/>
          <w:szCs w:val="28"/>
          <w:shd w:val="clear" w:color="auto" w:fill="FFFFFF"/>
        </w:rPr>
      </w:pPr>
    </w:p>
    <w:p w14:paraId="002430C9">
      <w:pPr>
        <w:tabs>
          <w:tab w:val="left" w:pos="0"/>
        </w:tabs>
        <w:spacing w:before="93" w:beforeLines="30" w:line="360" w:lineRule="auto"/>
        <w:jc w:val="center"/>
        <w:rPr>
          <w:rFonts w:hint="eastAsia" w:ascii="宋体" w:hAnsi="宋体" w:eastAsia="宋体" w:cs="宋体"/>
          <w:kern w:val="0"/>
          <w:sz w:val="28"/>
          <w:szCs w:val="28"/>
          <w:shd w:val="clear" w:color="auto" w:fill="FFFFFF"/>
        </w:rPr>
      </w:pPr>
    </w:p>
    <w:p w14:paraId="3D4935B3">
      <w:pPr>
        <w:tabs>
          <w:tab w:val="left" w:pos="0"/>
        </w:tabs>
        <w:spacing w:before="93" w:beforeLines="30" w:line="360" w:lineRule="auto"/>
        <w:jc w:val="center"/>
        <w:rPr>
          <w:rFonts w:hint="eastAsia" w:ascii="宋体" w:hAnsi="宋体" w:eastAsia="宋体" w:cs="宋体"/>
          <w:kern w:val="0"/>
          <w:sz w:val="28"/>
          <w:szCs w:val="28"/>
          <w:shd w:val="clear" w:color="auto" w:fill="FFFFFF"/>
        </w:rPr>
      </w:pPr>
    </w:p>
    <w:p w14:paraId="3090D09A">
      <w:pPr>
        <w:pStyle w:val="5"/>
        <w:numPr>
          <w:ilvl w:val="0"/>
          <w:numId w:val="0"/>
        </w:numPr>
        <w:tabs>
          <w:tab w:val="left" w:pos="0"/>
        </w:tabs>
        <w:bidi w:val="0"/>
        <w:ind w:leftChars="0"/>
        <w:outlineLvl w:val="9"/>
        <w:rPr>
          <w:rFonts w:hint="eastAsia" w:ascii="宋体" w:hAnsi="宋体" w:eastAsia="宋体" w:cs="宋体"/>
          <w:b/>
          <w:bCs/>
          <w:sz w:val="30"/>
          <w:szCs w:val="30"/>
        </w:rPr>
      </w:pPr>
      <w:r>
        <w:rPr>
          <w:rFonts w:hint="eastAsia" w:ascii="黑体" w:hAnsi="黑体" w:eastAsia="黑体" w:cs="黑体"/>
          <w:b/>
          <w:bCs/>
          <w:color w:val="auto"/>
          <w:kern w:val="0"/>
          <w:sz w:val="36"/>
          <w:szCs w:val="36"/>
          <w:lang w:val="en-US" w:eastAsia="zh-CN" w:bidi="ar-SA"/>
        </w:rPr>
        <w:t>•</w:t>
      </w:r>
      <w:r>
        <w:rPr>
          <w:rFonts w:hint="eastAsia" w:ascii="黑体" w:hAnsi="黑体" w:eastAsia="黑体" w:cs="黑体"/>
          <w:b/>
          <w:bCs/>
          <w:color w:val="auto"/>
          <w:kern w:val="0"/>
          <w:sz w:val="28"/>
          <w:szCs w:val="28"/>
          <w:lang w:val="en-US" w:eastAsia="zh-CN" w:bidi="ar-SA"/>
        </w:rPr>
        <w:t xml:space="preserve"> </w:t>
      </w:r>
      <w:r>
        <w:rPr>
          <w:rFonts w:hint="eastAsia" w:ascii="宋体" w:hAnsi="宋体" w:eastAsia="宋体" w:cs="宋体"/>
          <w:b/>
          <w:bCs/>
          <w:sz w:val="30"/>
          <w:szCs w:val="30"/>
        </w:rPr>
        <w:t>柔性超声波传感器</w:t>
      </w:r>
    </w:p>
    <w:p w14:paraId="69EB17E4">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hint="eastAsia" w:ascii="宋体" w:hAnsi="宋体" w:eastAsia="宋体" w:cs="宋体"/>
          <w:sz w:val="28"/>
          <w:szCs w:val="28"/>
        </w:rPr>
      </w:pPr>
      <w:r>
        <w:rPr>
          <w:rFonts w:hint="eastAsia" w:ascii="宋体" w:hAnsi="宋体" w:eastAsia="宋体" w:cs="宋体"/>
          <w:sz w:val="28"/>
          <w:szCs w:val="28"/>
        </w:rPr>
        <w:t>超声波测量模式下，测量数据为dBuV，因为dBuV是以1uV为基准的对数函数值，因此，超声波模式下测量的数据可正可负，根据本产品的超声波放大器处理能力，可以做到-6dBuV到68dBuV的测试范围，负值越大说明超声波信号越小、越趋近于0uV，而并非负数！通常无干扰的环境中测量到的数据为-6dBuV到0dBuV之间。</w:t>
      </w:r>
    </w:p>
    <w:p w14:paraId="20D1BDC1">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hint="eastAsia" w:ascii="宋体" w:hAnsi="宋体" w:eastAsia="宋体" w:cs="宋体"/>
          <w:sz w:val="28"/>
          <w:szCs w:val="28"/>
        </w:rPr>
      </w:pPr>
      <w:r>
        <w:rPr>
          <w:rFonts w:hint="eastAsia" w:ascii="宋体" w:hAnsi="宋体" w:eastAsia="宋体" w:cs="宋体"/>
          <w:sz w:val="28"/>
          <w:szCs w:val="28"/>
        </w:rPr>
        <w:t>很多情况下被测柜体所处的环境会充斥着各种复杂的超声波干扰，比如闪烁的日光灯、超声波驱鼠器、运行中的风机等，因此在测试柜体前需要测量环境值，以判断环境的干扰水平，当超声波环境值过大（比如超过10dBuV左右）时需要排除一切产生干扰源，否则过大的干扰信号会掩盖真实信号而影响读数，建议在超声波干扰较大而且无法有效消除时使用TEV方式测量柜体值。</w:t>
      </w:r>
    </w:p>
    <w:p w14:paraId="48A13B51">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hint="eastAsia" w:ascii="宋体" w:hAnsi="宋体" w:cs="Segoe UI"/>
          <w:sz w:val="28"/>
          <w:szCs w:val="28"/>
        </w:rPr>
      </w:pPr>
      <w:r>
        <w:rPr>
          <w:rFonts w:hint="eastAsia" w:ascii="宋体" w:hAnsi="宋体" w:eastAsia="宋体" w:cs="宋体"/>
          <w:sz w:val="28"/>
          <w:szCs w:val="28"/>
        </w:rPr>
        <w:t>超声信号以空气为传播介质，会从柜体缝隙传出来，因此，用超声波测量开关柜柜体值时需要将传感器靠近柜体的缝隙位置，同时，可以通过监听耳机聆听柜内的放电声音（超声波信号通过数字滤波实现可听见声音）</w:t>
      </w:r>
      <w:r>
        <w:rPr>
          <w:rFonts w:hint="eastAsia" w:ascii="宋体" w:hAnsi="宋体" w:cs="Segoe UI"/>
          <w:sz w:val="28"/>
          <w:szCs w:val="28"/>
        </w:rPr>
        <w:t>。</w:t>
      </w:r>
    </w:p>
    <w:p w14:paraId="219F59DA">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hint="eastAsia" w:ascii="宋体" w:hAnsi="宋体" w:cs="Segoe UI"/>
          <w:sz w:val="28"/>
          <w:szCs w:val="28"/>
        </w:rPr>
      </w:pPr>
    </w:p>
    <w:p w14:paraId="3766240D">
      <w:pPr>
        <w:jc w:val="center"/>
      </w:pPr>
      <w:r>
        <w:drawing>
          <wp:inline distT="0" distB="0" distL="0" distR="0">
            <wp:extent cx="3419475" cy="2564130"/>
            <wp:effectExtent l="0" t="0" r="9525" b="762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3419475" cy="2564130"/>
                    </a:xfrm>
                    <a:prstGeom prst="rect">
                      <a:avLst/>
                    </a:prstGeom>
                  </pic:spPr>
                </pic:pic>
              </a:graphicData>
            </a:graphic>
          </wp:inline>
        </w:drawing>
      </w:r>
    </w:p>
    <w:p w14:paraId="3E6B5216">
      <w:pPr>
        <w:jc w:val="center"/>
      </w:pPr>
    </w:p>
    <w:p w14:paraId="153850C7">
      <w:pPr>
        <w:jc w:val="center"/>
      </w:pPr>
    </w:p>
    <w:p w14:paraId="0955A7D4">
      <w:pPr>
        <w:jc w:val="center"/>
      </w:pPr>
    </w:p>
    <w:p w14:paraId="7B54A850">
      <w:pPr>
        <w:jc w:val="left"/>
        <w:rPr>
          <w:rFonts w:hint="eastAsia" w:ascii="宋体" w:hAnsi="宋体" w:eastAsia="宋体" w:cs="宋体"/>
          <w:sz w:val="24"/>
          <w:szCs w:val="24"/>
        </w:rPr>
      </w:pPr>
      <w:r>
        <w:rPr>
          <w:rFonts w:hint="eastAsia" w:ascii="宋体" w:hAnsi="宋体" w:eastAsia="宋体" w:cs="宋体"/>
          <w:b/>
          <w:color w:val="2F2F2F"/>
          <w:sz w:val="24"/>
          <w:szCs w:val="24"/>
          <w:shd w:val="clear" w:color="auto" w:fill="FFFFFF"/>
        </w:rPr>
        <w:t>超声波判断参考依据</w:t>
      </w:r>
    </w:p>
    <w:tbl>
      <w:tblPr>
        <w:tblStyle w:val="11"/>
        <w:tblW w:w="6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4380"/>
      </w:tblGrid>
      <w:tr w14:paraId="79079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tcBorders>
              <w:top w:val="single" w:color="auto" w:sz="4" w:space="0"/>
              <w:left w:val="single" w:color="auto" w:sz="4" w:space="0"/>
              <w:bottom w:val="single" w:color="auto" w:sz="4" w:space="0"/>
              <w:right w:val="single" w:color="auto" w:sz="4" w:space="0"/>
            </w:tcBorders>
            <w:vAlign w:val="center"/>
          </w:tcPr>
          <w:p w14:paraId="3F1229EA">
            <w:pPr>
              <w:jc w:val="center"/>
              <w:rPr>
                <w:rFonts w:ascii="宋体" w:hAnsi="宋体" w:cs="仿宋"/>
                <w:b/>
                <w:color w:val="2F2F2F"/>
                <w:kern w:val="0"/>
                <w:sz w:val="24"/>
                <w:szCs w:val="24"/>
                <w:shd w:val="clear" w:color="auto" w:fill="FFFFFF"/>
                <w:lang w:bidi="ar"/>
              </w:rPr>
            </w:pPr>
            <w:r>
              <w:rPr>
                <w:rFonts w:hint="eastAsia" w:ascii="宋体" w:hAnsi="宋体" w:cs="仿宋"/>
                <w:b/>
                <w:color w:val="2F2F2F"/>
                <w:kern w:val="0"/>
                <w:sz w:val="24"/>
                <w:szCs w:val="24"/>
                <w:shd w:val="clear" w:color="auto" w:fill="FFFFFF"/>
                <w:lang w:bidi="ar"/>
              </w:rPr>
              <w:t>超声波读数</w:t>
            </w:r>
          </w:p>
        </w:tc>
        <w:tc>
          <w:tcPr>
            <w:tcW w:w="4380" w:type="dxa"/>
            <w:tcBorders>
              <w:top w:val="single" w:color="auto" w:sz="4" w:space="0"/>
              <w:left w:val="single" w:color="auto" w:sz="4" w:space="0"/>
              <w:bottom w:val="single" w:color="auto" w:sz="4" w:space="0"/>
              <w:right w:val="single" w:color="auto" w:sz="4" w:space="0"/>
            </w:tcBorders>
            <w:vAlign w:val="center"/>
          </w:tcPr>
          <w:p w14:paraId="7FA76F05">
            <w:pPr>
              <w:ind w:firstLine="482" w:firstLineChars="200"/>
              <w:jc w:val="center"/>
              <w:rPr>
                <w:rFonts w:ascii="宋体" w:hAnsi="宋体" w:cs="仿宋"/>
                <w:b/>
                <w:color w:val="2F2F2F"/>
                <w:kern w:val="0"/>
                <w:sz w:val="24"/>
                <w:szCs w:val="24"/>
                <w:shd w:val="clear" w:color="auto" w:fill="FFFFFF"/>
                <w:lang w:bidi="ar"/>
              </w:rPr>
            </w:pPr>
            <w:r>
              <w:rPr>
                <w:rFonts w:hint="eastAsia" w:ascii="宋体" w:hAnsi="宋体" w:cs="仿宋"/>
                <w:b/>
                <w:color w:val="2F2F2F"/>
                <w:kern w:val="0"/>
                <w:sz w:val="24"/>
                <w:szCs w:val="24"/>
                <w:shd w:val="clear" w:color="auto" w:fill="FFFFFF"/>
                <w:lang w:bidi="ar"/>
              </w:rPr>
              <w:t>说 明</w:t>
            </w:r>
          </w:p>
        </w:tc>
      </w:tr>
      <w:tr w14:paraId="5EDC7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tcBorders>
              <w:top w:val="single" w:color="auto" w:sz="4" w:space="0"/>
              <w:left w:val="single" w:color="auto" w:sz="4" w:space="0"/>
              <w:bottom w:val="single" w:color="auto" w:sz="4" w:space="0"/>
              <w:right w:val="single" w:color="auto" w:sz="4" w:space="0"/>
            </w:tcBorders>
            <w:vAlign w:val="center"/>
          </w:tcPr>
          <w:p w14:paraId="4767D469">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读数 ＜6dB</w:t>
            </w:r>
          </w:p>
        </w:tc>
        <w:tc>
          <w:tcPr>
            <w:tcW w:w="4380" w:type="dxa"/>
            <w:tcBorders>
              <w:top w:val="single" w:color="auto" w:sz="4" w:space="0"/>
              <w:left w:val="single" w:color="auto" w:sz="4" w:space="0"/>
              <w:bottom w:val="single" w:color="auto" w:sz="4" w:space="0"/>
              <w:right w:val="single" w:color="auto" w:sz="4" w:space="0"/>
            </w:tcBorders>
            <w:vAlign w:val="center"/>
          </w:tcPr>
          <w:p w14:paraId="5EAF16A7">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无局放</w:t>
            </w:r>
          </w:p>
        </w:tc>
      </w:tr>
      <w:tr w14:paraId="78C89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tcBorders>
              <w:top w:val="single" w:color="auto" w:sz="4" w:space="0"/>
              <w:left w:val="single" w:color="auto" w:sz="4" w:space="0"/>
              <w:bottom w:val="single" w:color="auto" w:sz="4" w:space="0"/>
              <w:right w:val="single" w:color="auto" w:sz="4" w:space="0"/>
            </w:tcBorders>
            <w:vAlign w:val="center"/>
          </w:tcPr>
          <w:p w14:paraId="7D8F18C9">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 xml:space="preserve"> 6dB＜读数＜15dB</w:t>
            </w:r>
          </w:p>
        </w:tc>
        <w:tc>
          <w:tcPr>
            <w:tcW w:w="4380" w:type="dxa"/>
            <w:tcBorders>
              <w:top w:val="single" w:color="auto" w:sz="4" w:space="0"/>
              <w:left w:val="single" w:color="auto" w:sz="4" w:space="0"/>
              <w:bottom w:val="single" w:color="auto" w:sz="4" w:space="0"/>
              <w:right w:val="single" w:color="auto" w:sz="4" w:space="0"/>
            </w:tcBorders>
            <w:vAlign w:val="center"/>
          </w:tcPr>
          <w:p w14:paraId="0E1C28C7">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设备可能存在轻微局部放电</w:t>
            </w:r>
          </w:p>
        </w:tc>
      </w:tr>
      <w:tr w14:paraId="39CB2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tcBorders>
              <w:top w:val="single" w:color="auto" w:sz="4" w:space="0"/>
              <w:left w:val="single" w:color="auto" w:sz="4" w:space="0"/>
              <w:bottom w:val="single" w:color="auto" w:sz="4" w:space="0"/>
              <w:right w:val="single" w:color="auto" w:sz="4" w:space="0"/>
            </w:tcBorders>
            <w:vAlign w:val="center"/>
          </w:tcPr>
          <w:p w14:paraId="74A4970A">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15dB＜读数</w:t>
            </w:r>
          </w:p>
        </w:tc>
        <w:tc>
          <w:tcPr>
            <w:tcW w:w="4380" w:type="dxa"/>
            <w:tcBorders>
              <w:top w:val="single" w:color="auto" w:sz="4" w:space="0"/>
              <w:left w:val="single" w:color="auto" w:sz="4" w:space="0"/>
              <w:bottom w:val="single" w:color="auto" w:sz="4" w:space="0"/>
              <w:right w:val="single" w:color="auto" w:sz="4" w:space="0"/>
            </w:tcBorders>
            <w:vAlign w:val="center"/>
          </w:tcPr>
          <w:p w14:paraId="4DD9CE48">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设备存在严重放电</w:t>
            </w:r>
          </w:p>
        </w:tc>
      </w:tr>
    </w:tbl>
    <w:p w14:paraId="0ACA1393">
      <w:pPr>
        <w:tabs>
          <w:tab w:val="left" w:pos="0"/>
        </w:tabs>
        <w:spacing w:before="93" w:beforeLines="30"/>
        <w:ind w:firstLine="711" w:firstLineChars="236"/>
        <w:rPr>
          <w:rFonts w:hint="eastAsia" w:ascii="宋体" w:hAnsi="宋体" w:eastAsia="宋体" w:cs="宋体"/>
          <w:b/>
          <w:bCs/>
          <w:kern w:val="0"/>
          <w:sz w:val="30"/>
          <w:szCs w:val="30"/>
          <w:lang w:val="en-US" w:eastAsia="zh-CN" w:bidi="ar-SA"/>
        </w:rPr>
      </w:pPr>
    </w:p>
    <w:p w14:paraId="37783C3C">
      <w:pPr>
        <w:widowControl/>
        <w:jc w:val="left"/>
        <w:rPr>
          <w:rFonts w:hint="eastAsia" w:ascii="宋体" w:hAnsi="宋体" w:eastAsia="宋体" w:cs="宋体"/>
          <w:b/>
          <w:bCs/>
          <w:kern w:val="0"/>
          <w:sz w:val="30"/>
          <w:szCs w:val="30"/>
          <w:lang w:val="en-US" w:eastAsia="zh-CN" w:bidi="ar-SA"/>
        </w:rPr>
      </w:pPr>
      <w:r>
        <w:rPr>
          <w:rFonts w:hint="eastAsia" w:ascii="黑体" w:hAnsi="黑体" w:eastAsia="黑体" w:cs="黑体"/>
          <w:b/>
          <w:bCs/>
          <w:color w:val="auto"/>
          <w:kern w:val="0"/>
          <w:sz w:val="36"/>
          <w:szCs w:val="36"/>
          <w:lang w:val="en-US" w:eastAsia="zh-CN" w:bidi="ar-SA"/>
        </w:rPr>
        <w:t xml:space="preserve">• </w:t>
      </w:r>
      <w:r>
        <w:rPr>
          <w:rFonts w:hint="eastAsia" w:ascii="宋体" w:hAnsi="宋体" w:eastAsia="宋体" w:cs="宋体"/>
          <w:b/>
          <w:bCs/>
          <w:kern w:val="0"/>
          <w:sz w:val="30"/>
          <w:szCs w:val="30"/>
          <w:lang w:val="en-US" w:eastAsia="zh-CN" w:bidi="ar-SA"/>
        </w:rPr>
        <w:t>超声波聚波器</w:t>
      </w:r>
    </w:p>
    <w:p w14:paraId="4E4CB3CE">
      <w:pPr>
        <w:keepNext w:val="0"/>
        <w:keepLines w:val="0"/>
        <w:pageBreakBefore w:val="0"/>
        <w:widowControl/>
        <w:kinsoku/>
        <w:wordWrap/>
        <w:overflowPunct/>
        <w:topLinePunct w:val="0"/>
        <w:autoSpaceDE/>
        <w:autoSpaceDN/>
        <w:bidi w:val="0"/>
        <w:adjustRightInd w:val="0"/>
        <w:snapToGrid w:val="0"/>
        <w:spacing w:line="560" w:lineRule="exact"/>
        <w:ind w:firstLine="560" w:firstLineChars="200"/>
        <w:jc w:val="left"/>
        <w:textAlignment w:val="auto"/>
        <w:rPr>
          <w:rFonts w:ascii="宋体" w:hAnsi="宋体" w:cs="仿宋"/>
          <w:bCs/>
          <w:sz w:val="18"/>
          <w:szCs w:val="18"/>
        </w:rPr>
      </w:pPr>
      <w:r>
        <w:rPr>
          <w:rFonts w:hint="eastAsia" w:ascii="宋体" w:hAnsi="宋体" w:eastAsia="宋体" w:cs="宋体"/>
          <w:bCs/>
          <w:sz w:val="28"/>
          <w:szCs w:val="28"/>
        </w:rPr>
        <w:t>当高压设备发生局部放电时会产生超声波能量，这些能量通过空气向周围辐射，使用超声波聚波器传感器可以有效接收放电产生的超声波信号根据信号的幅值大小实现对架空设备的局部放电检测</w:t>
      </w:r>
      <w:r>
        <w:rPr>
          <w:rFonts w:hint="eastAsia" w:ascii="宋体" w:hAnsi="宋体" w:cs="仿宋"/>
          <w:bCs/>
          <w:sz w:val="18"/>
          <w:szCs w:val="18"/>
        </w:rPr>
        <w:t>。</w:t>
      </w:r>
    </w:p>
    <w:p w14:paraId="74E8AFC6">
      <w:pPr>
        <w:jc w:val="center"/>
        <w:rPr>
          <w:rFonts w:ascii="宋体" w:hAnsi="宋体" w:cs="仿宋"/>
          <w:b/>
          <w:bCs/>
          <w:color w:val="2F2F2F"/>
          <w:sz w:val="18"/>
          <w:szCs w:val="18"/>
          <w:shd w:val="clear" w:color="auto" w:fill="FFFFFF"/>
        </w:rPr>
      </w:pPr>
      <w:r>
        <w:drawing>
          <wp:inline distT="0" distB="0" distL="114300" distR="114300">
            <wp:extent cx="2213610" cy="1026795"/>
            <wp:effectExtent l="0" t="0" r="15240" b="190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78"/>
                    <a:stretch>
                      <a:fillRect/>
                    </a:stretch>
                  </pic:blipFill>
                  <pic:spPr>
                    <a:xfrm>
                      <a:off x="0" y="0"/>
                      <a:ext cx="2213610" cy="1026795"/>
                    </a:xfrm>
                    <a:prstGeom prst="rect">
                      <a:avLst/>
                    </a:prstGeom>
                    <a:noFill/>
                    <a:ln>
                      <a:noFill/>
                    </a:ln>
                  </pic:spPr>
                </pic:pic>
              </a:graphicData>
            </a:graphic>
          </wp:inline>
        </w:drawing>
      </w:r>
      <w:r>
        <w:rPr>
          <w:rFonts w:hint="eastAsia" w:ascii="宋体" w:hAnsi="宋体" w:cs="仿宋"/>
          <w:b/>
          <w:bCs/>
          <w:color w:val="2F2F2F"/>
          <w:sz w:val="18"/>
          <w:szCs w:val="18"/>
          <w:shd w:val="clear" w:color="auto" w:fill="FFFFFF"/>
        </w:rPr>
        <w:t xml:space="preserve">  </w:t>
      </w:r>
    </w:p>
    <w:p w14:paraId="5131B19B">
      <w:pPr>
        <w:jc w:val="center"/>
        <w:rPr>
          <w:rFonts w:ascii="宋体" w:hAnsi="宋体" w:cs="仿宋"/>
          <w:b/>
          <w:bCs/>
          <w:color w:val="2F2F2F"/>
          <w:sz w:val="24"/>
          <w:szCs w:val="24"/>
          <w:shd w:val="clear" w:color="auto" w:fill="FFFFFF"/>
        </w:rPr>
      </w:pPr>
      <w:r>
        <w:rPr>
          <w:rFonts w:hint="eastAsia" w:ascii="宋体" w:hAnsi="宋体" w:cs="仿宋"/>
          <w:b/>
          <w:bCs/>
          <w:color w:val="2F2F2F"/>
          <w:sz w:val="24"/>
          <w:szCs w:val="24"/>
          <w:shd w:val="clear" w:color="auto" w:fill="FFFFFF"/>
        </w:rPr>
        <w:t>聚波器</w:t>
      </w:r>
    </w:p>
    <w:p w14:paraId="0561D9CA">
      <w:pPr>
        <w:jc w:val="center"/>
      </w:pPr>
      <w:r>
        <w:drawing>
          <wp:inline distT="0" distB="0" distL="0" distR="0">
            <wp:extent cx="3134995" cy="2099310"/>
            <wp:effectExtent l="0" t="0" r="8255" b="1524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79"/>
                    <a:stretch>
                      <a:fillRect/>
                    </a:stretch>
                  </pic:blipFill>
                  <pic:spPr>
                    <a:xfrm>
                      <a:off x="0" y="0"/>
                      <a:ext cx="3135358" cy="2099584"/>
                    </a:xfrm>
                    <a:prstGeom prst="rect">
                      <a:avLst/>
                    </a:prstGeom>
                  </pic:spPr>
                </pic:pic>
              </a:graphicData>
            </a:graphic>
          </wp:inline>
        </w:drawing>
      </w:r>
    </w:p>
    <w:p w14:paraId="58807CA4">
      <w:pPr>
        <w:keepNext w:val="0"/>
        <w:keepLines w:val="0"/>
        <w:pageBreakBefore w:val="0"/>
        <w:kinsoku/>
        <w:wordWrap/>
        <w:overflowPunct/>
        <w:topLinePunct w:val="0"/>
        <w:autoSpaceDE/>
        <w:autoSpaceDN/>
        <w:bidi w:val="0"/>
        <w:adjustRightInd w:val="0"/>
        <w:snapToGrid w:val="0"/>
        <w:spacing w:line="560" w:lineRule="exact"/>
        <w:jc w:val="center"/>
        <w:textAlignment w:val="auto"/>
        <w:rPr>
          <w:rFonts w:hint="eastAsia"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将聚波器与多功能局放传感器扩展口连接，测试仪对应通道切换到聚波器。</w:t>
      </w:r>
    </w:p>
    <w:p w14:paraId="6DAA8209">
      <w:pPr>
        <w:keepNext w:val="0"/>
        <w:keepLines w:val="0"/>
        <w:pageBreakBefore w:val="0"/>
        <w:kinsoku/>
        <w:wordWrap/>
        <w:overflowPunct/>
        <w:topLinePunct w:val="0"/>
        <w:autoSpaceDE/>
        <w:autoSpaceDN/>
        <w:bidi w:val="0"/>
        <w:adjustRightInd w:val="0"/>
        <w:snapToGrid w:val="0"/>
        <w:spacing w:line="560" w:lineRule="exact"/>
        <w:ind w:firstLine="562" w:firstLineChars="200"/>
        <w:jc w:val="left"/>
        <w:textAlignment w:val="auto"/>
        <w:rPr>
          <w:rFonts w:ascii="宋体" w:hAnsi="宋体" w:cs="仿宋"/>
          <w:color w:val="2F2F2F"/>
          <w:kern w:val="0"/>
          <w:sz w:val="28"/>
          <w:szCs w:val="28"/>
          <w:shd w:val="clear" w:color="auto" w:fill="FFFFFF"/>
          <w:lang w:bidi="ar"/>
        </w:rPr>
      </w:pPr>
      <w:r>
        <w:rPr>
          <w:rFonts w:hint="eastAsia" w:ascii="宋体" w:hAnsi="宋体" w:cs="仿宋"/>
          <w:b/>
          <w:bCs/>
          <w:color w:val="2F2F2F"/>
          <w:kern w:val="0"/>
          <w:sz w:val="28"/>
          <w:szCs w:val="28"/>
          <w:shd w:val="clear" w:color="auto" w:fill="FFFFFF"/>
          <w:lang w:bidi="ar"/>
        </w:rPr>
        <w:t>测试前：</w:t>
      </w:r>
      <w:r>
        <w:rPr>
          <w:rFonts w:hint="eastAsia" w:ascii="宋体" w:hAnsi="宋体" w:cs="仿宋"/>
          <w:color w:val="2F2F2F"/>
          <w:kern w:val="0"/>
          <w:sz w:val="28"/>
          <w:szCs w:val="28"/>
          <w:shd w:val="clear" w:color="auto" w:fill="FFFFFF"/>
          <w:lang w:bidi="ar"/>
        </w:rPr>
        <w:t>先检测空气中环境值。当环境值过大时，我们应找出干扰源，排除干扰源后再进行测试。</w:t>
      </w:r>
    </w:p>
    <w:p w14:paraId="40D80E59">
      <w:pPr>
        <w:keepNext w:val="0"/>
        <w:keepLines w:val="0"/>
        <w:pageBreakBefore w:val="0"/>
        <w:kinsoku/>
        <w:wordWrap/>
        <w:overflowPunct/>
        <w:topLinePunct w:val="0"/>
        <w:autoSpaceDE/>
        <w:autoSpaceDN/>
        <w:bidi w:val="0"/>
        <w:adjustRightInd w:val="0"/>
        <w:snapToGrid w:val="0"/>
        <w:spacing w:line="560" w:lineRule="exact"/>
        <w:ind w:firstLine="562" w:firstLineChars="200"/>
        <w:jc w:val="left"/>
        <w:textAlignment w:val="auto"/>
        <w:rPr>
          <w:rFonts w:hint="eastAsia" w:ascii="宋体" w:hAnsi="宋体" w:cs="仿宋"/>
          <w:color w:val="2F2F2F"/>
          <w:kern w:val="0"/>
          <w:sz w:val="28"/>
          <w:szCs w:val="28"/>
          <w:shd w:val="clear" w:color="auto" w:fill="FFFFFF"/>
          <w:lang w:bidi="ar"/>
        </w:rPr>
      </w:pPr>
      <w:r>
        <w:rPr>
          <w:rFonts w:hint="eastAsia" w:ascii="宋体" w:hAnsi="宋体" w:cs="仿宋"/>
          <w:b/>
          <w:bCs/>
          <w:color w:val="2F2F2F"/>
          <w:kern w:val="0"/>
          <w:sz w:val="28"/>
          <w:szCs w:val="28"/>
          <w:shd w:val="clear" w:color="auto" w:fill="FFFFFF"/>
          <w:lang w:bidi="ar"/>
        </w:rPr>
        <w:t>测试中：</w:t>
      </w:r>
      <w:r>
        <w:rPr>
          <w:rFonts w:hint="eastAsia" w:ascii="宋体" w:hAnsi="宋体" w:cs="仿宋"/>
          <w:bCs/>
          <w:color w:val="2F2F2F"/>
          <w:kern w:val="0"/>
          <w:sz w:val="28"/>
          <w:szCs w:val="28"/>
          <w:shd w:val="clear" w:color="auto" w:fill="FFFFFF"/>
          <w:lang w:bidi="ar"/>
        </w:rPr>
        <w:t>将超声波聚波器指向试品</w:t>
      </w:r>
      <w:r>
        <w:rPr>
          <w:rFonts w:hint="eastAsia" w:ascii="宋体" w:hAnsi="宋体" w:cs="仿宋"/>
          <w:color w:val="2F2F2F"/>
          <w:kern w:val="0"/>
          <w:sz w:val="28"/>
          <w:szCs w:val="28"/>
          <w:shd w:val="clear" w:color="auto" w:fill="FFFFFF"/>
          <w:lang w:bidi="ar"/>
        </w:rPr>
        <w:t>静止2～3s记录当前测试值，并保存。</w:t>
      </w:r>
    </w:p>
    <w:p w14:paraId="407FEECC">
      <w:pPr>
        <w:keepNext w:val="0"/>
        <w:keepLines w:val="0"/>
        <w:pageBreakBefore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cs="仿宋"/>
          <w:color w:val="2F2F2F"/>
          <w:kern w:val="0"/>
          <w:sz w:val="28"/>
          <w:szCs w:val="28"/>
          <w:shd w:val="clear" w:color="auto" w:fill="FFFFFF"/>
          <w:lang w:bidi="ar"/>
        </w:rPr>
      </w:pPr>
    </w:p>
    <w:p w14:paraId="7CAF6AED">
      <w:pPr>
        <w:pStyle w:val="5"/>
        <w:keepNext w:val="0"/>
        <w:keepLines w:val="0"/>
        <w:pageBreakBefore w:val="0"/>
        <w:numPr>
          <w:ilvl w:val="0"/>
          <w:numId w:val="14"/>
        </w:numPr>
        <w:tabs>
          <w:tab w:val="left" w:pos="0"/>
        </w:tabs>
        <w:kinsoku/>
        <w:wordWrap/>
        <w:overflowPunct/>
        <w:topLinePunct w:val="0"/>
        <w:autoSpaceDE/>
        <w:autoSpaceDN/>
        <w:bidi w:val="0"/>
        <w:adjustRightInd w:val="0"/>
        <w:snapToGrid w:val="0"/>
        <w:spacing w:line="560" w:lineRule="exact"/>
        <w:ind w:left="420" w:leftChars="0" w:hanging="420" w:firstLineChars="0"/>
        <w:textAlignment w:val="auto"/>
        <w:outlineLvl w:val="9"/>
        <w:rPr>
          <w:rFonts w:ascii="宋体" w:hAnsi="宋体" w:eastAsia="宋体" w:cs="Segoe UI"/>
          <w:b/>
          <w:bCs/>
          <w:color w:val="FFFFFF"/>
          <w:sz w:val="28"/>
          <w:szCs w:val="28"/>
        </w:rPr>
      </w:pPr>
      <w:r>
        <w:rPr>
          <w:rFonts w:hint="eastAsia"/>
          <w:sz w:val="28"/>
          <w:szCs w:val="28"/>
          <w:lang w:val="en-US" w:eastAsia="zh-CN"/>
        </w:rPr>
        <w:t>薄膜电容传感器</w:t>
      </w:r>
    </w:p>
    <w:p w14:paraId="1419C070">
      <w:pPr>
        <w:keepNext w:val="0"/>
        <w:keepLines w:val="0"/>
        <w:pageBreakBefore w:val="0"/>
        <w:kinsoku/>
        <w:wordWrap/>
        <w:overflowPunct/>
        <w:topLinePunct w:val="0"/>
        <w:autoSpaceDE/>
        <w:autoSpaceDN/>
        <w:bidi w:val="0"/>
        <w:adjustRightInd w:val="0"/>
        <w:snapToGrid w:val="0"/>
        <w:spacing w:line="560" w:lineRule="exact"/>
        <w:textAlignment w:val="auto"/>
        <w:rPr>
          <w:sz w:val="28"/>
          <w:szCs w:val="28"/>
        </w:rPr>
      </w:pPr>
      <w:r>
        <w:rPr>
          <w:rFonts w:hint="eastAsia"/>
          <w:sz w:val="28"/>
          <w:szCs w:val="28"/>
        </w:rPr>
        <w:t xml:space="preserve">薄膜电容传感器安装 </w:t>
      </w:r>
    </w:p>
    <w:p w14:paraId="70C6792D">
      <w:pPr>
        <w:keepNext w:val="0"/>
        <w:keepLines w:val="0"/>
        <w:pageBreakBefore w:val="0"/>
        <w:kinsoku/>
        <w:wordWrap/>
        <w:overflowPunct/>
        <w:topLinePunct w:val="0"/>
        <w:autoSpaceDE/>
        <w:autoSpaceDN/>
        <w:bidi w:val="0"/>
        <w:adjustRightInd w:val="0"/>
        <w:snapToGrid w:val="0"/>
        <w:spacing w:line="560" w:lineRule="exact"/>
        <w:textAlignment w:val="auto"/>
        <w:rPr>
          <w:sz w:val="28"/>
          <w:szCs w:val="28"/>
        </w:rPr>
      </w:pPr>
      <w:r>
        <w:rPr>
          <w:rFonts w:hint="eastAsia"/>
          <w:sz w:val="28"/>
          <w:szCs w:val="28"/>
        </w:rPr>
        <w:t>薄膜电容传感器采用可拆卸防水设计，将局放传感器包覆在被测终端头和中间接头本体上，两侧信号线穿过高频传感器后就近接地，并上紧螺丝完成安装；</w:t>
      </w:r>
    </w:p>
    <w:p w14:paraId="6BB13CEE">
      <w:pPr>
        <w:keepNext w:val="0"/>
        <w:keepLines w:val="0"/>
        <w:pageBreakBefore w:val="0"/>
        <w:kinsoku/>
        <w:wordWrap/>
        <w:overflowPunct/>
        <w:topLinePunct w:val="0"/>
        <w:autoSpaceDE/>
        <w:autoSpaceDN/>
        <w:bidi w:val="0"/>
        <w:adjustRightInd w:val="0"/>
        <w:snapToGrid w:val="0"/>
        <w:spacing w:line="560" w:lineRule="exact"/>
        <w:textAlignment w:val="auto"/>
        <w:rPr>
          <w:sz w:val="28"/>
          <w:szCs w:val="28"/>
        </w:rPr>
      </w:pPr>
      <w:r>
        <w:rPr>
          <w:rFonts w:hint="eastAsia"/>
          <w:sz w:val="28"/>
          <w:szCs w:val="28"/>
        </w:rPr>
        <w:t>同步电流信号传感器（红色罗氏线圈）采用可拆卸防水设计，将其卡在电缆本体上。</w:t>
      </w:r>
    </w:p>
    <w:p w14:paraId="7E2EBB11">
      <w:pPr>
        <w:keepNext w:val="0"/>
        <w:keepLines w:val="0"/>
        <w:pageBreakBefore w:val="0"/>
        <w:kinsoku/>
        <w:wordWrap/>
        <w:overflowPunct/>
        <w:topLinePunct w:val="0"/>
        <w:autoSpaceDE/>
        <w:autoSpaceDN/>
        <w:bidi w:val="0"/>
        <w:adjustRightInd w:val="0"/>
        <w:snapToGrid w:val="0"/>
        <w:spacing w:line="560" w:lineRule="exact"/>
        <w:textAlignment w:val="auto"/>
        <w:rPr>
          <w:rFonts w:hint="eastAsia" w:ascii="宋体" w:hAnsi="宋体" w:eastAsia="宋体" w:cs="宋体"/>
          <w:sz w:val="28"/>
          <w:szCs w:val="28"/>
        </w:rPr>
      </w:pPr>
      <w:r>
        <w:rPr>
          <w:rFonts w:hint="eastAsia"/>
          <w:sz w:val="28"/>
          <w:szCs w:val="28"/>
        </w:rPr>
        <w:t>为确保互感器信号不失真的传至采集装置，这里统一采用外加金属软管对总</w:t>
      </w:r>
      <w:r>
        <w:rPr>
          <w:rFonts w:hint="eastAsia" w:ascii="宋体" w:hAnsi="宋体" w:eastAsia="宋体" w:cs="宋体"/>
          <w:sz w:val="28"/>
          <w:szCs w:val="28"/>
        </w:rPr>
        <w:t>线进行保护。安装时注意相序，避免出现错相问题； 接地传感器为不锈钢材质，表面有拉丝处理，现场安装图如下：</w:t>
      </w:r>
    </w:p>
    <w:p w14:paraId="10B63A5D">
      <w:pPr>
        <w:spacing w:line="360" w:lineRule="auto"/>
        <w:jc w:val="center"/>
      </w:pPr>
      <w:r>
        <w:drawing>
          <wp:inline distT="0" distB="0" distL="114300" distR="114300">
            <wp:extent cx="3277235" cy="4369435"/>
            <wp:effectExtent l="0" t="0" r="18415" b="12065"/>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80"/>
                    <a:stretch>
                      <a:fillRect/>
                    </a:stretch>
                  </pic:blipFill>
                  <pic:spPr>
                    <a:xfrm>
                      <a:off x="0" y="0"/>
                      <a:ext cx="3277235" cy="4369435"/>
                    </a:xfrm>
                    <a:prstGeom prst="rect">
                      <a:avLst/>
                    </a:prstGeom>
                    <a:noFill/>
                    <a:ln>
                      <a:noFill/>
                    </a:ln>
                  </pic:spPr>
                </pic:pic>
              </a:graphicData>
            </a:graphic>
          </wp:inline>
        </w:drawing>
      </w:r>
    </w:p>
    <w:p w14:paraId="304D7738">
      <w:pPr>
        <w:spacing w:line="360" w:lineRule="auto"/>
        <w:jc w:val="center"/>
        <w:rPr>
          <w:rFonts w:hint="eastAsia" w:ascii="宋体" w:hAnsi="宋体" w:eastAsia="宋体" w:cs="宋体"/>
          <w:sz w:val="24"/>
          <w:szCs w:val="24"/>
        </w:rPr>
      </w:pPr>
      <w:r>
        <w:rPr>
          <w:rFonts w:ascii="宋体" w:hAnsi="宋体"/>
          <w:sz w:val="24"/>
          <w:szCs w:val="24"/>
        </w:rPr>
        <w:t xml:space="preserve"> </w:t>
      </w:r>
      <w:r>
        <w:rPr>
          <w:rFonts w:hint="eastAsia" w:ascii="宋体" w:hAnsi="宋体" w:eastAsia="宋体" w:cs="宋体"/>
          <w:sz w:val="24"/>
          <w:szCs w:val="24"/>
        </w:rPr>
        <w:t>薄膜电容传感器安装图</w:t>
      </w:r>
    </w:p>
    <w:p w14:paraId="7D7CB4EC">
      <w:pPr>
        <w:spacing w:line="360" w:lineRule="auto"/>
        <w:jc w:val="center"/>
        <w:rPr>
          <w:rFonts w:hint="eastAsia" w:ascii="宋体" w:hAnsi="宋体" w:eastAsia="宋体" w:cs="宋体"/>
          <w:sz w:val="24"/>
          <w:szCs w:val="24"/>
        </w:rPr>
      </w:pPr>
    </w:p>
    <w:p w14:paraId="1887C392">
      <w:pPr>
        <w:spacing w:line="360" w:lineRule="auto"/>
        <w:jc w:val="center"/>
        <w:rPr>
          <w:rFonts w:hint="eastAsia" w:ascii="宋体" w:hAnsi="宋体" w:eastAsia="宋体" w:cs="宋体"/>
          <w:sz w:val="24"/>
          <w:szCs w:val="24"/>
        </w:rPr>
      </w:pPr>
    </w:p>
    <w:p w14:paraId="415BC3BD">
      <w:pPr>
        <w:pStyle w:val="3"/>
        <w:numPr>
          <w:ilvl w:val="0"/>
          <w:numId w:val="10"/>
        </w:numPr>
        <w:tabs>
          <w:tab w:val="left" w:pos="0"/>
          <w:tab w:val="clear" w:pos="420"/>
        </w:tabs>
        <w:bidi w:val="0"/>
        <w:ind w:left="360" w:leftChars="0" w:hanging="360" w:firstLineChars="0"/>
        <w:rPr>
          <w:rFonts w:hint="eastAsia"/>
        </w:rPr>
      </w:pPr>
      <w:bookmarkStart w:id="73" w:name="_Toc5023"/>
      <w:bookmarkStart w:id="74" w:name="_Toc27054"/>
      <w:bookmarkStart w:id="75" w:name="_Toc15700"/>
      <w:r>
        <w:rPr>
          <w:rFonts w:hint="eastAsia"/>
        </w:rPr>
        <w:t>图谱模式说明</w:t>
      </w:r>
      <w:bookmarkEnd w:id="73"/>
      <w:bookmarkEnd w:id="74"/>
      <w:bookmarkEnd w:id="75"/>
    </w:p>
    <w:p w14:paraId="02B557EF">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在使用任何传感器的时候均可实现图谱的绘制，包括开关柜超声波/地电波、变压器超声波、GIS超声波/特高频、电缆脉冲电流法测试等，以下简单说明各类图谱的使用。</w:t>
      </w:r>
    </w:p>
    <w:p w14:paraId="3A517033">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本产品开机后展现出多个通道的时域图谱、PRPD相位图谱、PRPS图谱，如下图所示：</w:t>
      </w:r>
    </w:p>
    <w:p w14:paraId="59C6EC0C">
      <w:pPr>
        <w:tabs>
          <w:tab w:val="left" w:pos="0"/>
        </w:tabs>
        <w:jc w:val="both"/>
        <w:rPr>
          <w:rFonts w:ascii="Segoe UI" w:hAnsi="Segoe UI" w:cs="Segoe UI"/>
          <w:color w:val="000000"/>
          <w:sz w:val="18"/>
        </w:rPr>
      </w:pPr>
      <w:r>
        <w:drawing>
          <wp:inline distT="0" distB="0" distL="114300" distR="114300">
            <wp:extent cx="5965825" cy="3354705"/>
            <wp:effectExtent l="0" t="0" r="15875" b="17145"/>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57"/>
                    <a:stretch>
                      <a:fillRect/>
                    </a:stretch>
                  </pic:blipFill>
                  <pic:spPr>
                    <a:xfrm>
                      <a:off x="0" y="0"/>
                      <a:ext cx="5965825" cy="3354705"/>
                    </a:xfrm>
                    <a:prstGeom prst="rect">
                      <a:avLst/>
                    </a:prstGeom>
                    <a:noFill/>
                    <a:ln>
                      <a:noFill/>
                    </a:ln>
                  </pic:spPr>
                </pic:pic>
              </a:graphicData>
            </a:graphic>
          </wp:inline>
        </w:drawing>
      </w:r>
    </w:p>
    <w:p w14:paraId="0D01BD51">
      <w:pPr>
        <w:tabs>
          <w:tab w:val="left" w:pos="0"/>
        </w:tabs>
        <w:jc w:val="center"/>
        <w:rPr>
          <w:rFonts w:hint="eastAsia" w:ascii="宋体" w:hAnsi="宋体" w:eastAsia="宋体" w:cs="宋体"/>
          <w:color w:val="000000"/>
          <w:sz w:val="28"/>
          <w:szCs w:val="28"/>
        </w:rPr>
      </w:pPr>
      <w:r>
        <w:rPr>
          <w:rFonts w:hint="eastAsia" w:ascii="宋体" w:hAnsi="宋体" w:eastAsia="宋体" w:cs="宋体"/>
          <w:color w:val="000000"/>
          <w:sz w:val="28"/>
          <w:szCs w:val="28"/>
        </w:rPr>
        <w:t>模态一界面图</w:t>
      </w:r>
    </w:p>
    <w:p w14:paraId="567B023E">
      <w:pPr>
        <w:rPr>
          <w:rFonts w:ascii="宋体" w:hAnsi="宋体" w:eastAsia="宋体" w:cstheme="minorBidi"/>
          <w:bCs/>
          <w:color w:val="auto"/>
          <w:kern w:val="2"/>
          <w:sz w:val="24"/>
          <w:szCs w:val="18"/>
          <w:lang w:val="zh-CN" w:eastAsia="zh-CN" w:bidi="ar-SA"/>
        </w:rPr>
      </w:pPr>
    </w:p>
    <w:p w14:paraId="6EBAE912">
      <w:pPr>
        <w:rPr>
          <w:rFonts w:ascii="宋体" w:hAnsi="宋体" w:eastAsia="宋体" w:cstheme="minorBidi"/>
          <w:bCs/>
          <w:color w:val="auto"/>
          <w:kern w:val="2"/>
          <w:sz w:val="24"/>
          <w:szCs w:val="18"/>
          <w:lang w:val="zh-CN" w:eastAsia="zh-CN" w:bidi="ar-SA"/>
        </w:rPr>
      </w:pPr>
    </w:p>
    <w:p w14:paraId="51D7EC37">
      <w:pPr>
        <w:rPr>
          <w:rFonts w:ascii="宋体" w:hAnsi="宋体" w:eastAsia="宋体" w:cstheme="minorBidi"/>
          <w:bCs/>
          <w:color w:val="auto"/>
          <w:kern w:val="2"/>
          <w:sz w:val="24"/>
          <w:szCs w:val="18"/>
          <w:lang w:val="zh-CN" w:eastAsia="zh-CN" w:bidi="ar-SA"/>
        </w:rPr>
      </w:pPr>
    </w:p>
    <w:p w14:paraId="2AD43C16">
      <w:pPr>
        <w:rPr>
          <w:rFonts w:ascii="宋体" w:hAnsi="宋体" w:eastAsia="宋体" w:cstheme="minorBidi"/>
          <w:bCs/>
          <w:color w:val="auto"/>
          <w:kern w:val="2"/>
          <w:sz w:val="24"/>
          <w:szCs w:val="18"/>
          <w:lang w:val="zh-CN" w:eastAsia="zh-CN" w:bidi="ar-SA"/>
        </w:rPr>
      </w:pPr>
    </w:p>
    <w:p w14:paraId="5373D117">
      <w:pPr>
        <w:rPr>
          <w:rFonts w:ascii="宋体" w:hAnsi="宋体" w:eastAsia="宋体" w:cstheme="minorBidi"/>
          <w:bCs/>
          <w:color w:val="auto"/>
          <w:kern w:val="2"/>
          <w:sz w:val="24"/>
          <w:szCs w:val="18"/>
          <w:lang w:val="zh-CN" w:eastAsia="zh-CN" w:bidi="ar-SA"/>
        </w:rPr>
      </w:pPr>
    </w:p>
    <w:p w14:paraId="570E957E">
      <w:pPr>
        <w:rPr>
          <w:rFonts w:ascii="宋体" w:hAnsi="宋体" w:eastAsia="宋体" w:cstheme="minorBidi"/>
          <w:bCs/>
          <w:color w:val="auto"/>
          <w:kern w:val="2"/>
          <w:sz w:val="24"/>
          <w:szCs w:val="18"/>
          <w:lang w:val="zh-CN" w:eastAsia="zh-CN" w:bidi="ar-SA"/>
        </w:rPr>
      </w:pPr>
    </w:p>
    <w:p w14:paraId="6BFD5C9C">
      <w:pPr>
        <w:rPr>
          <w:rFonts w:ascii="宋体" w:hAnsi="宋体" w:eastAsia="宋体" w:cstheme="minorBidi"/>
          <w:bCs/>
          <w:color w:val="auto"/>
          <w:kern w:val="2"/>
          <w:sz w:val="24"/>
          <w:szCs w:val="18"/>
          <w:lang w:val="zh-CN" w:eastAsia="zh-CN" w:bidi="ar-SA"/>
        </w:rPr>
      </w:pPr>
    </w:p>
    <w:p w14:paraId="33AE4342">
      <w:pPr>
        <w:rPr>
          <w:rFonts w:ascii="宋体" w:hAnsi="宋体" w:eastAsia="宋体" w:cstheme="minorBidi"/>
          <w:bCs/>
          <w:color w:val="auto"/>
          <w:kern w:val="2"/>
          <w:sz w:val="24"/>
          <w:szCs w:val="18"/>
          <w:lang w:val="zh-CN" w:eastAsia="zh-CN" w:bidi="ar-SA"/>
        </w:rPr>
      </w:pPr>
    </w:p>
    <w:p w14:paraId="2057035E">
      <w:pPr>
        <w:rPr>
          <w:rFonts w:ascii="宋体" w:hAnsi="宋体" w:eastAsia="宋体" w:cstheme="minorBidi"/>
          <w:bCs/>
          <w:color w:val="auto"/>
          <w:kern w:val="2"/>
          <w:sz w:val="24"/>
          <w:szCs w:val="18"/>
          <w:lang w:val="zh-CN" w:eastAsia="zh-CN" w:bidi="ar-SA"/>
        </w:rPr>
      </w:pPr>
    </w:p>
    <w:p w14:paraId="0DAAFA5B">
      <w:pPr>
        <w:rPr>
          <w:rFonts w:ascii="宋体" w:hAnsi="宋体" w:eastAsia="宋体" w:cstheme="minorBidi"/>
          <w:bCs/>
          <w:color w:val="auto"/>
          <w:kern w:val="2"/>
          <w:sz w:val="24"/>
          <w:szCs w:val="18"/>
          <w:lang w:val="zh-CN" w:eastAsia="zh-CN" w:bidi="ar-SA"/>
        </w:rPr>
      </w:pPr>
    </w:p>
    <w:p w14:paraId="74A32048">
      <w:pPr>
        <w:rPr>
          <w:rFonts w:ascii="宋体" w:hAnsi="宋体" w:eastAsia="宋体" w:cstheme="minorBidi"/>
          <w:bCs/>
          <w:color w:val="auto"/>
          <w:kern w:val="2"/>
          <w:sz w:val="24"/>
          <w:szCs w:val="18"/>
          <w:lang w:val="zh-CN" w:eastAsia="zh-CN" w:bidi="ar-SA"/>
        </w:rPr>
      </w:pPr>
    </w:p>
    <w:p w14:paraId="3122725D">
      <w:pPr>
        <w:rPr>
          <w:rFonts w:ascii="宋体" w:hAnsi="宋体" w:eastAsia="宋体" w:cstheme="minorBidi"/>
          <w:bCs/>
          <w:color w:val="auto"/>
          <w:kern w:val="2"/>
          <w:sz w:val="24"/>
          <w:szCs w:val="18"/>
          <w:lang w:val="zh-CN" w:eastAsia="zh-CN" w:bidi="ar-SA"/>
        </w:rPr>
      </w:pPr>
    </w:p>
    <w:p w14:paraId="5A9DD006">
      <w:pPr>
        <w:tabs>
          <w:tab w:val="left" w:pos="0"/>
        </w:tabs>
        <w:jc w:val="both"/>
        <w:rPr>
          <w:rFonts w:ascii="Segoe UI" w:hAnsi="Segoe UI" w:cs="Segoe UI"/>
          <w:color w:val="000000"/>
          <w:sz w:val="18"/>
        </w:rPr>
      </w:pPr>
      <w:r>
        <w:drawing>
          <wp:inline distT="0" distB="0" distL="114300" distR="114300">
            <wp:extent cx="6113145" cy="3437255"/>
            <wp:effectExtent l="0" t="0" r="1905" b="10795"/>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a:picLocks noChangeAspect="1"/>
                    </pic:cNvPicPr>
                  </pic:nvPicPr>
                  <pic:blipFill>
                    <a:blip r:embed="rId81"/>
                    <a:stretch>
                      <a:fillRect/>
                    </a:stretch>
                  </pic:blipFill>
                  <pic:spPr>
                    <a:xfrm>
                      <a:off x="0" y="0"/>
                      <a:ext cx="6113145" cy="3437255"/>
                    </a:xfrm>
                    <a:prstGeom prst="rect">
                      <a:avLst/>
                    </a:prstGeom>
                    <a:noFill/>
                    <a:ln>
                      <a:noFill/>
                    </a:ln>
                  </pic:spPr>
                </pic:pic>
              </a:graphicData>
            </a:graphic>
          </wp:inline>
        </w:drawing>
      </w:r>
    </w:p>
    <w:p w14:paraId="01381DA6">
      <w:pPr>
        <w:tabs>
          <w:tab w:val="left" w:pos="0"/>
        </w:tabs>
        <w:jc w:val="center"/>
        <w:rPr>
          <w:rFonts w:hint="eastAsia" w:ascii="宋体" w:hAnsi="宋体" w:eastAsia="宋体" w:cs="宋体"/>
          <w:color w:val="000000"/>
          <w:sz w:val="28"/>
          <w:szCs w:val="28"/>
        </w:rPr>
      </w:pPr>
      <w:r>
        <w:rPr>
          <w:rFonts w:hint="eastAsia" w:ascii="宋体" w:hAnsi="宋体" w:eastAsia="宋体" w:cs="宋体"/>
          <w:color w:val="000000"/>
          <w:sz w:val="28"/>
          <w:szCs w:val="28"/>
        </w:rPr>
        <w:t>模态二界面图</w:t>
      </w:r>
    </w:p>
    <w:p w14:paraId="3667D815">
      <w:pPr>
        <w:rPr>
          <w:rFonts w:ascii="宋体" w:hAnsi="宋体" w:cs="Segoe UI"/>
          <w:sz w:val="18"/>
        </w:rPr>
      </w:pPr>
    </w:p>
    <w:p w14:paraId="11F796F2">
      <w:pPr>
        <w:tabs>
          <w:tab w:val="left" w:pos="0"/>
        </w:tabs>
        <w:snapToGrid w:val="0"/>
        <w:jc w:val="center"/>
        <w:rPr>
          <w:rFonts w:ascii="Segoe UI" w:hAnsi="Segoe UI" w:cs="Segoe UI"/>
          <w:color w:val="000000"/>
          <w:sz w:val="18"/>
        </w:rPr>
      </w:pPr>
      <w:r>
        <w:drawing>
          <wp:inline distT="0" distB="0" distL="114300" distR="114300">
            <wp:extent cx="6118860" cy="3441065"/>
            <wp:effectExtent l="0" t="0" r="15240" b="6985"/>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82"/>
                    <a:stretch>
                      <a:fillRect/>
                    </a:stretch>
                  </pic:blipFill>
                  <pic:spPr>
                    <a:xfrm>
                      <a:off x="0" y="0"/>
                      <a:ext cx="6118860" cy="3441065"/>
                    </a:xfrm>
                    <a:prstGeom prst="rect">
                      <a:avLst/>
                    </a:prstGeom>
                    <a:noFill/>
                    <a:ln>
                      <a:noFill/>
                    </a:ln>
                  </pic:spPr>
                </pic:pic>
              </a:graphicData>
            </a:graphic>
          </wp:inline>
        </w:drawing>
      </w:r>
    </w:p>
    <w:p w14:paraId="4E9D16A6">
      <w:pPr>
        <w:tabs>
          <w:tab w:val="left" w:pos="0"/>
        </w:tabs>
        <w:jc w:val="center"/>
        <w:rPr>
          <w:rFonts w:ascii="Segoe UI" w:hAnsi="Segoe UI" w:cs="Segoe UI"/>
          <w:color w:val="000000"/>
          <w:sz w:val="28"/>
          <w:szCs w:val="28"/>
        </w:rPr>
      </w:pPr>
      <w:r>
        <w:rPr>
          <w:rFonts w:hint="eastAsia" w:ascii="Segoe UI" w:hAnsi="Segoe UI" w:cs="Segoe UI"/>
          <w:color w:val="000000"/>
          <w:sz w:val="28"/>
          <w:szCs w:val="28"/>
        </w:rPr>
        <w:t>模态三界面图</w:t>
      </w:r>
    </w:p>
    <w:p w14:paraId="636B587A">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jc w:val="center"/>
        <w:textAlignment w:val="auto"/>
        <w:rPr>
          <w:rFonts w:hint="eastAsia" w:ascii="宋体" w:hAnsi="宋体" w:eastAsia="宋体" w:cs="宋体"/>
          <w:color w:val="000000"/>
          <w:sz w:val="28"/>
          <w:szCs w:val="28"/>
        </w:rPr>
      </w:pPr>
    </w:p>
    <w:p w14:paraId="594698DE">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jc w:val="center"/>
        <w:textAlignment w:val="auto"/>
        <w:rPr>
          <w:rFonts w:hint="eastAsia" w:ascii="宋体" w:hAnsi="宋体" w:eastAsia="宋体" w:cs="宋体"/>
          <w:color w:val="000000"/>
          <w:sz w:val="28"/>
          <w:szCs w:val="28"/>
        </w:rPr>
      </w:pPr>
    </w:p>
    <w:p w14:paraId="3F494BDD">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4200" w:firstLineChars="1500"/>
        <w:jc w:val="both"/>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历史值</w:t>
      </w:r>
    </w:p>
    <w:p w14:paraId="32E5DFF5">
      <w:pPr>
        <w:keepNext w:val="0"/>
        <w:keepLines w:val="0"/>
        <w:pageBreakBefore w:val="0"/>
        <w:widowControl w:val="0"/>
        <w:tabs>
          <w:tab w:val="right" w:pos="0"/>
          <w:tab w:val="center" w:pos="3119"/>
        </w:tabs>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【时域图】时域信号波形区域，实时显示采集到的信号。</w:t>
      </w:r>
    </w:p>
    <w:p w14:paraId="380FA650">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PRPD相位图谱】随着时间的变化，PRPD图谱会不断重绘放电信号与相位之间的关系，PRPD图谱的意义在于可以根据相位与放电幅值之间的关系分析出当前设备的放电特征是否具有50Hz与100Hz相关性、放电信号在相位区间的重复性。</w:t>
      </w:r>
    </w:p>
    <w:p w14:paraId="53BF4306">
      <w:pPr>
        <w:keepNext w:val="0"/>
        <w:keepLines w:val="0"/>
        <w:pageBreakBefore w:val="0"/>
        <w:widowControl w:val="0"/>
        <w:tabs>
          <w:tab w:val="right" w:pos="0"/>
          <w:tab w:val="center" w:pos="3119"/>
        </w:tabs>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【PRPS图谱】PRPS图谱是与放电幅值、相位与时间三者相关的三维图谱，能全面反应出三者之间一一对应的关系，更能形象的反应当前设备放电的特征，结合PRPD图谱可更加方便的分析出当前放电属于何种放电类型。</w:t>
      </w:r>
    </w:p>
    <w:p w14:paraId="60828CCE">
      <w:pPr>
        <w:keepNext w:val="0"/>
        <w:keepLines w:val="0"/>
        <w:pageBreakBefore w:val="0"/>
        <w:widowControl w:val="0"/>
        <w:tabs>
          <w:tab w:val="right" w:pos="0"/>
          <w:tab w:val="center" w:pos="3119"/>
        </w:tabs>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【检测结果】通过检测结果的有效值/脉冲数就可以分辨出是放电类型。</w:t>
      </w:r>
    </w:p>
    <w:p w14:paraId="25260114">
      <w:pPr>
        <w:keepNext w:val="0"/>
        <w:keepLines w:val="0"/>
        <w:pageBreakBefore w:val="0"/>
        <w:widowControl w:val="0"/>
        <w:tabs>
          <w:tab w:val="right" w:pos="0"/>
          <w:tab w:val="center" w:pos="3119"/>
        </w:tabs>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【历史值】可以查看30天历史检测数据。</w:t>
      </w:r>
    </w:p>
    <w:p w14:paraId="333919CD">
      <w:pPr>
        <w:keepNext w:val="0"/>
        <w:keepLines w:val="0"/>
        <w:pageBreakBefore w:val="0"/>
        <w:widowControl w:val="0"/>
        <w:tabs>
          <w:tab w:val="right" w:pos="0"/>
          <w:tab w:val="center" w:pos="3119"/>
        </w:tabs>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p>
    <w:p w14:paraId="7F6A480B">
      <w:pPr>
        <w:keepNext w:val="0"/>
        <w:keepLines w:val="0"/>
        <w:pageBreakBefore w:val="0"/>
        <w:widowControl w:val="0"/>
        <w:tabs>
          <w:tab w:val="right" w:pos="0"/>
          <w:tab w:val="center" w:pos="3119"/>
        </w:tabs>
        <w:kinsoku/>
        <w:wordWrap/>
        <w:overflowPunct/>
        <w:topLinePunct w:val="0"/>
        <w:autoSpaceDE/>
        <w:autoSpaceDN/>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p>
    <w:p w14:paraId="05D62FAF">
      <w:pPr>
        <w:pStyle w:val="3"/>
        <w:numPr>
          <w:ilvl w:val="0"/>
          <w:numId w:val="10"/>
        </w:numPr>
        <w:tabs>
          <w:tab w:val="left" w:pos="0"/>
          <w:tab w:val="clear" w:pos="420"/>
        </w:tabs>
        <w:bidi w:val="0"/>
        <w:ind w:left="360" w:leftChars="0" w:hanging="360" w:firstLineChars="0"/>
        <w:rPr>
          <w:rFonts w:hint="eastAsia"/>
        </w:rPr>
      </w:pPr>
      <w:bookmarkStart w:id="76" w:name="_Toc25640"/>
      <w:bookmarkStart w:id="77" w:name="_Toc154651889"/>
      <w:bookmarkStart w:id="78" w:name="_Toc151719993"/>
      <w:bookmarkStart w:id="79" w:name="_Toc21802"/>
      <w:bookmarkStart w:id="80" w:name="_Toc19591"/>
      <w:r>
        <w:rPr>
          <w:rFonts w:hint="eastAsia"/>
        </w:rPr>
        <w:t>红外热成像</w:t>
      </w:r>
      <w:bookmarkEnd w:id="76"/>
      <w:bookmarkEnd w:id="77"/>
      <w:bookmarkEnd w:id="78"/>
      <w:bookmarkEnd w:id="79"/>
      <w:bookmarkEnd w:id="80"/>
    </w:p>
    <w:p w14:paraId="495FBEFC">
      <w:pPr>
        <w:pStyle w:val="15"/>
        <w:widowControl/>
        <w:numPr>
          <w:ilvl w:val="0"/>
          <w:numId w:val="0"/>
        </w:numPr>
        <w:tabs>
          <w:tab w:val="left" w:pos="2694"/>
        </w:tabs>
        <w:ind w:left="480" w:leftChars="200" w:firstLine="0" w:firstLineChars="0"/>
        <w:jc w:val="left"/>
        <w:outlineLvl w:val="2"/>
        <w:rPr>
          <w:rFonts w:hint="eastAsia" w:ascii="宋体" w:hAnsi="宋体" w:eastAsia="宋体" w:cs="宋体"/>
          <w:b/>
          <w:sz w:val="28"/>
          <w:szCs w:val="28"/>
        </w:rPr>
      </w:pPr>
      <w:r>
        <w:rPr>
          <w:rFonts w:hint="default" w:ascii="Calibri" w:hAnsi="Calibri" w:eastAsia="宋体" w:cs="Calibri"/>
          <w:sz w:val="28"/>
          <w:szCs w:val="28"/>
          <w:lang w:val="en-US" w:eastAsia="zh-CN"/>
        </w:rPr>
        <w:t>①</w:t>
      </w:r>
      <w:r>
        <w:rPr>
          <w:rFonts w:hint="eastAsia" w:ascii="宋体" w:hAnsi="宋体" w:eastAsia="宋体" w:cs="宋体"/>
          <w:sz w:val="28"/>
          <w:szCs w:val="28"/>
          <w:lang w:val="en-US" w:eastAsia="zh-CN"/>
        </w:rPr>
        <w:t>点击界面右上角这个图标，进入红外测温界面</w:t>
      </w:r>
      <w:r>
        <w:rPr>
          <w:rFonts w:hint="eastAsia" w:ascii="宋体" w:hAnsi="宋体" w:eastAsia="宋体" w:cs="宋体"/>
          <w:sz w:val="28"/>
          <w:szCs w:val="28"/>
        </w:rPr>
        <w:t>。</w:t>
      </w:r>
    </w:p>
    <w:p w14:paraId="5B22CD9C">
      <w:pPr>
        <w:widowControl/>
        <w:jc w:val="center"/>
        <w:rPr>
          <w:rFonts w:hint="eastAsia" w:ascii="宋体" w:hAnsi="宋体" w:eastAsia="宋体" w:cs="宋体"/>
          <w:color w:val="FFFFFF"/>
          <w:sz w:val="28"/>
          <w:szCs w:val="28"/>
        </w:rPr>
      </w:pPr>
    </w:p>
    <w:p w14:paraId="5E2E7521">
      <w:pPr>
        <w:widowControl/>
        <w:jc w:val="center"/>
        <w:rPr>
          <w:rFonts w:ascii="Segoe UI" w:hAnsi="Segoe UI" w:cs="Segoe UI" w:eastAsiaTheme="majorEastAsia"/>
          <w:b/>
          <w:bCs/>
          <w:color w:val="FFFFFF"/>
          <w:sz w:val="18"/>
          <w:szCs w:val="32"/>
        </w:rPr>
      </w:pPr>
      <w:r>
        <w:drawing>
          <wp:inline distT="0" distB="0" distL="114300" distR="114300">
            <wp:extent cx="2762885" cy="1911350"/>
            <wp:effectExtent l="0" t="0" r="18415" b="12700"/>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83"/>
                    <a:stretch>
                      <a:fillRect/>
                    </a:stretch>
                  </pic:blipFill>
                  <pic:spPr>
                    <a:xfrm>
                      <a:off x="0" y="0"/>
                      <a:ext cx="2762885" cy="1911350"/>
                    </a:xfrm>
                    <a:prstGeom prst="rect">
                      <a:avLst/>
                    </a:prstGeom>
                    <a:noFill/>
                    <a:ln>
                      <a:noFill/>
                    </a:ln>
                  </pic:spPr>
                </pic:pic>
              </a:graphicData>
            </a:graphic>
          </wp:inline>
        </w:drawing>
      </w:r>
      <w:r>
        <w:rPr>
          <w:rFonts w:ascii="Segoe UI" w:hAnsi="Segoe UI" w:cs="Segoe UI" w:eastAsiaTheme="majorEastAsia"/>
          <w:b/>
          <w:bCs/>
          <w:color w:val="FFFFFF"/>
          <w:sz w:val="18"/>
          <w:szCs w:val="32"/>
        </w:rPr>
        <w:br w:type="page"/>
      </w:r>
    </w:p>
    <w:p w14:paraId="37877D06">
      <w:pPr>
        <w:pStyle w:val="15"/>
        <w:widowControl/>
        <w:numPr>
          <w:ilvl w:val="0"/>
          <w:numId w:val="0"/>
        </w:numPr>
        <w:tabs>
          <w:tab w:val="left" w:pos="2694"/>
        </w:tabs>
        <w:ind w:left="480" w:leftChars="200" w:firstLine="0" w:firstLineChars="0"/>
        <w:jc w:val="left"/>
        <w:outlineLvl w:val="2"/>
        <w:rPr>
          <w:rFonts w:hint="eastAsia" w:ascii="宋体" w:hAnsi="宋体" w:eastAsia="宋体" w:cs="宋体"/>
          <w:sz w:val="28"/>
          <w:szCs w:val="28"/>
          <w:lang w:val="en-US" w:eastAsia="zh-CN"/>
        </w:rPr>
      </w:pPr>
      <w:r>
        <w:rPr>
          <w:rFonts w:hint="default" w:ascii="Calibri" w:hAnsi="Calibri" w:eastAsia="宋体" w:cs="Calibri"/>
          <w:sz w:val="28"/>
          <w:szCs w:val="28"/>
          <w:lang w:val="en-US" w:eastAsia="zh-CN"/>
        </w:rPr>
        <w:t>②</w:t>
      </w:r>
      <w:r>
        <w:rPr>
          <w:rFonts w:hint="eastAsia" w:ascii="宋体" w:hAnsi="宋体" w:eastAsia="宋体" w:cs="宋体"/>
          <w:sz w:val="28"/>
          <w:szCs w:val="28"/>
          <w:lang w:val="en-US" w:eastAsia="zh-CN"/>
        </w:rPr>
        <w:t>红外热成像测温界面：</w:t>
      </w:r>
    </w:p>
    <w:p w14:paraId="6854C999">
      <w:pPr>
        <w:pStyle w:val="15"/>
        <w:tabs>
          <w:tab w:val="left" w:pos="0"/>
        </w:tabs>
        <w:ind w:firstLine="0" w:firstLineChars="0"/>
        <w:jc w:val="center"/>
      </w:pPr>
      <w:r>
        <w:drawing>
          <wp:inline distT="0" distB="0" distL="114300" distR="114300">
            <wp:extent cx="2031365" cy="2823210"/>
            <wp:effectExtent l="0" t="0" r="6985" b="1524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84"/>
                    <a:stretch>
                      <a:fillRect/>
                    </a:stretch>
                  </pic:blipFill>
                  <pic:spPr>
                    <a:xfrm>
                      <a:off x="0" y="0"/>
                      <a:ext cx="2031365" cy="2823210"/>
                    </a:xfrm>
                    <a:prstGeom prst="rect">
                      <a:avLst/>
                    </a:prstGeom>
                    <a:noFill/>
                    <a:ln>
                      <a:noFill/>
                    </a:ln>
                  </pic:spPr>
                </pic:pic>
              </a:graphicData>
            </a:graphic>
          </wp:inline>
        </w:drawing>
      </w:r>
    </w:p>
    <w:p w14:paraId="1952D75A">
      <w:pPr>
        <w:keepNext w:val="0"/>
        <w:keepLines w:val="0"/>
        <w:pageBreakBefore w:val="0"/>
        <w:widowControl/>
        <w:numPr>
          <w:ilvl w:val="0"/>
          <w:numId w:val="15"/>
        </w:numPr>
        <w:kinsoku/>
        <w:wordWrap/>
        <w:overflowPunct/>
        <w:topLinePunct w:val="0"/>
        <w:autoSpaceDE/>
        <w:autoSpaceDN/>
        <w:bidi w:val="0"/>
        <w:adjustRightInd w:val="0"/>
        <w:snapToGrid w:val="0"/>
        <w:spacing w:line="560" w:lineRule="exact"/>
        <w:ind w:left="420" w:leftChars="0" w:hanging="420" w:firstLineChars="0"/>
        <w:textAlignment w:val="auto"/>
        <w:rPr>
          <w:sz w:val="28"/>
          <w:szCs w:val="28"/>
        </w:rPr>
      </w:pPr>
      <w:r>
        <w:rPr>
          <w:rFonts w:hint="eastAsia"/>
          <w:b/>
          <w:bCs/>
          <w:sz w:val="28"/>
          <w:szCs w:val="28"/>
        </w:rPr>
        <w:t>点测温：</w:t>
      </w:r>
      <w:r>
        <w:rPr>
          <w:rFonts w:hint="eastAsia"/>
          <w:sz w:val="28"/>
          <w:szCs w:val="28"/>
        </w:rPr>
        <w:t xml:space="preserve">点击点测温按钮将进入点测温模式，画面将会显示中心温度点、最高温度点、 最低温度点三个点的温度信息，此时点击屏幕，将会添加自定义点的温度信息。 </w:t>
      </w:r>
    </w:p>
    <w:p w14:paraId="3E9B5902">
      <w:pPr>
        <w:keepNext w:val="0"/>
        <w:keepLines w:val="0"/>
        <w:pageBreakBefore w:val="0"/>
        <w:widowControl/>
        <w:numPr>
          <w:ilvl w:val="0"/>
          <w:numId w:val="15"/>
        </w:numPr>
        <w:kinsoku/>
        <w:wordWrap/>
        <w:overflowPunct/>
        <w:topLinePunct w:val="0"/>
        <w:autoSpaceDE/>
        <w:autoSpaceDN/>
        <w:bidi w:val="0"/>
        <w:adjustRightInd w:val="0"/>
        <w:snapToGrid w:val="0"/>
        <w:spacing w:line="560" w:lineRule="exact"/>
        <w:ind w:left="420" w:leftChars="0" w:hanging="420" w:firstLineChars="0"/>
        <w:textAlignment w:val="auto"/>
        <w:rPr>
          <w:rFonts w:hint="eastAsia"/>
          <w:sz w:val="28"/>
          <w:szCs w:val="28"/>
        </w:rPr>
      </w:pPr>
      <w:r>
        <w:rPr>
          <w:rFonts w:hint="eastAsia"/>
          <w:b/>
          <w:bCs/>
          <w:sz w:val="28"/>
          <w:szCs w:val="28"/>
        </w:rPr>
        <w:t>线测温分析：</w:t>
      </w:r>
      <w:r>
        <w:rPr>
          <w:rFonts w:hint="eastAsia"/>
          <w:sz w:val="28"/>
          <w:szCs w:val="28"/>
        </w:rPr>
        <w:t>此时手指拖拽，在屏幕上绘制水平线，将会自动分析出该水平线上的最高温和最低温点，并标识相关信息。</w:t>
      </w:r>
    </w:p>
    <w:p w14:paraId="7D7B19FE">
      <w:pPr>
        <w:keepNext w:val="0"/>
        <w:keepLines w:val="0"/>
        <w:pageBreakBefore w:val="0"/>
        <w:widowControl/>
        <w:numPr>
          <w:ilvl w:val="0"/>
          <w:numId w:val="15"/>
        </w:numPr>
        <w:kinsoku/>
        <w:wordWrap/>
        <w:overflowPunct/>
        <w:topLinePunct w:val="0"/>
        <w:autoSpaceDE/>
        <w:autoSpaceDN/>
        <w:bidi w:val="0"/>
        <w:adjustRightInd w:val="0"/>
        <w:snapToGrid w:val="0"/>
        <w:spacing w:line="560" w:lineRule="exact"/>
        <w:ind w:left="420" w:leftChars="0" w:hanging="420" w:firstLineChars="0"/>
        <w:textAlignment w:val="auto"/>
        <w:rPr>
          <w:sz w:val="28"/>
          <w:szCs w:val="28"/>
        </w:rPr>
      </w:pPr>
      <w:r>
        <w:rPr>
          <w:rFonts w:hint="eastAsia"/>
          <w:b/>
          <w:bCs/>
          <w:sz w:val="28"/>
          <w:szCs w:val="28"/>
        </w:rPr>
        <w:t>区域测温分析：</w:t>
      </w:r>
      <w:r>
        <w:rPr>
          <w:rFonts w:hint="eastAsia"/>
          <w:sz w:val="28"/>
          <w:szCs w:val="28"/>
        </w:rPr>
        <w:t>此时手指拖拽，在屏幕上绘制矩形，将会自动分析出该矩形区域内的最高温和最低温点，并标识相关信息。</w:t>
      </w:r>
    </w:p>
    <w:p w14:paraId="7FDC7E1B">
      <w:pPr>
        <w:keepNext w:val="0"/>
        <w:keepLines w:val="0"/>
        <w:pageBreakBefore w:val="0"/>
        <w:widowControl/>
        <w:numPr>
          <w:ilvl w:val="0"/>
          <w:numId w:val="15"/>
        </w:numPr>
        <w:kinsoku/>
        <w:wordWrap/>
        <w:overflowPunct/>
        <w:topLinePunct w:val="0"/>
        <w:autoSpaceDE/>
        <w:autoSpaceDN/>
        <w:bidi w:val="0"/>
        <w:adjustRightInd w:val="0"/>
        <w:snapToGrid w:val="0"/>
        <w:spacing w:line="560" w:lineRule="exact"/>
        <w:ind w:left="420" w:leftChars="0" w:hanging="420" w:firstLineChars="0"/>
        <w:textAlignment w:val="auto"/>
        <w:rPr>
          <w:sz w:val="28"/>
          <w:szCs w:val="28"/>
        </w:rPr>
      </w:pPr>
      <w:r>
        <w:rPr>
          <w:rFonts w:hint="eastAsia"/>
          <w:b/>
          <w:bCs/>
          <w:sz w:val="28"/>
          <w:szCs w:val="28"/>
        </w:rPr>
        <w:t>测温范围切换：</w:t>
      </w:r>
      <w:r>
        <w:rPr>
          <w:rFonts w:hint="eastAsia"/>
          <w:sz w:val="28"/>
          <w:szCs w:val="28"/>
        </w:rPr>
        <w:t>红外测温相机支持-20℃-120℃和-20℃-400℃两种测温范围，点击可以进行切换。</w:t>
      </w:r>
    </w:p>
    <w:p w14:paraId="2BE44FF5">
      <w:pPr>
        <w:pStyle w:val="15"/>
        <w:keepNext w:val="0"/>
        <w:keepLines w:val="0"/>
        <w:pageBreakBefore w:val="0"/>
        <w:numPr>
          <w:ilvl w:val="0"/>
          <w:numId w:val="15"/>
        </w:numPr>
        <w:tabs>
          <w:tab w:val="left" w:pos="0"/>
        </w:tabs>
        <w:kinsoku/>
        <w:wordWrap/>
        <w:overflowPunct/>
        <w:topLinePunct w:val="0"/>
        <w:autoSpaceDE/>
        <w:autoSpaceDN/>
        <w:bidi w:val="0"/>
        <w:adjustRightInd w:val="0"/>
        <w:snapToGrid w:val="0"/>
        <w:spacing w:line="560" w:lineRule="exact"/>
        <w:ind w:left="420" w:leftChars="0" w:hanging="420" w:firstLineChars="0"/>
        <w:jc w:val="left"/>
        <w:textAlignment w:val="auto"/>
        <w:rPr>
          <w:sz w:val="28"/>
          <w:szCs w:val="28"/>
        </w:rPr>
      </w:pPr>
      <w:r>
        <w:rPr>
          <w:rFonts w:hint="eastAsia"/>
          <w:sz w:val="28"/>
          <w:szCs w:val="28"/>
        </w:rPr>
        <w:t>测试数据里面拍摄的红外热像数据可以导出到检测报告里。</w:t>
      </w:r>
    </w:p>
    <w:p w14:paraId="38863EF2">
      <w:pPr>
        <w:rPr>
          <w:rFonts w:ascii="宋体" w:hAnsi="宋体" w:eastAsia="宋体" w:cstheme="minorBidi"/>
          <w:bCs/>
          <w:color w:val="auto"/>
          <w:kern w:val="2"/>
          <w:sz w:val="24"/>
          <w:szCs w:val="18"/>
          <w:lang w:val="zh-CN" w:eastAsia="zh-CN" w:bidi="ar-SA"/>
        </w:rPr>
      </w:pPr>
    </w:p>
    <w:p w14:paraId="0577E884">
      <w:pPr>
        <w:rPr>
          <w:rFonts w:ascii="宋体" w:hAnsi="宋体" w:eastAsia="宋体" w:cstheme="minorBidi"/>
          <w:bCs/>
          <w:color w:val="auto"/>
          <w:kern w:val="2"/>
          <w:sz w:val="24"/>
          <w:szCs w:val="18"/>
          <w:lang w:val="zh-CN" w:eastAsia="zh-CN" w:bidi="ar-SA"/>
        </w:rPr>
      </w:pPr>
    </w:p>
    <w:p w14:paraId="12A64779">
      <w:pPr>
        <w:rPr>
          <w:rFonts w:ascii="宋体" w:hAnsi="宋体" w:eastAsia="宋体" w:cstheme="minorBidi"/>
          <w:bCs/>
          <w:color w:val="auto"/>
          <w:kern w:val="2"/>
          <w:sz w:val="24"/>
          <w:szCs w:val="18"/>
          <w:lang w:val="zh-CN" w:eastAsia="zh-CN" w:bidi="ar-SA"/>
        </w:rPr>
      </w:pPr>
    </w:p>
    <w:p w14:paraId="276EAAB0">
      <w:pPr>
        <w:rPr>
          <w:rFonts w:ascii="宋体" w:hAnsi="宋体" w:eastAsia="宋体" w:cstheme="minorBidi"/>
          <w:bCs/>
          <w:color w:val="auto"/>
          <w:kern w:val="2"/>
          <w:sz w:val="24"/>
          <w:szCs w:val="18"/>
          <w:lang w:val="zh-CN" w:eastAsia="zh-CN" w:bidi="ar-SA"/>
        </w:rPr>
      </w:pPr>
    </w:p>
    <w:p w14:paraId="1E338CBB">
      <w:pPr>
        <w:rPr>
          <w:rFonts w:ascii="宋体" w:hAnsi="宋体" w:eastAsia="宋体" w:cstheme="minorBidi"/>
          <w:bCs/>
          <w:color w:val="auto"/>
          <w:kern w:val="2"/>
          <w:sz w:val="24"/>
          <w:szCs w:val="18"/>
          <w:lang w:val="zh-CN" w:eastAsia="zh-CN" w:bidi="ar-SA"/>
        </w:rPr>
      </w:pPr>
    </w:p>
    <w:p w14:paraId="311AE0F4">
      <w:pPr>
        <w:rPr>
          <w:rFonts w:ascii="宋体" w:hAnsi="宋体" w:eastAsia="宋体" w:cstheme="minorBidi"/>
          <w:bCs/>
          <w:color w:val="auto"/>
          <w:kern w:val="2"/>
          <w:sz w:val="24"/>
          <w:szCs w:val="18"/>
          <w:lang w:val="zh-CN" w:eastAsia="zh-CN" w:bidi="ar-SA"/>
        </w:rPr>
      </w:pPr>
    </w:p>
    <w:p w14:paraId="14E01A46">
      <w:pPr>
        <w:rPr>
          <w:rFonts w:ascii="宋体" w:hAnsi="宋体" w:eastAsia="宋体" w:cstheme="minorBidi"/>
          <w:bCs/>
          <w:color w:val="auto"/>
          <w:kern w:val="2"/>
          <w:sz w:val="24"/>
          <w:szCs w:val="18"/>
          <w:lang w:val="zh-CN" w:eastAsia="zh-CN" w:bidi="ar-SA"/>
        </w:rPr>
      </w:pPr>
    </w:p>
    <w:p w14:paraId="30660757">
      <w:pPr>
        <w:widowControl/>
        <w:jc w:val="center"/>
      </w:pPr>
      <w:r>
        <w:drawing>
          <wp:inline distT="0" distB="0" distL="0" distR="0">
            <wp:extent cx="3142615" cy="3933825"/>
            <wp:effectExtent l="0" t="0" r="635" b="952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85" cstate="print">
                      <a:extLst>
                        <a:ext uri="{28A0092B-C50C-407E-A947-70E740481C1C}">
                          <a14:useLocalDpi xmlns:a14="http://schemas.microsoft.com/office/drawing/2010/main" val="0"/>
                        </a:ext>
                      </a:extLst>
                    </a:blip>
                    <a:srcRect b="11488"/>
                    <a:stretch>
                      <a:fillRect/>
                    </a:stretch>
                  </pic:blipFill>
                  <pic:spPr>
                    <a:xfrm>
                      <a:off x="0" y="0"/>
                      <a:ext cx="3142615" cy="3933825"/>
                    </a:xfrm>
                    <a:prstGeom prst="rect">
                      <a:avLst/>
                    </a:prstGeom>
                    <a:noFill/>
                    <a:ln>
                      <a:noFill/>
                    </a:ln>
                  </pic:spPr>
                </pic:pic>
              </a:graphicData>
            </a:graphic>
          </wp:inline>
        </w:drawing>
      </w:r>
    </w:p>
    <w:p w14:paraId="12A27E75">
      <w:pPr>
        <w:widowControl/>
        <w:ind w:firstLine="240" w:firstLineChars="100"/>
        <w:jc w:val="both"/>
        <w:outlineLvl w:val="2"/>
        <w:rPr>
          <w:rFonts w:hint="eastAsia"/>
          <w:sz w:val="28"/>
          <w:szCs w:val="28"/>
          <w:lang w:val="en-US" w:eastAsia="zh-CN"/>
        </w:rPr>
      </w:pPr>
      <w:r>
        <w:rPr>
          <w:rFonts w:hint="default" w:ascii="Calibri" w:hAnsi="Calibri" w:eastAsia="宋体" w:cs="Calibri"/>
          <w:kern w:val="2"/>
          <w:sz w:val="24"/>
          <w:szCs w:val="24"/>
          <w:lang w:val="en-US" w:eastAsia="zh-CN" w:bidi="ar-SA"/>
        </w:rPr>
        <w:t>③</w:t>
      </w:r>
      <w:r>
        <w:rPr>
          <w:rFonts w:hint="eastAsia" w:ascii="宋体" w:hAnsi="宋体" w:eastAsia="宋体" w:cs="宋体"/>
          <w:kern w:val="2"/>
          <w:sz w:val="28"/>
          <w:szCs w:val="28"/>
          <w:lang w:val="en-US" w:eastAsia="zh-CN" w:bidi="ar-SA"/>
        </w:rPr>
        <w:t>红外热成像测温设置界面</w:t>
      </w:r>
      <w:r>
        <w:rPr>
          <w:rFonts w:hint="eastAsia"/>
          <w:sz w:val="28"/>
          <w:szCs w:val="28"/>
          <w:lang w:val="en-US" w:eastAsia="zh-CN"/>
        </w:rPr>
        <w:t>：</w:t>
      </w:r>
    </w:p>
    <w:p w14:paraId="02C04CCA">
      <w:pPr>
        <w:pStyle w:val="15"/>
        <w:widowControl/>
        <w:numPr>
          <w:ilvl w:val="0"/>
          <w:numId w:val="0"/>
        </w:numPr>
        <w:tabs>
          <w:tab w:val="left" w:pos="2694"/>
        </w:tabs>
        <w:ind w:leftChars="200"/>
        <w:jc w:val="center"/>
        <w:rPr>
          <w:rFonts w:hint="eastAsia"/>
          <w:sz w:val="18"/>
          <w:lang w:val="en-US" w:eastAsia="zh-CN"/>
        </w:rPr>
      </w:pPr>
      <w:r>
        <w:drawing>
          <wp:inline distT="0" distB="0" distL="114300" distR="114300">
            <wp:extent cx="3122295" cy="3868420"/>
            <wp:effectExtent l="0" t="0" r="1905" b="1778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86"/>
                    <a:stretch>
                      <a:fillRect/>
                    </a:stretch>
                  </pic:blipFill>
                  <pic:spPr>
                    <a:xfrm>
                      <a:off x="0" y="0"/>
                      <a:ext cx="3122295" cy="3868420"/>
                    </a:xfrm>
                    <a:prstGeom prst="rect">
                      <a:avLst/>
                    </a:prstGeom>
                    <a:noFill/>
                    <a:ln>
                      <a:noFill/>
                    </a:ln>
                  </pic:spPr>
                </pic:pic>
              </a:graphicData>
            </a:graphic>
          </wp:inline>
        </w:drawing>
      </w:r>
    </w:p>
    <w:p w14:paraId="24BDD541">
      <w:pPr>
        <w:pStyle w:val="15"/>
        <w:tabs>
          <w:tab w:val="left" w:pos="0"/>
        </w:tabs>
        <w:ind w:firstLine="0" w:firstLineChars="0"/>
        <w:jc w:val="center"/>
        <w:rPr>
          <w:sz w:val="18"/>
        </w:rPr>
      </w:pPr>
    </w:p>
    <w:p w14:paraId="3DA5ECE6">
      <w:pPr>
        <w:keepNext w:val="0"/>
        <w:keepLines w:val="0"/>
        <w:pageBreakBefore w:val="0"/>
        <w:widowControl/>
        <w:kinsoku/>
        <w:wordWrap/>
        <w:overflowPunct/>
        <w:topLinePunct w:val="0"/>
        <w:autoSpaceDE/>
        <w:autoSpaceDN/>
        <w:bidi w:val="0"/>
        <w:adjustRightInd w:val="0"/>
        <w:snapToGrid w:val="0"/>
        <w:spacing w:line="560" w:lineRule="exact"/>
        <w:jc w:val="left"/>
        <w:textAlignment w:val="auto"/>
        <w:rPr>
          <w:rFonts w:hint="eastAsia"/>
          <w:sz w:val="28"/>
          <w:szCs w:val="28"/>
        </w:rPr>
      </w:pPr>
      <w:r>
        <w:rPr>
          <w:rFonts w:hint="eastAsia"/>
          <w:sz w:val="28"/>
          <w:szCs w:val="28"/>
        </w:rPr>
        <w:t>【色板模式】：点击可以在白热/黑热/铁虹/高对比彩虹/彩虹/铁灰 6 种色板之间切换，便于观测。</w:t>
      </w:r>
    </w:p>
    <w:p w14:paraId="4C4CC69A">
      <w:pPr>
        <w:keepNext w:val="0"/>
        <w:keepLines w:val="0"/>
        <w:pageBreakBefore w:val="0"/>
        <w:widowControl/>
        <w:kinsoku/>
        <w:wordWrap/>
        <w:overflowPunct/>
        <w:topLinePunct w:val="0"/>
        <w:autoSpaceDE/>
        <w:autoSpaceDN/>
        <w:bidi w:val="0"/>
        <w:adjustRightInd w:val="0"/>
        <w:snapToGrid w:val="0"/>
        <w:spacing w:line="560" w:lineRule="exact"/>
        <w:jc w:val="left"/>
        <w:textAlignment w:val="auto"/>
        <w:rPr>
          <w:rFonts w:hint="eastAsia"/>
          <w:sz w:val="28"/>
          <w:szCs w:val="28"/>
        </w:rPr>
      </w:pPr>
      <w:r>
        <w:rPr>
          <w:rFonts w:hint="eastAsia"/>
          <w:sz w:val="28"/>
          <w:szCs w:val="28"/>
          <w:lang w:eastAsia="zh-CN"/>
        </w:rPr>
        <w:t>【</w:t>
      </w:r>
      <w:r>
        <w:rPr>
          <w:rFonts w:hint="eastAsia"/>
          <w:sz w:val="28"/>
          <w:szCs w:val="28"/>
        </w:rPr>
        <w:t>温度单位</w:t>
      </w:r>
      <w:r>
        <w:rPr>
          <w:rFonts w:hint="eastAsia"/>
          <w:sz w:val="28"/>
          <w:szCs w:val="28"/>
          <w:lang w:eastAsia="zh-CN"/>
        </w:rPr>
        <w:t>】</w:t>
      </w:r>
      <w:r>
        <w:rPr>
          <w:rFonts w:hint="eastAsia"/>
          <w:sz w:val="28"/>
          <w:szCs w:val="28"/>
        </w:rPr>
        <w:t>：温度单位在摄氏度与华氏摄氏度之间切换；</w:t>
      </w:r>
    </w:p>
    <w:p w14:paraId="01813769">
      <w:pPr>
        <w:keepNext w:val="0"/>
        <w:keepLines w:val="0"/>
        <w:pageBreakBefore w:val="0"/>
        <w:widowControl/>
        <w:kinsoku/>
        <w:wordWrap/>
        <w:overflowPunct/>
        <w:topLinePunct w:val="0"/>
        <w:autoSpaceDE/>
        <w:autoSpaceDN/>
        <w:bidi w:val="0"/>
        <w:adjustRightInd w:val="0"/>
        <w:snapToGrid w:val="0"/>
        <w:spacing w:line="560" w:lineRule="exact"/>
        <w:jc w:val="left"/>
        <w:textAlignment w:val="auto"/>
        <w:rPr>
          <w:sz w:val="28"/>
          <w:szCs w:val="28"/>
        </w:rPr>
      </w:pPr>
      <w:r>
        <w:rPr>
          <w:rFonts w:hint="eastAsia"/>
          <w:sz w:val="28"/>
          <w:szCs w:val="28"/>
        </w:rPr>
        <w:t>【测温设置】：对测温相关参数进行设置；校正/反射温度/环境温度/湿度/发射率/距离。</w:t>
      </w:r>
    </w:p>
    <w:p w14:paraId="138FB89C">
      <w:pPr>
        <w:keepNext w:val="0"/>
        <w:keepLines w:val="0"/>
        <w:pageBreakBefore w:val="0"/>
        <w:widowControl/>
        <w:numPr>
          <w:ilvl w:val="0"/>
          <w:numId w:val="16"/>
        </w:numPr>
        <w:kinsoku/>
        <w:wordWrap/>
        <w:overflowPunct/>
        <w:topLinePunct w:val="0"/>
        <w:autoSpaceDE/>
        <w:autoSpaceDN/>
        <w:bidi w:val="0"/>
        <w:adjustRightInd w:val="0"/>
        <w:snapToGrid w:val="0"/>
        <w:spacing w:line="560" w:lineRule="exact"/>
        <w:ind w:left="420" w:leftChars="0" w:hanging="420" w:firstLineChars="0"/>
        <w:jc w:val="left"/>
        <w:textAlignment w:val="auto"/>
        <w:rPr>
          <w:sz w:val="28"/>
          <w:szCs w:val="28"/>
        </w:rPr>
      </w:pPr>
      <w:r>
        <w:rPr>
          <w:rFonts w:hint="eastAsia"/>
          <w:sz w:val="28"/>
          <w:szCs w:val="28"/>
        </w:rPr>
        <w:t xml:space="preserve">校正：测量温度误差校正； </w:t>
      </w:r>
    </w:p>
    <w:p w14:paraId="01459C52">
      <w:pPr>
        <w:keepNext w:val="0"/>
        <w:keepLines w:val="0"/>
        <w:pageBreakBefore w:val="0"/>
        <w:widowControl/>
        <w:numPr>
          <w:ilvl w:val="0"/>
          <w:numId w:val="16"/>
        </w:numPr>
        <w:kinsoku/>
        <w:wordWrap/>
        <w:overflowPunct/>
        <w:topLinePunct w:val="0"/>
        <w:autoSpaceDE/>
        <w:autoSpaceDN/>
        <w:bidi w:val="0"/>
        <w:adjustRightInd w:val="0"/>
        <w:snapToGrid w:val="0"/>
        <w:spacing w:line="560" w:lineRule="exact"/>
        <w:ind w:left="420" w:leftChars="0" w:hanging="420" w:firstLineChars="0"/>
        <w:jc w:val="left"/>
        <w:textAlignment w:val="auto"/>
        <w:rPr>
          <w:sz w:val="28"/>
          <w:szCs w:val="28"/>
        </w:rPr>
      </w:pPr>
      <w:r>
        <w:rPr>
          <w:rFonts w:hint="eastAsia"/>
          <w:sz w:val="28"/>
          <w:szCs w:val="28"/>
        </w:rPr>
        <w:t xml:space="preserve">反射温度：周围物体反射在目标物体上的温度； </w:t>
      </w:r>
    </w:p>
    <w:p w14:paraId="3035B86F">
      <w:pPr>
        <w:keepNext w:val="0"/>
        <w:keepLines w:val="0"/>
        <w:pageBreakBefore w:val="0"/>
        <w:widowControl/>
        <w:numPr>
          <w:ilvl w:val="0"/>
          <w:numId w:val="16"/>
        </w:numPr>
        <w:kinsoku/>
        <w:wordWrap/>
        <w:overflowPunct/>
        <w:topLinePunct w:val="0"/>
        <w:autoSpaceDE/>
        <w:autoSpaceDN/>
        <w:bidi w:val="0"/>
        <w:adjustRightInd w:val="0"/>
        <w:snapToGrid w:val="0"/>
        <w:spacing w:line="560" w:lineRule="exact"/>
        <w:ind w:left="420" w:leftChars="0" w:hanging="420" w:firstLineChars="0"/>
        <w:jc w:val="left"/>
        <w:textAlignment w:val="auto"/>
        <w:rPr>
          <w:sz w:val="28"/>
          <w:szCs w:val="28"/>
        </w:rPr>
      </w:pPr>
      <w:r>
        <w:rPr>
          <w:rFonts w:hint="eastAsia"/>
          <w:sz w:val="28"/>
          <w:szCs w:val="28"/>
        </w:rPr>
        <w:t xml:space="preserve">环境温度：目标物体所处的环境温度； </w:t>
      </w:r>
    </w:p>
    <w:p w14:paraId="6649B12A">
      <w:pPr>
        <w:keepNext w:val="0"/>
        <w:keepLines w:val="0"/>
        <w:pageBreakBefore w:val="0"/>
        <w:widowControl/>
        <w:numPr>
          <w:ilvl w:val="0"/>
          <w:numId w:val="16"/>
        </w:numPr>
        <w:kinsoku/>
        <w:wordWrap/>
        <w:overflowPunct/>
        <w:topLinePunct w:val="0"/>
        <w:autoSpaceDE/>
        <w:autoSpaceDN/>
        <w:bidi w:val="0"/>
        <w:adjustRightInd w:val="0"/>
        <w:snapToGrid w:val="0"/>
        <w:spacing w:line="560" w:lineRule="exact"/>
        <w:ind w:left="420" w:leftChars="0" w:hanging="420" w:firstLineChars="0"/>
        <w:jc w:val="left"/>
        <w:textAlignment w:val="auto"/>
        <w:rPr>
          <w:sz w:val="28"/>
          <w:szCs w:val="28"/>
        </w:rPr>
      </w:pPr>
      <w:r>
        <w:rPr>
          <w:rFonts w:hint="eastAsia"/>
          <w:sz w:val="28"/>
          <w:szCs w:val="28"/>
        </w:rPr>
        <w:t xml:space="preserve">湿度：目标物体所处的大气湿度； </w:t>
      </w:r>
    </w:p>
    <w:p w14:paraId="0BF86596">
      <w:pPr>
        <w:keepNext w:val="0"/>
        <w:keepLines w:val="0"/>
        <w:pageBreakBefore w:val="0"/>
        <w:widowControl/>
        <w:numPr>
          <w:ilvl w:val="0"/>
          <w:numId w:val="16"/>
        </w:numPr>
        <w:kinsoku/>
        <w:wordWrap/>
        <w:overflowPunct/>
        <w:topLinePunct w:val="0"/>
        <w:autoSpaceDE/>
        <w:autoSpaceDN/>
        <w:bidi w:val="0"/>
        <w:adjustRightInd w:val="0"/>
        <w:snapToGrid w:val="0"/>
        <w:spacing w:line="560" w:lineRule="exact"/>
        <w:ind w:left="420" w:leftChars="0" w:hanging="420" w:firstLineChars="0"/>
        <w:jc w:val="left"/>
        <w:textAlignment w:val="auto"/>
        <w:rPr>
          <w:sz w:val="28"/>
          <w:szCs w:val="28"/>
        </w:rPr>
      </w:pPr>
      <w:r>
        <w:rPr>
          <w:rFonts w:hint="eastAsia"/>
          <w:sz w:val="28"/>
          <w:szCs w:val="28"/>
        </w:rPr>
        <w:t xml:space="preserve">发射率：目标物体的发射率； </w:t>
      </w:r>
    </w:p>
    <w:p w14:paraId="266B4267">
      <w:pPr>
        <w:keepNext w:val="0"/>
        <w:keepLines w:val="0"/>
        <w:pageBreakBefore w:val="0"/>
        <w:widowControl/>
        <w:numPr>
          <w:ilvl w:val="0"/>
          <w:numId w:val="16"/>
        </w:numPr>
        <w:kinsoku/>
        <w:wordWrap/>
        <w:overflowPunct/>
        <w:topLinePunct w:val="0"/>
        <w:autoSpaceDE/>
        <w:autoSpaceDN/>
        <w:bidi w:val="0"/>
        <w:adjustRightInd w:val="0"/>
        <w:snapToGrid w:val="0"/>
        <w:spacing w:line="560" w:lineRule="exact"/>
        <w:ind w:left="420" w:leftChars="0" w:hanging="420" w:firstLineChars="0"/>
        <w:jc w:val="left"/>
        <w:textAlignment w:val="auto"/>
        <w:rPr>
          <w:sz w:val="28"/>
          <w:szCs w:val="28"/>
        </w:rPr>
      </w:pPr>
      <w:r>
        <w:rPr>
          <w:rFonts w:hint="eastAsia"/>
          <w:sz w:val="28"/>
          <w:szCs w:val="28"/>
        </w:rPr>
        <w:t>距离：热像仪到目标物体的距离；</w:t>
      </w:r>
    </w:p>
    <w:p w14:paraId="03D8012F">
      <w:pPr>
        <w:widowControl/>
        <w:numPr>
          <w:ilvl w:val="0"/>
          <w:numId w:val="0"/>
        </w:numPr>
        <w:adjustRightInd w:val="0"/>
        <w:snapToGrid w:val="0"/>
        <w:spacing w:before="20" w:beforeLines="20" w:line="288" w:lineRule="auto"/>
        <w:jc w:val="left"/>
        <w:rPr>
          <w:rFonts w:hint="eastAsia"/>
          <w:sz w:val="18"/>
        </w:rPr>
      </w:pPr>
    </w:p>
    <w:p w14:paraId="07421E4F">
      <w:pPr>
        <w:widowControl/>
        <w:numPr>
          <w:ilvl w:val="0"/>
          <w:numId w:val="0"/>
        </w:numPr>
        <w:adjustRightInd w:val="0"/>
        <w:snapToGrid w:val="0"/>
        <w:spacing w:before="20" w:beforeLines="20" w:line="288" w:lineRule="auto"/>
        <w:jc w:val="left"/>
        <w:rPr>
          <w:rFonts w:hint="eastAsia"/>
          <w:sz w:val="18"/>
        </w:rPr>
      </w:pPr>
    </w:p>
    <w:p w14:paraId="07F2A0C9">
      <w:pPr>
        <w:pStyle w:val="15"/>
        <w:widowControl/>
        <w:numPr>
          <w:ilvl w:val="0"/>
          <w:numId w:val="0"/>
        </w:numPr>
        <w:tabs>
          <w:tab w:val="left" w:pos="2694"/>
        </w:tabs>
        <w:ind w:left="480" w:leftChars="200" w:firstLine="0" w:firstLineChars="0"/>
        <w:jc w:val="left"/>
        <w:outlineLvl w:val="2"/>
        <w:rPr>
          <w:rFonts w:hint="eastAsia" w:ascii="宋体" w:hAnsi="宋体" w:eastAsia="宋体" w:cs="宋体"/>
          <w:sz w:val="28"/>
          <w:szCs w:val="28"/>
          <w:lang w:val="en-US" w:eastAsia="zh-CN"/>
        </w:rPr>
      </w:pPr>
      <w:r>
        <w:rPr>
          <w:rFonts w:hint="eastAsia" w:ascii="宋体" w:hAnsi="宋体" w:eastAsia="宋体" w:cs="宋体"/>
          <w:sz w:val="32"/>
          <w:szCs w:val="32"/>
          <w:lang w:val="en-US" w:eastAsia="zh-CN"/>
        </w:rPr>
        <w:t>④</w:t>
      </w:r>
      <w:r>
        <w:rPr>
          <w:rFonts w:hint="eastAsia" w:ascii="宋体" w:hAnsi="宋体" w:eastAsia="宋体" w:cs="宋体"/>
          <w:sz w:val="28"/>
          <w:szCs w:val="28"/>
          <w:lang w:val="en-US" w:eastAsia="zh-CN"/>
        </w:rPr>
        <w:t>手动快门</w:t>
      </w:r>
    </w:p>
    <w:p w14:paraId="47DC8E34">
      <w:pPr>
        <w:pStyle w:val="15"/>
        <w:widowControl/>
        <w:numPr>
          <w:ilvl w:val="0"/>
          <w:numId w:val="17"/>
        </w:numPr>
        <w:tabs>
          <w:tab w:val="left" w:pos="2694"/>
        </w:tabs>
        <w:ind w:left="0" w:leftChars="0" w:firstLine="360" w:firstLineChars="200"/>
        <w:jc w:val="left"/>
        <w:rPr>
          <w:rFonts w:ascii="Segoe UI" w:hAnsi="Segoe UI" w:cs="Segoe UI"/>
          <w:color w:val="FFFFFF"/>
          <w:sz w:val="18"/>
          <w:vertAlign w:val="baseline"/>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33"/>
        <w:gridCol w:w="4721"/>
      </w:tblGrid>
      <w:tr w14:paraId="27230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13FEA6D6">
            <w:pPr>
              <w:pStyle w:val="15"/>
              <w:widowControl/>
              <w:numPr>
                <w:ilvl w:val="0"/>
                <w:numId w:val="17"/>
              </w:numPr>
              <w:tabs>
                <w:tab w:val="left" w:pos="2694"/>
              </w:tabs>
              <w:jc w:val="left"/>
              <w:rPr>
                <w:rFonts w:ascii="Segoe UI" w:hAnsi="Segoe UI" w:cs="Segoe UI"/>
                <w:color w:val="FFFFFF"/>
                <w:sz w:val="18"/>
                <w:vertAlign w:val="baseline"/>
              </w:rPr>
            </w:pPr>
            <w:r>
              <w:drawing>
                <wp:inline distT="0" distB="0" distL="114300" distR="114300">
                  <wp:extent cx="1769745" cy="3411220"/>
                  <wp:effectExtent l="0" t="0" r="1905" b="1778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87"/>
                          <a:stretch>
                            <a:fillRect/>
                          </a:stretch>
                        </pic:blipFill>
                        <pic:spPr>
                          <a:xfrm>
                            <a:off x="0" y="0"/>
                            <a:ext cx="1769745" cy="3411220"/>
                          </a:xfrm>
                          <a:prstGeom prst="rect">
                            <a:avLst/>
                          </a:prstGeom>
                          <a:noFill/>
                          <a:ln>
                            <a:noFill/>
                          </a:ln>
                        </pic:spPr>
                      </pic:pic>
                    </a:graphicData>
                  </a:graphic>
                </wp:inline>
              </w:drawing>
            </w:r>
          </w:p>
        </w:tc>
        <w:tc>
          <w:tcPr>
            <w:tcW w:w="5341" w:type="dxa"/>
          </w:tcPr>
          <w:p w14:paraId="6801A5D6">
            <w:pPr>
              <w:numPr>
                <w:ilvl w:val="0"/>
                <w:numId w:val="18"/>
              </w:numPr>
              <w:bidi w:val="0"/>
              <w:ind w:left="420" w:leftChars="0" w:hanging="420" w:firstLineChars="0"/>
              <w:rPr>
                <w:rFonts w:hint="eastAsia"/>
                <w:lang w:val="en-US" w:eastAsia="zh-CN"/>
              </w:rPr>
            </w:pPr>
            <w:r>
              <w:rPr>
                <w:rFonts w:hint="eastAsia"/>
                <w:lang w:val="en-US" w:eastAsia="zh-CN"/>
              </w:rPr>
              <w:t>可左右翻转图像</w:t>
            </w:r>
          </w:p>
          <w:p w14:paraId="78B24112">
            <w:pPr>
              <w:numPr>
                <w:ilvl w:val="0"/>
                <w:numId w:val="18"/>
              </w:numPr>
              <w:bidi w:val="0"/>
              <w:ind w:left="420" w:leftChars="0" w:hanging="420" w:firstLineChars="0"/>
              <w:rPr>
                <w:rFonts w:hint="default"/>
                <w:lang w:val="en-US" w:eastAsia="zh-CN"/>
              </w:rPr>
            </w:pPr>
            <w:r>
              <w:rPr>
                <w:rFonts w:hint="eastAsia"/>
                <w:lang w:val="en-US" w:eastAsia="zh-CN"/>
              </w:rPr>
              <w:t>可上下翻转图像</w:t>
            </w:r>
          </w:p>
        </w:tc>
      </w:tr>
    </w:tbl>
    <w:p w14:paraId="21B2EBAB">
      <w:pPr>
        <w:pStyle w:val="15"/>
        <w:widowControl/>
        <w:numPr>
          <w:ilvl w:val="0"/>
          <w:numId w:val="17"/>
        </w:numPr>
        <w:tabs>
          <w:tab w:val="left" w:pos="2694"/>
        </w:tabs>
        <w:ind w:left="0" w:leftChars="0" w:firstLine="360" w:firstLineChars="200"/>
        <w:jc w:val="left"/>
        <w:rPr>
          <w:rFonts w:ascii="Segoe UI" w:hAnsi="Segoe UI" w:cs="Segoe UI" w:eastAsiaTheme="majorEastAsia"/>
          <w:b/>
          <w:bCs/>
          <w:color w:val="FFFFFF"/>
          <w:sz w:val="18"/>
          <w:szCs w:val="32"/>
        </w:rPr>
      </w:pPr>
      <w:r>
        <w:rPr>
          <w:rFonts w:ascii="Segoe UI" w:hAnsi="Segoe UI" w:cs="Segoe UI"/>
          <w:color w:val="FFFFFF"/>
          <w:sz w:val="18"/>
        </w:rPr>
        <w:br w:type="page"/>
      </w:r>
    </w:p>
    <w:p w14:paraId="7A6C60DE">
      <w:pPr>
        <w:pStyle w:val="3"/>
        <w:numPr>
          <w:ilvl w:val="0"/>
          <w:numId w:val="10"/>
        </w:numPr>
        <w:tabs>
          <w:tab w:val="left" w:pos="0"/>
          <w:tab w:val="clear" w:pos="420"/>
        </w:tabs>
        <w:bidi w:val="0"/>
        <w:ind w:left="360" w:leftChars="0" w:hanging="360" w:firstLineChars="0"/>
        <w:rPr>
          <w:rFonts w:hint="eastAsia"/>
        </w:rPr>
      </w:pPr>
      <w:bookmarkStart w:id="81" w:name="_Toc16221"/>
      <w:bookmarkStart w:id="82" w:name="_Toc9851"/>
      <w:bookmarkStart w:id="83" w:name="_Toc12477"/>
      <w:r>
        <w:rPr>
          <w:rFonts w:hint="eastAsia"/>
        </w:rPr>
        <w:t>生成检测报告方法</w:t>
      </w:r>
      <w:bookmarkEnd w:id="81"/>
      <w:bookmarkEnd w:id="82"/>
      <w:bookmarkEnd w:id="83"/>
    </w:p>
    <w:p w14:paraId="2FD776B3">
      <w:pPr>
        <w:rPr>
          <w:rFonts w:hint="eastAsia"/>
          <w:vertAlign w:val="baseline"/>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6"/>
        <w:gridCol w:w="2258"/>
      </w:tblGrid>
      <w:tr w14:paraId="0A63D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6AB0A89D">
            <w:pPr>
              <w:rPr>
                <w:rFonts w:hint="eastAsia"/>
                <w:vertAlign w:val="baseline"/>
              </w:rPr>
            </w:pPr>
            <w:r>
              <w:drawing>
                <wp:inline distT="0" distB="0" distL="114300" distR="114300">
                  <wp:extent cx="4578350" cy="2509520"/>
                  <wp:effectExtent l="0" t="0" r="12700" b="5080"/>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
                          <pic:cNvPicPr>
                            <a:picLocks noChangeAspect="1"/>
                          </pic:cNvPicPr>
                        </pic:nvPicPr>
                        <pic:blipFill>
                          <a:blip r:embed="rId88"/>
                          <a:stretch>
                            <a:fillRect/>
                          </a:stretch>
                        </pic:blipFill>
                        <pic:spPr>
                          <a:xfrm>
                            <a:off x="0" y="0"/>
                            <a:ext cx="4578350" cy="2509520"/>
                          </a:xfrm>
                          <a:prstGeom prst="rect">
                            <a:avLst/>
                          </a:prstGeom>
                          <a:noFill/>
                          <a:ln>
                            <a:noFill/>
                          </a:ln>
                        </pic:spPr>
                      </pic:pic>
                    </a:graphicData>
                  </a:graphic>
                </wp:inline>
              </w:drawing>
            </w:r>
          </w:p>
        </w:tc>
        <w:tc>
          <w:tcPr>
            <w:tcW w:w="5341" w:type="dxa"/>
          </w:tcPr>
          <w:p w14:paraId="7B65EDCC">
            <w:pPr>
              <w:rPr>
                <w:rFonts w:hint="default" w:eastAsia="汉仪典雅体简"/>
                <w:vertAlign w:val="baseline"/>
                <w:lang w:val="en-US" w:eastAsia="zh-CN"/>
              </w:rPr>
            </w:pPr>
            <w:r>
              <w:rPr>
                <w:rFonts w:hint="eastAsia"/>
                <w:vertAlign w:val="baseline"/>
                <w:lang w:val="en-US" w:eastAsia="zh-CN"/>
              </w:rPr>
              <w:t>1.点接【数据】图标</w:t>
            </w:r>
          </w:p>
        </w:tc>
      </w:tr>
      <w:tr w14:paraId="41D6E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01D32793">
            <w:pPr>
              <w:rPr>
                <w:rFonts w:hint="eastAsia"/>
                <w:vertAlign w:val="baseline"/>
              </w:rPr>
            </w:pPr>
            <w:r>
              <w:drawing>
                <wp:inline distT="0" distB="0" distL="114300" distR="114300">
                  <wp:extent cx="4538345" cy="2592070"/>
                  <wp:effectExtent l="0" t="0" r="14605" b="17780"/>
                  <wp:docPr id="8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
                          <pic:cNvPicPr>
                            <a:picLocks noChangeAspect="1"/>
                          </pic:cNvPicPr>
                        </pic:nvPicPr>
                        <pic:blipFill>
                          <a:blip r:embed="rId89"/>
                          <a:stretch>
                            <a:fillRect/>
                          </a:stretch>
                        </pic:blipFill>
                        <pic:spPr>
                          <a:xfrm>
                            <a:off x="0" y="0"/>
                            <a:ext cx="4538345" cy="2592070"/>
                          </a:xfrm>
                          <a:prstGeom prst="rect">
                            <a:avLst/>
                          </a:prstGeom>
                          <a:noFill/>
                          <a:ln>
                            <a:noFill/>
                          </a:ln>
                        </pic:spPr>
                      </pic:pic>
                    </a:graphicData>
                  </a:graphic>
                </wp:inline>
              </w:drawing>
            </w:r>
          </w:p>
        </w:tc>
        <w:tc>
          <w:tcPr>
            <w:tcW w:w="5341" w:type="dxa"/>
          </w:tcPr>
          <w:p w14:paraId="5DA05AF9">
            <w:pPr>
              <w:rPr>
                <w:rFonts w:hint="default" w:eastAsia="汉仪典雅体简"/>
                <w:vertAlign w:val="baseline"/>
                <w:lang w:val="en-US" w:eastAsia="zh-CN"/>
              </w:rPr>
            </w:pPr>
            <w:r>
              <w:rPr>
                <w:rFonts w:hint="eastAsia"/>
                <w:vertAlign w:val="baseline"/>
                <w:lang w:val="en-US" w:eastAsia="zh-CN"/>
              </w:rPr>
              <w:t>2.选择要输出的站点测试报告，双击图标。</w:t>
            </w:r>
          </w:p>
        </w:tc>
      </w:tr>
      <w:tr w14:paraId="3B10A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4B0F7F71">
            <w:pPr>
              <w:rPr>
                <w:rFonts w:hint="eastAsia"/>
                <w:vertAlign w:val="baseline"/>
              </w:rPr>
            </w:pPr>
            <w:r>
              <w:drawing>
                <wp:inline distT="0" distB="0" distL="114300" distR="114300">
                  <wp:extent cx="4537710" cy="2538730"/>
                  <wp:effectExtent l="0" t="0" r="15240" b="13970"/>
                  <wp:docPr id="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
                          <pic:cNvPicPr>
                            <a:picLocks noChangeAspect="1"/>
                          </pic:cNvPicPr>
                        </pic:nvPicPr>
                        <pic:blipFill>
                          <a:blip r:embed="rId90"/>
                          <a:stretch>
                            <a:fillRect/>
                          </a:stretch>
                        </pic:blipFill>
                        <pic:spPr>
                          <a:xfrm>
                            <a:off x="0" y="0"/>
                            <a:ext cx="4537710" cy="2538730"/>
                          </a:xfrm>
                          <a:prstGeom prst="rect">
                            <a:avLst/>
                          </a:prstGeom>
                          <a:noFill/>
                          <a:ln>
                            <a:noFill/>
                          </a:ln>
                        </pic:spPr>
                      </pic:pic>
                    </a:graphicData>
                  </a:graphic>
                </wp:inline>
              </w:drawing>
            </w:r>
          </w:p>
        </w:tc>
        <w:tc>
          <w:tcPr>
            <w:tcW w:w="5341" w:type="dxa"/>
          </w:tcPr>
          <w:p w14:paraId="4C5AF77E">
            <w:pPr>
              <w:rPr>
                <w:rFonts w:hint="eastAsia"/>
                <w:vertAlign w:val="baseline"/>
              </w:rPr>
            </w:pPr>
            <w:r>
              <w:rPr>
                <w:rFonts w:hint="eastAsia"/>
                <w:vertAlign w:val="baseline"/>
                <w:lang w:val="en-US" w:eastAsia="zh-CN"/>
              </w:rPr>
              <w:t>3.选择要输出站点的设备测试报告，双击图标。</w:t>
            </w:r>
          </w:p>
        </w:tc>
      </w:tr>
      <w:tr w14:paraId="6171C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5688453A">
            <w:pPr>
              <w:rPr>
                <w:rFonts w:hint="eastAsia"/>
                <w:vertAlign w:val="baseline"/>
              </w:rPr>
            </w:pPr>
            <w:r>
              <w:drawing>
                <wp:inline distT="0" distB="0" distL="114300" distR="114300">
                  <wp:extent cx="4639310" cy="2664460"/>
                  <wp:effectExtent l="0" t="0" r="8890" b="2540"/>
                  <wp:docPr id="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0"/>
                          <pic:cNvPicPr>
                            <a:picLocks noChangeAspect="1"/>
                          </pic:cNvPicPr>
                        </pic:nvPicPr>
                        <pic:blipFill>
                          <a:blip r:embed="rId91"/>
                          <a:stretch>
                            <a:fillRect/>
                          </a:stretch>
                        </pic:blipFill>
                        <pic:spPr>
                          <a:xfrm>
                            <a:off x="0" y="0"/>
                            <a:ext cx="4639310" cy="2664460"/>
                          </a:xfrm>
                          <a:prstGeom prst="rect">
                            <a:avLst/>
                          </a:prstGeom>
                          <a:noFill/>
                          <a:ln>
                            <a:noFill/>
                          </a:ln>
                        </pic:spPr>
                      </pic:pic>
                    </a:graphicData>
                  </a:graphic>
                </wp:inline>
              </w:drawing>
            </w:r>
          </w:p>
        </w:tc>
        <w:tc>
          <w:tcPr>
            <w:tcW w:w="5341" w:type="dxa"/>
          </w:tcPr>
          <w:p w14:paraId="1E24D0CC">
            <w:pPr>
              <w:rPr>
                <w:rFonts w:hint="eastAsia"/>
                <w:vertAlign w:val="baseline"/>
              </w:rPr>
            </w:pPr>
            <w:r>
              <w:rPr>
                <w:rFonts w:hint="eastAsia"/>
                <w:vertAlign w:val="baseline"/>
                <w:lang w:val="en-US" w:eastAsia="zh-CN"/>
              </w:rPr>
              <w:t>4.选择要输出站点的设备测试时间的相应数据报告，双击图标。</w:t>
            </w:r>
          </w:p>
        </w:tc>
      </w:tr>
      <w:tr w14:paraId="0D7DF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73578731">
            <w:r>
              <w:drawing>
                <wp:inline distT="0" distB="0" distL="114300" distR="114300">
                  <wp:extent cx="4673600" cy="2733675"/>
                  <wp:effectExtent l="0" t="0" r="12700" b="9525"/>
                  <wp:docPr id="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1"/>
                          <pic:cNvPicPr>
                            <a:picLocks noChangeAspect="1"/>
                          </pic:cNvPicPr>
                        </pic:nvPicPr>
                        <pic:blipFill>
                          <a:blip r:embed="rId92"/>
                          <a:stretch>
                            <a:fillRect/>
                          </a:stretch>
                        </pic:blipFill>
                        <pic:spPr>
                          <a:xfrm>
                            <a:off x="0" y="0"/>
                            <a:ext cx="4673600" cy="2733675"/>
                          </a:xfrm>
                          <a:prstGeom prst="rect">
                            <a:avLst/>
                          </a:prstGeom>
                          <a:noFill/>
                          <a:ln>
                            <a:noFill/>
                          </a:ln>
                        </pic:spPr>
                      </pic:pic>
                    </a:graphicData>
                  </a:graphic>
                </wp:inline>
              </w:drawing>
            </w:r>
          </w:p>
        </w:tc>
        <w:tc>
          <w:tcPr>
            <w:tcW w:w="5341" w:type="dxa"/>
          </w:tcPr>
          <w:p w14:paraId="20CA3BB3">
            <w:pPr>
              <w:rPr>
                <w:rFonts w:hint="default" w:eastAsia="汉仪典雅体简"/>
                <w:vertAlign w:val="baseline"/>
                <w:lang w:val="en-US" w:eastAsia="zh-CN"/>
              </w:rPr>
            </w:pPr>
            <w:r>
              <w:rPr>
                <w:rFonts w:hint="eastAsia"/>
                <w:vertAlign w:val="baseline"/>
                <w:lang w:val="en-US" w:eastAsia="zh-CN"/>
              </w:rPr>
              <w:t>5.点击报告输出</w:t>
            </w:r>
          </w:p>
        </w:tc>
      </w:tr>
    </w:tbl>
    <w:p w14:paraId="0F9B09CE">
      <w:pPr>
        <w:rPr>
          <w:rFonts w:ascii="宋体" w:hAnsi="宋体" w:eastAsia="宋体" w:cstheme="minorBidi"/>
          <w:bCs/>
          <w:color w:val="auto"/>
          <w:kern w:val="2"/>
          <w:sz w:val="24"/>
          <w:szCs w:val="18"/>
          <w:lang w:val="zh-CN" w:eastAsia="zh-CN" w:bidi="ar-SA"/>
        </w:rPr>
      </w:pPr>
    </w:p>
    <w:p w14:paraId="2C635F15">
      <w:pPr>
        <w:rPr>
          <w:rFonts w:ascii="宋体" w:hAnsi="宋体" w:eastAsia="宋体" w:cstheme="minorBidi"/>
          <w:bCs/>
          <w:color w:val="auto"/>
          <w:kern w:val="2"/>
          <w:sz w:val="24"/>
          <w:szCs w:val="18"/>
          <w:lang w:val="zh-CN" w:eastAsia="zh-CN" w:bidi="ar-SA"/>
        </w:rPr>
      </w:pPr>
    </w:p>
    <w:p w14:paraId="30D4D014">
      <w:pPr>
        <w:rPr>
          <w:rFonts w:ascii="宋体" w:hAnsi="宋体" w:eastAsia="宋体" w:cstheme="minorBidi"/>
          <w:bCs/>
          <w:color w:val="auto"/>
          <w:kern w:val="2"/>
          <w:sz w:val="24"/>
          <w:szCs w:val="18"/>
          <w:lang w:val="zh-CN" w:eastAsia="zh-CN" w:bidi="ar-SA"/>
        </w:rPr>
      </w:pPr>
    </w:p>
    <w:p w14:paraId="532D858B">
      <w:pPr>
        <w:rPr>
          <w:rFonts w:ascii="宋体" w:hAnsi="宋体" w:eastAsia="宋体" w:cstheme="minorBidi"/>
          <w:bCs/>
          <w:color w:val="auto"/>
          <w:kern w:val="2"/>
          <w:sz w:val="24"/>
          <w:szCs w:val="18"/>
          <w:lang w:val="zh-CN" w:eastAsia="zh-CN" w:bidi="ar-SA"/>
        </w:rPr>
      </w:pPr>
    </w:p>
    <w:p w14:paraId="700741CD">
      <w:pPr>
        <w:rPr>
          <w:rFonts w:ascii="宋体" w:hAnsi="宋体" w:eastAsia="宋体" w:cstheme="minorBidi"/>
          <w:bCs/>
          <w:color w:val="auto"/>
          <w:kern w:val="2"/>
          <w:sz w:val="24"/>
          <w:szCs w:val="18"/>
          <w:lang w:val="zh-CN" w:eastAsia="zh-CN" w:bidi="ar-SA"/>
        </w:rPr>
      </w:pPr>
    </w:p>
    <w:p w14:paraId="0A90D4DD">
      <w:pPr>
        <w:rPr>
          <w:rFonts w:ascii="宋体" w:hAnsi="宋体" w:eastAsia="宋体" w:cstheme="minorBidi"/>
          <w:bCs/>
          <w:color w:val="auto"/>
          <w:kern w:val="2"/>
          <w:sz w:val="24"/>
          <w:szCs w:val="18"/>
          <w:lang w:val="zh-CN" w:eastAsia="zh-CN" w:bidi="ar-SA"/>
        </w:rPr>
      </w:pPr>
    </w:p>
    <w:p w14:paraId="58FD33EF">
      <w:pPr>
        <w:rPr>
          <w:rFonts w:ascii="宋体" w:hAnsi="宋体" w:eastAsia="宋体" w:cstheme="minorBidi"/>
          <w:bCs/>
          <w:color w:val="auto"/>
          <w:kern w:val="2"/>
          <w:sz w:val="24"/>
          <w:szCs w:val="18"/>
          <w:lang w:val="zh-CN" w:eastAsia="zh-CN" w:bidi="ar-SA"/>
        </w:rPr>
      </w:pPr>
    </w:p>
    <w:p w14:paraId="72A8A17F">
      <w:pPr>
        <w:rPr>
          <w:rFonts w:ascii="宋体" w:hAnsi="宋体" w:eastAsia="宋体" w:cstheme="minorBidi"/>
          <w:bCs/>
          <w:color w:val="auto"/>
          <w:kern w:val="2"/>
          <w:sz w:val="24"/>
          <w:szCs w:val="18"/>
          <w:lang w:val="zh-CN" w:eastAsia="zh-CN" w:bidi="ar-SA"/>
        </w:rPr>
      </w:pPr>
    </w:p>
    <w:p w14:paraId="142D7C41">
      <w:pPr>
        <w:rPr>
          <w:rFonts w:ascii="宋体" w:hAnsi="宋体" w:eastAsia="宋体" w:cstheme="minorBidi"/>
          <w:bCs/>
          <w:color w:val="auto"/>
          <w:kern w:val="2"/>
          <w:sz w:val="24"/>
          <w:szCs w:val="18"/>
          <w:lang w:val="zh-CN" w:eastAsia="zh-CN" w:bidi="ar-SA"/>
        </w:rPr>
      </w:pPr>
    </w:p>
    <w:p w14:paraId="427B0442">
      <w:pPr>
        <w:rPr>
          <w:rFonts w:ascii="宋体" w:hAnsi="宋体" w:eastAsia="宋体" w:cstheme="minorBidi"/>
          <w:bCs/>
          <w:color w:val="auto"/>
          <w:kern w:val="2"/>
          <w:sz w:val="24"/>
          <w:szCs w:val="18"/>
          <w:lang w:val="zh-CN" w:eastAsia="zh-CN" w:bidi="ar-SA"/>
        </w:rPr>
      </w:pPr>
    </w:p>
    <w:p w14:paraId="43DDE736">
      <w:pPr>
        <w:rPr>
          <w:rFonts w:ascii="宋体" w:hAnsi="宋体" w:eastAsia="宋体" w:cstheme="minorBidi"/>
          <w:bCs/>
          <w:color w:val="auto"/>
          <w:kern w:val="2"/>
          <w:sz w:val="24"/>
          <w:szCs w:val="18"/>
          <w:lang w:val="zh-CN" w:eastAsia="zh-CN" w:bidi="ar-SA"/>
        </w:rPr>
      </w:pPr>
    </w:p>
    <w:p w14:paraId="4D79A431">
      <w:pPr>
        <w:rPr>
          <w:rFonts w:ascii="宋体" w:hAnsi="宋体" w:eastAsia="宋体" w:cstheme="minorBidi"/>
          <w:bCs/>
          <w:color w:val="auto"/>
          <w:kern w:val="2"/>
          <w:sz w:val="24"/>
          <w:szCs w:val="18"/>
          <w:lang w:val="zh-CN" w:eastAsia="zh-CN" w:bidi="ar-SA"/>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6"/>
        <w:gridCol w:w="3188"/>
      </w:tblGrid>
      <w:tr w14:paraId="66D48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1" w:type="dxa"/>
          </w:tcPr>
          <w:p w14:paraId="4D5FB90A">
            <w:r>
              <w:drawing>
                <wp:inline distT="0" distB="0" distL="114300" distR="114300">
                  <wp:extent cx="4088130" cy="4708525"/>
                  <wp:effectExtent l="0" t="0" r="7620" b="15875"/>
                  <wp:docPr id="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2"/>
                          <pic:cNvPicPr>
                            <a:picLocks noChangeAspect="1"/>
                          </pic:cNvPicPr>
                        </pic:nvPicPr>
                        <pic:blipFill>
                          <a:blip r:embed="rId93"/>
                          <a:stretch>
                            <a:fillRect/>
                          </a:stretch>
                        </pic:blipFill>
                        <pic:spPr>
                          <a:xfrm>
                            <a:off x="0" y="0"/>
                            <a:ext cx="4088130" cy="4708525"/>
                          </a:xfrm>
                          <a:prstGeom prst="rect">
                            <a:avLst/>
                          </a:prstGeom>
                          <a:noFill/>
                          <a:ln>
                            <a:noFill/>
                          </a:ln>
                        </pic:spPr>
                      </pic:pic>
                    </a:graphicData>
                  </a:graphic>
                </wp:inline>
              </w:drawing>
            </w:r>
          </w:p>
        </w:tc>
        <w:tc>
          <w:tcPr>
            <w:tcW w:w="5341" w:type="dxa"/>
          </w:tcPr>
          <w:p w14:paraId="2A9E8734">
            <w:pPr>
              <w:rPr>
                <w:rFonts w:hint="default" w:eastAsia="汉仪典雅体简"/>
                <w:vertAlign w:val="baseline"/>
                <w:lang w:val="en-US" w:eastAsia="zh-CN"/>
              </w:rPr>
            </w:pPr>
            <w:r>
              <w:rPr>
                <w:rFonts w:hint="eastAsia"/>
                <w:vertAlign w:val="baseline"/>
                <w:lang w:val="en-US" w:eastAsia="zh-CN"/>
              </w:rPr>
              <w:t>6.输出测试报告</w:t>
            </w:r>
          </w:p>
        </w:tc>
      </w:tr>
    </w:tbl>
    <w:p w14:paraId="17F43805">
      <w:pPr>
        <w:rPr>
          <w:rFonts w:hint="eastAsia"/>
        </w:rPr>
      </w:pPr>
    </w:p>
    <w:p w14:paraId="21C19570">
      <w:pPr>
        <w:pStyle w:val="3"/>
        <w:numPr>
          <w:ilvl w:val="0"/>
          <w:numId w:val="10"/>
        </w:numPr>
        <w:tabs>
          <w:tab w:val="left" w:pos="0"/>
          <w:tab w:val="clear" w:pos="420"/>
        </w:tabs>
        <w:bidi w:val="0"/>
        <w:ind w:left="360" w:leftChars="0" w:hanging="360" w:firstLineChars="0"/>
        <w:rPr>
          <w:rFonts w:hint="eastAsia"/>
        </w:rPr>
      </w:pPr>
      <w:bookmarkStart w:id="84" w:name="_Toc150938272"/>
      <w:bookmarkStart w:id="85" w:name="_Toc20192"/>
      <w:bookmarkStart w:id="86" w:name="_Toc16866"/>
      <w:bookmarkStart w:id="87" w:name="_Toc2555"/>
      <w:bookmarkStart w:id="88" w:name="_Toc150941247"/>
      <w:r>
        <w:rPr>
          <w:rFonts w:hint="eastAsia"/>
        </w:rPr>
        <w:t>数据导出操作方法</w:t>
      </w:r>
      <w:bookmarkEnd w:id="84"/>
      <w:bookmarkEnd w:id="85"/>
      <w:bookmarkEnd w:id="86"/>
      <w:bookmarkEnd w:id="87"/>
      <w:bookmarkEnd w:id="88"/>
    </w:p>
    <w:p w14:paraId="4AE14D5D">
      <w:pPr>
        <w:rPr>
          <w:rFonts w:hint="eastAsia" w:ascii="宋体" w:hAnsi="宋体" w:eastAsia="宋体" w:cs="宋体"/>
          <w:lang w:val="en-US" w:eastAsia="zh-CN"/>
        </w:rPr>
      </w:pPr>
      <w:r>
        <w:rPr>
          <w:rFonts w:hint="eastAsia" w:ascii="宋体" w:hAnsi="宋体" w:eastAsia="宋体" w:cs="宋体"/>
          <w:lang w:val="en-US" w:eastAsia="zh-CN"/>
        </w:rPr>
        <w:t>插入U盘，拷贝相关目录下的文件即可。</w:t>
      </w:r>
    </w:p>
    <w:p w14:paraId="7817E494">
      <w:pPr>
        <w:pStyle w:val="3"/>
        <w:numPr>
          <w:ilvl w:val="0"/>
          <w:numId w:val="10"/>
        </w:numPr>
        <w:tabs>
          <w:tab w:val="left" w:pos="0"/>
          <w:tab w:val="clear" w:pos="420"/>
        </w:tabs>
        <w:bidi w:val="0"/>
        <w:ind w:left="360" w:leftChars="0" w:hanging="360" w:firstLineChars="0"/>
        <w:rPr>
          <w:rFonts w:hint="eastAsia"/>
        </w:rPr>
      </w:pPr>
      <w:bookmarkStart w:id="89" w:name="_Toc3418"/>
      <w:bookmarkStart w:id="90" w:name="_Toc29720"/>
      <w:bookmarkStart w:id="91" w:name="_Toc269"/>
      <w:r>
        <w:rPr>
          <w:rFonts w:hint="eastAsia"/>
        </w:rPr>
        <w:t>选配传感器列表</w:t>
      </w:r>
      <w:bookmarkEnd w:id="89"/>
      <w:bookmarkEnd w:id="90"/>
      <w:bookmarkEnd w:id="91"/>
    </w:p>
    <w:p w14:paraId="3E9D4CD2">
      <w:pPr>
        <w:tabs>
          <w:tab w:val="left" w:pos="0"/>
        </w:tabs>
        <w:spacing w:line="360" w:lineRule="auto"/>
        <w:ind w:firstLine="511" w:firstLineChars="213"/>
      </w:pPr>
      <w:r>
        <w:rPr>
          <w:rFonts w:hint="eastAsia" w:ascii="宋体" w:hAnsi="宋体" w:eastAsia="宋体" w:cs="宋体"/>
          <w:color w:val="000000"/>
          <w:sz w:val="24"/>
          <w:szCs w:val="24"/>
        </w:rPr>
        <w:t>本产品可外接的</w:t>
      </w:r>
      <w:r>
        <w:rPr>
          <w:rFonts w:hint="eastAsia" w:ascii="宋体" w:hAnsi="宋体" w:eastAsia="宋体" w:cs="宋体"/>
          <w:sz w:val="24"/>
          <w:szCs w:val="24"/>
        </w:rPr>
        <w:t>外置传感器如下：</w:t>
      </w:r>
      <w:r>
        <w:rPr>
          <w:rFonts w:ascii="Segoe UI" w:hAnsi="Segoe UI" w:cs="Segoe UI"/>
          <w:sz w:val="18"/>
          <w:szCs w:val="18"/>
        </w:rPr>
        <w:t xml:space="preserve"> </w:t>
      </w:r>
    </w:p>
    <w:tbl>
      <w:tblPr>
        <w:tblStyle w:val="1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6"/>
        <w:gridCol w:w="2106"/>
        <w:gridCol w:w="3933"/>
      </w:tblGrid>
      <w:tr w14:paraId="6EFD6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exact"/>
          <w:jc w:val="center"/>
        </w:trPr>
        <w:tc>
          <w:tcPr>
            <w:tcW w:w="0" w:type="auto"/>
            <w:vAlign w:val="center"/>
          </w:tcPr>
          <w:p w14:paraId="20DBC226">
            <w:pPr>
              <w:tabs>
                <w:tab w:val="left" w:pos="0"/>
              </w:tabs>
              <w:jc w:val="center"/>
              <w:rPr>
                <w:rFonts w:ascii="Segoe UI" w:hAnsi="Segoe UI" w:cs="Segoe UI"/>
                <w:sz w:val="24"/>
                <w:szCs w:val="24"/>
              </w:rPr>
            </w:pPr>
            <w:r>
              <w:rPr>
                <w:rFonts w:ascii="Segoe UI" w:hAnsi="Segoe UI" w:cs="Segoe UI"/>
                <w:sz w:val="24"/>
                <w:szCs w:val="24"/>
              </w:rPr>
              <w:t>接触式超声波传感器</w:t>
            </w:r>
          </w:p>
        </w:tc>
        <w:tc>
          <w:tcPr>
            <w:tcW w:w="0" w:type="auto"/>
            <w:vAlign w:val="center"/>
          </w:tcPr>
          <w:p w14:paraId="3E3FE431">
            <w:pPr>
              <w:tabs>
                <w:tab w:val="left" w:pos="0"/>
              </w:tabs>
              <w:jc w:val="center"/>
              <w:rPr>
                <w:rFonts w:ascii="Segoe UI" w:hAnsi="Segoe UI" w:cs="Segoe UI"/>
                <w:sz w:val="24"/>
                <w:szCs w:val="24"/>
              </w:rPr>
            </w:pPr>
            <w:r>
              <w:rPr>
                <w:rFonts w:hint="eastAsia"/>
                <w:sz w:val="24"/>
                <w:szCs w:val="24"/>
              </w:rPr>
              <w:drawing>
                <wp:inline distT="0" distB="0" distL="114300" distR="114300">
                  <wp:extent cx="628015" cy="589280"/>
                  <wp:effectExtent l="0" t="0" r="635" b="1270"/>
                  <wp:docPr id="156" name="图片 21" descr="DSC0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1" descr="DSC06941"/>
                          <pic:cNvPicPr>
                            <a:picLocks noChangeAspect="1"/>
                          </pic:cNvPicPr>
                        </pic:nvPicPr>
                        <pic:blipFill>
                          <a:blip r:embed="rId94"/>
                          <a:stretch>
                            <a:fillRect/>
                          </a:stretch>
                        </pic:blipFill>
                        <pic:spPr>
                          <a:xfrm>
                            <a:off x="0" y="0"/>
                            <a:ext cx="628015" cy="589280"/>
                          </a:xfrm>
                          <a:prstGeom prst="rect">
                            <a:avLst/>
                          </a:prstGeom>
                          <a:noFill/>
                          <a:ln>
                            <a:noFill/>
                          </a:ln>
                        </pic:spPr>
                      </pic:pic>
                    </a:graphicData>
                  </a:graphic>
                </wp:inline>
              </w:drawing>
            </w:r>
          </w:p>
        </w:tc>
        <w:tc>
          <w:tcPr>
            <w:tcW w:w="0" w:type="auto"/>
            <w:vAlign w:val="center"/>
          </w:tcPr>
          <w:p w14:paraId="79E63A46">
            <w:pPr>
              <w:tabs>
                <w:tab w:val="left" w:pos="0"/>
              </w:tabs>
              <w:rPr>
                <w:rFonts w:ascii="Segoe UI" w:hAnsi="Segoe UI" w:cs="Segoe UI"/>
                <w:sz w:val="24"/>
                <w:szCs w:val="24"/>
              </w:rPr>
            </w:pPr>
            <w:r>
              <w:rPr>
                <w:rFonts w:ascii="Segoe UI" w:hAnsi="Segoe UI" w:cs="Segoe UI"/>
                <w:sz w:val="24"/>
                <w:szCs w:val="24"/>
              </w:rPr>
              <w:t>用于变压器、GIS、电机等局放检测</w:t>
            </w:r>
          </w:p>
          <w:p w14:paraId="28869C6E">
            <w:pPr>
              <w:tabs>
                <w:tab w:val="left" w:pos="0"/>
              </w:tabs>
              <w:rPr>
                <w:rFonts w:ascii="Segoe UI" w:hAnsi="Segoe UI" w:cs="Segoe UI"/>
                <w:sz w:val="24"/>
                <w:szCs w:val="24"/>
              </w:rPr>
            </w:pPr>
            <w:r>
              <w:rPr>
                <w:rFonts w:ascii="Segoe UI" w:hAnsi="Segoe UI" w:cs="Segoe UI"/>
                <w:sz w:val="24"/>
                <w:szCs w:val="24"/>
              </w:rPr>
              <w:t>频率：20~200kHz</w:t>
            </w:r>
          </w:p>
        </w:tc>
      </w:tr>
      <w:tr w14:paraId="6B836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exact"/>
          <w:jc w:val="center"/>
        </w:trPr>
        <w:tc>
          <w:tcPr>
            <w:tcW w:w="0" w:type="auto"/>
            <w:vAlign w:val="center"/>
          </w:tcPr>
          <w:p w14:paraId="3B1180C3">
            <w:pPr>
              <w:jc w:val="center"/>
              <w:rPr>
                <w:rFonts w:ascii="Segoe UI" w:hAnsi="Segoe UI" w:cs="Segoe UI"/>
                <w:sz w:val="24"/>
                <w:szCs w:val="24"/>
              </w:rPr>
            </w:pPr>
            <w:r>
              <w:rPr>
                <w:rFonts w:ascii="Segoe UI" w:hAnsi="Segoe UI" w:cs="Segoe UI"/>
                <w:sz w:val="24"/>
                <w:szCs w:val="24"/>
              </w:rPr>
              <w:t>高频互感器</w:t>
            </w:r>
          </w:p>
        </w:tc>
        <w:tc>
          <w:tcPr>
            <w:tcW w:w="0" w:type="auto"/>
            <w:vAlign w:val="center"/>
          </w:tcPr>
          <w:p w14:paraId="7BC0A111">
            <w:pPr>
              <w:tabs>
                <w:tab w:val="left" w:pos="0"/>
              </w:tabs>
              <w:jc w:val="center"/>
              <w:rPr>
                <w:rFonts w:ascii="Segoe UI" w:hAnsi="Segoe UI" w:cs="Segoe UI"/>
                <w:sz w:val="24"/>
                <w:szCs w:val="24"/>
              </w:rPr>
            </w:pPr>
            <w:r>
              <w:rPr>
                <w:rFonts w:ascii="Segoe UI" w:hAnsi="Segoe UI" w:cs="Segoe UI"/>
                <w:sz w:val="24"/>
                <w:szCs w:val="24"/>
              </w:rPr>
              <w:drawing>
                <wp:inline distT="0" distB="0" distL="0" distR="0">
                  <wp:extent cx="954405" cy="707390"/>
                  <wp:effectExtent l="0" t="0" r="17145" b="16510"/>
                  <wp:docPr id="132" name="图片 132"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000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957827" cy="709926"/>
                          </a:xfrm>
                          <a:prstGeom prst="rect">
                            <a:avLst/>
                          </a:prstGeom>
                          <a:noFill/>
                          <a:ln>
                            <a:noFill/>
                          </a:ln>
                        </pic:spPr>
                      </pic:pic>
                    </a:graphicData>
                  </a:graphic>
                </wp:inline>
              </w:drawing>
            </w:r>
          </w:p>
        </w:tc>
        <w:tc>
          <w:tcPr>
            <w:tcW w:w="0" w:type="auto"/>
            <w:vAlign w:val="center"/>
          </w:tcPr>
          <w:p w14:paraId="1B88B265">
            <w:pPr>
              <w:tabs>
                <w:tab w:val="left" w:pos="0"/>
              </w:tabs>
              <w:rPr>
                <w:rFonts w:ascii="Segoe UI" w:hAnsi="Segoe UI" w:cs="Segoe UI"/>
                <w:sz w:val="24"/>
                <w:szCs w:val="24"/>
              </w:rPr>
            </w:pPr>
            <w:r>
              <w:rPr>
                <w:rFonts w:ascii="Segoe UI" w:hAnsi="Segoe UI" w:cs="Segoe UI"/>
                <w:sz w:val="24"/>
                <w:szCs w:val="24"/>
              </w:rPr>
              <w:t>用于电缆局放检测</w:t>
            </w:r>
          </w:p>
          <w:p w14:paraId="0E819C9F">
            <w:pPr>
              <w:tabs>
                <w:tab w:val="left" w:pos="0"/>
              </w:tabs>
              <w:rPr>
                <w:rFonts w:ascii="Segoe UI" w:hAnsi="Segoe UI" w:cs="Segoe UI"/>
                <w:sz w:val="24"/>
                <w:szCs w:val="24"/>
              </w:rPr>
            </w:pPr>
            <w:r>
              <w:rPr>
                <w:rFonts w:ascii="Segoe UI" w:hAnsi="Segoe UI" w:cs="Segoe UI"/>
                <w:sz w:val="24"/>
                <w:szCs w:val="24"/>
              </w:rPr>
              <w:t>频率：3~30MHz</w:t>
            </w:r>
          </w:p>
        </w:tc>
      </w:tr>
      <w:tr w14:paraId="44325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exact"/>
          <w:jc w:val="center"/>
        </w:trPr>
        <w:tc>
          <w:tcPr>
            <w:tcW w:w="0" w:type="auto"/>
            <w:vAlign w:val="center"/>
          </w:tcPr>
          <w:p w14:paraId="2EF59E94">
            <w:pPr>
              <w:jc w:val="center"/>
              <w:rPr>
                <w:rFonts w:ascii="Segoe UI" w:hAnsi="Segoe UI" w:cs="Segoe UI"/>
                <w:sz w:val="24"/>
                <w:szCs w:val="24"/>
              </w:rPr>
            </w:pPr>
            <w:r>
              <w:rPr>
                <w:rFonts w:hint="eastAsia" w:ascii="Segoe UI" w:hAnsi="Segoe UI" w:cs="Segoe UI"/>
                <w:sz w:val="24"/>
                <w:szCs w:val="24"/>
              </w:rPr>
              <w:t>特高频传感器</w:t>
            </w:r>
          </w:p>
        </w:tc>
        <w:tc>
          <w:tcPr>
            <w:tcW w:w="0" w:type="auto"/>
            <w:vAlign w:val="center"/>
          </w:tcPr>
          <w:p w14:paraId="31492CB3">
            <w:pPr>
              <w:tabs>
                <w:tab w:val="left" w:pos="0"/>
              </w:tabs>
              <w:jc w:val="center"/>
              <w:rPr>
                <w:rFonts w:ascii="Segoe UI" w:hAnsi="Segoe UI" w:cs="Segoe UI"/>
                <w:sz w:val="24"/>
                <w:szCs w:val="24"/>
              </w:rPr>
            </w:pPr>
            <w:r>
              <w:rPr>
                <w:rFonts w:ascii="黑体" w:hAnsi="黑体" w:eastAsia="黑体" w:cs="黑体"/>
                <w:sz w:val="24"/>
                <w:szCs w:val="24"/>
              </w:rPr>
              <w:drawing>
                <wp:inline distT="0" distB="0" distL="0" distR="0">
                  <wp:extent cx="863600" cy="689610"/>
                  <wp:effectExtent l="0" t="0" r="12700" b="15240"/>
                  <wp:docPr id="120" name="图片 10" descr="DSC06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0" descr="DSC06868.JPG"/>
                          <pic:cNvPicPr>
                            <a:picLocks noChangeAspect="1"/>
                          </pic:cNvPicPr>
                        </pic:nvPicPr>
                        <pic:blipFill>
                          <a:blip r:embed="rId96" cstate="print"/>
                          <a:stretch>
                            <a:fillRect/>
                          </a:stretch>
                        </pic:blipFill>
                        <pic:spPr>
                          <a:xfrm>
                            <a:off x="0" y="0"/>
                            <a:ext cx="863600" cy="689610"/>
                          </a:xfrm>
                          <a:prstGeom prst="rect">
                            <a:avLst/>
                          </a:prstGeom>
                        </pic:spPr>
                      </pic:pic>
                    </a:graphicData>
                  </a:graphic>
                </wp:inline>
              </w:drawing>
            </w:r>
          </w:p>
        </w:tc>
        <w:tc>
          <w:tcPr>
            <w:tcW w:w="0" w:type="auto"/>
            <w:vAlign w:val="center"/>
          </w:tcPr>
          <w:p w14:paraId="2AA0BCDA">
            <w:pPr>
              <w:tabs>
                <w:tab w:val="left" w:pos="0"/>
              </w:tabs>
              <w:rPr>
                <w:rFonts w:ascii="Segoe UI" w:hAnsi="Segoe UI" w:cs="Segoe UI"/>
                <w:sz w:val="24"/>
                <w:szCs w:val="24"/>
              </w:rPr>
            </w:pPr>
            <w:r>
              <w:rPr>
                <w:rFonts w:ascii="Segoe UI" w:hAnsi="Segoe UI" w:cs="Segoe UI"/>
                <w:sz w:val="24"/>
                <w:szCs w:val="24"/>
              </w:rPr>
              <w:t>用于GIS局放检测</w:t>
            </w:r>
          </w:p>
          <w:p w14:paraId="3E2D73E4">
            <w:pPr>
              <w:tabs>
                <w:tab w:val="left" w:pos="0"/>
              </w:tabs>
              <w:rPr>
                <w:rFonts w:ascii="Segoe UI" w:hAnsi="Segoe UI" w:cs="Segoe UI"/>
                <w:sz w:val="24"/>
                <w:szCs w:val="24"/>
              </w:rPr>
            </w:pPr>
            <w:r>
              <w:rPr>
                <w:rFonts w:ascii="Segoe UI" w:hAnsi="Segoe UI" w:cs="Segoe UI"/>
                <w:sz w:val="24"/>
                <w:szCs w:val="24"/>
              </w:rPr>
              <w:t>频率：300~3</w:t>
            </w:r>
            <w:r>
              <w:rPr>
                <w:rFonts w:hint="eastAsia" w:ascii="Segoe UI" w:hAnsi="Segoe UI" w:cs="Segoe UI"/>
                <w:sz w:val="24"/>
                <w:szCs w:val="24"/>
              </w:rPr>
              <w:t>0</w:t>
            </w:r>
            <w:r>
              <w:rPr>
                <w:rFonts w:ascii="Segoe UI" w:hAnsi="Segoe UI" w:cs="Segoe UI"/>
                <w:sz w:val="24"/>
                <w:szCs w:val="24"/>
              </w:rPr>
              <w:t>00MHz</w:t>
            </w:r>
          </w:p>
        </w:tc>
      </w:tr>
      <w:tr w14:paraId="378ED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exact"/>
          <w:jc w:val="center"/>
        </w:trPr>
        <w:tc>
          <w:tcPr>
            <w:tcW w:w="0" w:type="auto"/>
            <w:vAlign w:val="center"/>
          </w:tcPr>
          <w:p w14:paraId="3541113C">
            <w:pPr>
              <w:jc w:val="center"/>
              <w:rPr>
                <w:rFonts w:ascii="Segoe UI" w:hAnsi="Segoe UI" w:cs="Segoe UI"/>
                <w:sz w:val="24"/>
                <w:szCs w:val="24"/>
              </w:rPr>
            </w:pPr>
            <w:r>
              <w:rPr>
                <w:rFonts w:hint="eastAsia" w:ascii="Segoe UI" w:hAnsi="Segoe UI" w:cs="Segoe UI"/>
                <w:sz w:val="24"/>
                <w:szCs w:val="24"/>
              </w:rPr>
              <w:t>柔性传感器</w:t>
            </w:r>
          </w:p>
        </w:tc>
        <w:tc>
          <w:tcPr>
            <w:tcW w:w="0" w:type="auto"/>
            <w:vAlign w:val="center"/>
          </w:tcPr>
          <w:p w14:paraId="6634CBD1">
            <w:pPr>
              <w:tabs>
                <w:tab w:val="left" w:pos="0"/>
              </w:tabs>
              <w:jc w:val="center"/>
              <w:rPr>
                <w:sz w:val="24"/>
                <w:szCs w:val="24"/>
              </w:rPr>
            </w:pPr>
            <w:r>
              <w:rPr>
                <w:rFonts w:hint="eastAsia"/>
                <w:sz w:val="24"/>
                <w:szCs w:val="24"/>
              </w:rPr>
              <w:drawing>
                <wp:inline distT="0" distB="0" distL="114300" distR="114300">
                  <wp:extent cx="1042035" cy="657860"/>
                  <wp:effectExtent l="0" t="0" r="5715" b="8890"/>
                  <wp:docPr id="155" name="图片 20" descr="3a1f2812789d06007bee637eb4b92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0" descr="3a1f2812789d06007bee637eb4b926c"/>
                          <pic:cNvPicPr>
                            <a:picLocks noChangeAspect="1"/>
                          </pic:cNvPicPr>
                        </pic:nvPicPr>
                        <pic:blipFill>
                          <a:blip r:embed="rId97"/>
                          <a:stretch>
                            <a:fillRect/>
                          </a:stretch>
                        </pic:blipFill>
                        <pic:spPr>
                          <a:xfrm>
                            <a:off x="0" y="0"/>
                            <a:ext cx="1042035" cy="657860"/>
                          </a:xfrm>
                          <a:prstGeom prst="rect">
                            <a:avLst/>
                          </a:prstGeom>
                          <a:noFill/>
                          <a:ln>
                            <a:noFill/>
                          </a:ln>
                        </pic:spPr>
                      </pic:pic>
                    </a:graphicData>
                  </a:graphic>
                </wp:inline>
              </w:drawing>
            </w:r>
          </w:p>
        </w:tc>
        <w:tc>
          <w:tcPr>
            <w:tcW w:w="0" w:type="auto"/>
            <w:vAlign w:val="center"/>
          </w:tcPr>
          <w:p w14:paraId="2D16BFB9">
            <w:pPr>
              <w:tabs>
                <w:tab w:val="left" w:pos="0"/>
              </w:tabs>
              <w:rPr>
                <w:rFonts w:ascii="Segoe UI" w:hAnsi="Segoe UI" w:cs="Segoe UI"/>
                <w:sz w:val="24"/>
                <w:szCs w:val="24"/>
              </w:rPr>
            </w:pPr>
            <w:r>
              <w:rPr>
                <w:rFonts w:hint="eastAsia" w:ascii="Segoe UI" w:hAnsi="Segoe UI" w:cs="Segoe UI"/>
                <w:sz w:val="24"/>
                <w:szCs w:val="24"/>
              </w:rPr>
              <w:t>用于测试开关柜</w:t>
            </w:r>
          </w:p>
          <w:p w14:paraId="4B4793C9">
            <w:pPr>
              <w:tabs>
                <w:tab w:val="left" w:pos="0"/>
              </w:tabs>
              <w:rPr>
                <w:rFonts w:ascii="Segoe UI" w:hAnsi="Segoe UI" w:cs="Segoe UI"/>
                <w:sz w:val="24"/>
                <w:szCs w:val="24"/>
              </w:rPr>
            </w:pPr>
            <w:r>
              <w:rPr>
                <w:rFonts w:hint="eastAsia" w:ascii="Segoe UI" w:hAnsi="Segoe UI" w:cs="Segoe UI"/>
                <w:sz w:val="24"/>
                <w:szCs w:val="24"/>
              </w:rPr>
              <w:t>频率：40KHz</w:t>
            </w:r>
          </w:p>
        </w:tc>
      </w:tr>
      <w:tr w14:paraId="2D437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exact"/>
          <w:jc w:val="center"/>
        </w:trPr>
        <w:tc>
          <w:tcPr>
            <w:tcW w:w="0" w:type="auto"/>
            <w:vAlign w:val="center"/>
          </w:tcPr>
          <w:p w14:paraId="7DB22CC5">
            <w:pPr>
              <w:jc w:val="center"/>
              <w:rPr>
                <w:rFonts w:ascii="Segoe UI" w:hAnsi="Segoe UI" w:cs="Segoe UI"/>
                <w:sz w:val="24"/>
                <w:szCs w:val="24"/>
              </w:rPr>
            </w:pPr>
            <w:r>
              <w:rPr>
                <w:rFonts w:hint="eastAsia" w:ascii="Segoe UI" w:hAnsi="Segoe UI" w:cs="Segoe UI"/>
                <w:sz w:val="24"/>
                <w:szCs w:val="24"/>
              </w:rPr>
              <w:t>聚波器</w:t>
            </w:r>
          </w:p>
        </w:tc>
        <w:tc>
          <w:tcPr>
            <w:tcW w:w="0" w:type="auto"/>
            <w:vAlign w:val="center"/>
          </w:tcPr>
          <w:p w14:paraId="7173A241">
            <w:pPr>
              <w:tabs>
                <w:tab w:val="left" w:pos="0"/>
              </w:tabs>
              <w:jc w:val="center"/>
              <w:rPr>
                <w:rFonts w:ascii="Segoe UI" w:hAnsi="Segoe UI" w:cs="Segoe UI"/>
                <w:sz w:val="24"/>
                <w:szCs w:val="24"/>
              </w:rPr>
            </w:pPr>
            <w:r>
              <w:rPr>
                <w:rFonts w:hint="eastAsia" w:ascii="黑体" w:hAnsi="黑体" w:eastAsia="黑体" w:cs="黑体"/>
                <w:sz w:val="24"/>
                <w:szCs w:val="24"/>
              </w:rPr>
              <w:drawing>
                <wp:inline distT="0" distB="0" distL="114300" distR="114300">
                  <wp:extent cx="1185545" cy="682625"/>
                  <wp:effectExtent l="0" t="0" r="14605" b="3175"/>
                  <wp:docPr id="121" name="图片 121" descr="IMG_0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IMG_0583"/>
                          <pic:cNvPicPr>
                            <a:picLocks noChangeAspect="1"/>
                          </pic:cNvPicPr>
                        </pic:nvPicPr>
                        <pic:blipFill>
                          <a:blip r:embed="rId98"/>
                          <a:srcRect l="12498" t="27316" r="6777" b="34483"/>
                          <a:stretch>
                            <a:fillRect/>
                          </a:stretch>
                        </pic:blipFill>
                        <pic:spPr>
                          <a:xfrm>
                            <a:off x="0" y="0"/>
                            <a:ext cx="1185545" cy="682625"/>
                          </a:xfrm>
                          <a:prstGeom prst="rect">
                            <a:avLst/>
                          </a:prstGeom>
                        </pic:spPr>
                      </pic:pic>
                    </a:graphicData>
                  </a:graphic>
                </wp:inline>
              </w:drawing>
            </w:r>
          </w:p>
        </w:tc>
        <w:tc>
          <w:tcPr>
            <w:tcW w:w="0" w:type="auto"/>
            <w:vAlign w:val="center"/>
          </w:tcPr>
          <w:p w14:paraId="2627B537">
            <w:pPr>
              <w:tabs>
                <w:tab w:val="left" w:pos="0"/>
              </w:tabs>
              <w:rPr>
                <w:rFonts w:ascii="Segoe UI" w:hAnsi="Segoe UI" w:cs="Segoe UI"/>
                <w:sz w:val="24"/>
                <w:szCs w:val="24"/>
              </w:rPr>
            </w:pPr>
            <w:r>
              <w:rPr>
                <w:rFonts w:hint="eastAsia" w:ascii="Segoe UI" w:hAnsi="Segoe UI" w:cs="Segoe UI"/>
                <w:sz w:val="24"/>
                <w:szCs w:val="24"/>
              </w:rPr>
              <w:t>用于绝缘子、架空线检测</w:t>
            </w:r>
          </w:p>
          <w:p w14:paraId="6F2ADE7E">
            <w:pPr>
              <w:tabs>
                <w:tab w:val="left" w:pos="0"/>
              </w:tabs>
              <w:rPr>
                <w:rFonts w:ascii="Segoe UI" w:hAnsi="Segoe UI" w:cs="Segoe UI"/>
                <w:sz w:val="24"/>
                <w:szCs w:val="24"/>
              </w:rPr>
            </w:pPr>
            <w:r>
              <w:rPr>
                <w:rFonts w:hint="eastAsia" w:ascii="Segoe UI" w:hAnsi="Segoe UI" w:cs="Segoe UI"/>
                <w:sz w:val="24"/>
                <w:szCs w:val="24"/>
              </w:rPr>
              <w:t>频率：4</w:t>
            </w:r>
            <w:r>
              <w:rPr>
                <w:rFonts w:ascii="Segoe UI" w:hAnsi="Segoe UI" w:cs="Segoe UI"/>
                <w:sz w:val="24"/>
                <w:szCs w:val="24"/>
              </w:rPr>
              <w:t>0~ 200kHz</w:t>
            </w:r>
          </w:p>
        </w:tc>
      </w:tr>
    </w:tbl>
    <w:p w14:paraId="6D71E02C">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cs="Segoe UI"/>
          <w:sz w:val="28"/>
          <w:szCs w:val="28"/>
        </w:rPr>
      </w:pPr>
      <w:r>
        <w:rPr>
          <w:rFonts w:ascii="Segoe UI" w:hAnsi="Segoe UI" w:cs="Segoe UI"/>
          <w:sz w:val="28"/>
          <w:szCs w:val="28"/>
        </w:rPr>
        <w:t>还有很多定制型的传感器在此不一一列出，如有相关需求可以与我公司联系。</w:t>
      </w:r>
    </w:p>
    <w:p w14:paraId="10076137">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Segoe UI" w:hAnsi="Segoe UI" w:cs="Segoe UI"/>
          <w:color w:val="000000"/>
          <w:sz w:val="28"/>
          <w:szCs w:val="28"/>
        </w:rPr>
      </w:pPr>
      <w:r>
        <w:rPr>
          <w:rFonts w:ascii="Segoe UI" w:hAnsi="Segoe UI" w:cs="Segoe UI"/>
          <w:sz w:val="28"/>
          <w:szCs w:val="28"/>
        </w:rPr>
        <w:t>以上各种传感器均通过</w:t>
      </w:r>
      <w:r>
        <w:rPr>
          <w:rFonts w:hint="eastAsia" w:ascii="宋体" w:hAnsi="宋体" w:eastAsia="宋体"/>
          <w:b/>
          <w:bCs/>
          <w:sz w:val="28"/>
          <w:szCs w:val="28"/>
          <w:lang w:eastAsia="zh-CN" w:bidi="ar"/>
        </w:rPr>
        <w:t>无线耐压局部放电测试仪</w:t>
      </w:r>
      <w:r>
        <w:rPr>
          <w:rFonts w:hint="eastAsia" w:ascii="宋体" w:hAnsi="宋体" w:eastAsia="宋体"/>
          <w:b/>
          <w:bCs/>
          <w:sz w:val="28"/>
          <w:szCs w:val="28"/>
          <w:lang w:bidi="ar"/>
        </w:rPr>
        <w:t>--无线WIFI版</w:t>
      </w:r>
      <w:r>
        <w:rPr>
          <w:rFonts w:ascii="Segoe UI" w:hAnsi="Segoe UI" w:cs="Segoe UI"/>
          <w:sz w:val="28"/>
          <w:szCs w:val="28"/>
        </w:rPr>
        <w:t>扩展口连接，主机根据各传感器ID的不同会选择对应频率的采样通道，目前为止，</w:t>
      </w:r>
      <w:r>
        <w:rPr>
          <w:rFonts w:ascii="Segoe UI" w:hAnsi="Segoe UI" w:cs="Segoe UI"/>
          <w:color w:val="000000"/>
          <w:sz w:val="28"/>
          <w:szCs w:val="28"/>
        </w:rPr>
        <w:t>本产品主机已集成四路不同频率的信道，通过单独的传感器扩展口连接，真正实现一机多用的目的。</w:t>
      </w:r>
      <w:r>
        <w:rPr>
          <w:rFonts w:ascii="Segoe UI" w:hAnsi="Segoe UI" w:cs="Segoe UI"/>
          <w:color w:val="000000"/>
          <w:sz w:val="28"/>
          <w:szCs w:val="28"/>
        </w:rPr>
        <w:br w:type="page"/>
      </w:r>
    </w:p>
    <w:p w14:paraId="53EA99BD">
      <w:pPr>
        <w:pStyle w:val="2"/>
        <w:bidi w:val="0"/>
        <w:rPr>
          <w:rFonts w:hint="eastAsia"/>
        </w:rPr>
      </w:pPr>
      <w:bookmarkStart w:id="92" w:name="_Toc12742"/>
      <w:bookmarkStart w:id="93" w:name="_Toc10038"/>
      <w:bookmarkStart w:id="94" w:name="_Toc4011"/>
      <w:r>
        <w:rPr>
          <w:rFonts w:hint="eastAsia"/>
        </w:rPr>
        <w:t>附录一 检测报告模板</w:t>
      </w:r>
      <w:bookmarkEnd w:id="92"/>
      <w:bookmarkEnd w:id="93"/>
      <w:bookmarkEnd w:id="94"/>
    </w:p>
    <w:p w14:paraId="3E2B3357">
      <w:r>
        <w:drawing>
          <wp:anchor distT="0" distB="0" distL="114300" distR="114300" simplePos="0" relativeHeight="251671552" behindDoc="0" locked="0" layoutInCell="1" allowOverlap="1">
            <wp:simplePos x="0" y="0"/>
            <wp:positionH relativeFrom="column">
              <wp:posOffset>339090</wp:posOffset>
            </wp:positionH>
            <wp:positionV relativeFrom="paragraph">
              <wp:posOffset>27940</wp:posOffset>
            </wp:positionV>
            <wp:extent cx="5517515" cy="8609330"/>
            <wp:effectExtent l="0" t="0" r="6985" b="1270"/>
            <wp:wrapNone/>
            <wp:docPr id="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3"/>
                    <pic:cNvPicPr>
                      <a:picLocks noChangeAspect="1"/>
                    </pic:cNvPicPr>
                  </pic:nvPicPr>
                  <pic:blipFill>
                    <a:blip r:embed="rId99"/>
                    <a:stretch>
                      <a:fillRect/>
                    </a:stretch>
                  </pic:blipFill>
                  <pic:spPr>
                    <a:xfrm>
                      <a:off x="0" y="0"/>
                      <a:ext cx="5517515" cy="8609330"/>
                    </a:xfrm>
                    <a:prstGeom prst="rect">
                      <a:avLst/>
                    </a:prstGeom>
                    <a:noFill/>
                    <a:ln>
                      <a:noFill/>
                    </a:ln>
                  </pic:spPr>
                </pic:pic>
              </a:graphicData>
            </a:graphic>
          </wp:anchor>
        </w:drawing>
      </w:r>
    </w:p>
    <w:p w14:paraId="54E42407"/>
    <w:p w14:paraId="0F9AF327"/>
    <w:p w14:paraId="144C44D8"/>
    <w:p w14:paraId="5E84A5FE"/>
    <w:p w14:paraId="4E8BAA44"/>
    <w:p w14:paraId="7C8BB608"/>
    <w:p w14:paraId="7FA12629"/>
    <w:p w14:paraId="5E3D3335"/>
    <w:p w14:paraId="2800B775"/>
    <w:p w14:paraId="6810C6B8"/>
    <w:p w14:paraId="34301F17"/>
    <w:p w14:paraId="3B4BDE69"/>
    <w:p w14:paraId="0A76FBD8"/>
    <w:p w14:paraId="78557992"/>
    <w:p w14:paraId="56844C2B"/>
    <w:p w14:paraId="54C368D9"/>
    <w:p w14:paraId="7D97F227"/>
    <w:p w14:paraId="0A1285E4"/>
    <w:p w14:paraId="54E38E9E"/>
    <w:p w14:paraId="3FDF1450"/>
    <w:p w14:paraId="7C03260F"/>
    <w:p w14:paraId="5A2CC537"/>
    <w:p w14:paraId="3C58DCDD"/>
    <w:p w14:paraId="10556689"/>
    <w:p w14:paraId="7E73ACA6"/>
    <w:p w14:paraId="6494B254"/>
    <w:p w14:paraId="4241EFDE"/>
    <w:p w14:paraId="054FA8EB"/>
    <w:p w14:paraId="0F5B6FDA">
      <w:pPr>
        <w:pStyle w:val="2"/>
        <w:bidi w:val="0"/>
      </w:pPr>
      <w:bookmarkStart w:id="95" w:name="_Toc5985"/>
      <w:bookmarkStart w:id="96" w:name="_Toc28764"/>
      <w:bookmarkStart w:id="97" w:name="_Toc10243"/>
      <w:r>
        <w:rPr>
          <w:rFonts w:hint="eastAsia"/>
        </w:rPr>
        <w:t>附录二 开关柜局部放电测试方法</w:t>
      </w:r>
      <w:bookmarkEnd w:id="95"/>
      <w:bookmarkEnd w:id="96"/>
      <w:bookmarkEnd w:id="97"/>
    </w:p>
    <w:p w14:paraId="35695C67">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TEV（暂态地电压）检测原理</w:t>
      </w:r>
    </w:p>
    <w:p w14:paraId="130DB672">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ascii="宋体" w:hAnsi="宋体" w:cs="仿宋"/>
          <w:color w:val="2F2F2F"/>
          <w:kern w:val="0"/>
          <w:sz w:val="28"/>
          <w:szCs w:val="28"/>
          <w:shd w:val="clear" w:color="auto" w:fill="FFFFFF"/>
          <w:lang w:bidi="ar"/>
        </w:rPr>
      </w:pPr>
      <w:r>
        <w:rPr>
          <w:rFonts w:hint="eastAsia" w:ascii="宋体" w:hAnsi="宋体" w:cs="仿宋"/>
          <w:color w:val="2F2F2F"/>
          <w:kern w:val="0"/>
          <w:sz w:val="28"/>
          <w:szCs w:val="28"/>
          <w:shd w:val="clear" w:color="auto" w:fill="FFFFFF"/>
          <w:lang w:bidi="ar"/>
        </w:rPr>
        <w:t>在高压开关柜绝缘层中发生局部放电时会产生电磁波，而开关柜的金属外壳会将这种电磁波屏蔽掉一大部分，不过仍有小部分会通过金属壳体的接缝或者气体绝缘开关衬垫传播出去，而且还会产生一个地电波通过设备金属壳体外表面传向地下。地电波的范围通常在几毫伏直至几伏中间，而且上升时间内有几个纳秒。可以将探头设置于工作状态中的开关柜的外表面，对局部放电活动进行检测。</w:t>
      </w:r>
    </w:p>
    <w:p w14:paraId="5F15065F">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TEV（暂态地电压）检测部位</w:t>
      </w:r>
    </w:p>
    <w:p w14:paraId="33A41A9B">
      <w:pPr>
        <w:snapToGrid w:val="0"/>
        <w:jc w:val="center"/>
        <w:rPr>
          <w:rFonts w:ascii="宋体" w:hAnsi="宋体" w:cs="仿宋"/>
          <w:b/>
          <w:bCs/>
          <w:color w:val="2F2F2F"/>
          <w:sz w:val="18"/>
          <w:szCs w:val="18"/>
          <w:shd w:val="clear" w:color="auto" w:fill="FFFFFF"/>
        </w:rPr>
      </w:pPr>
      <w:r>
        <w:rPr>
          <w:rFonts w:hint="eastAsia" w:ascii="宋体" w:hAnsi="宋体" w:cs="仿宋"/>
          <w:b/>
          <w:bCs/>
          <w:color w:val="2F2F2F"/>
          <w:sz w:val="18"/>
          <w:szCs w:val="18"/>
          <w:shd w:val="clear" w:color="auto" w:fill="FFFFFF"/>
        </w:rPr>
        <w:drawing>
          <wp:inline distT="0" distB="0" distL="0" distR="0">
            <wp:extent cx="3169285" cy="2116455"/>
            <wp:effectExtent l="0" t="0" r="12065" b="17145"/>
            <wp:docPr id="5" name="图片 5" descr="TEV检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TEV检测法"/>
                    <pic:cNvPicPr>
                      <a:picLocks noChangeAspect="1" noChangeArrowheads="1"/>
                    </pic:cNvPicPr>
                  </pic:nvPicPr>
                  <pic:blipFill>
                    <a:blip r:embed="rId100" cstate="print">
                      <a:extLst>
                        <a:ext uri="{28A0092B-C50C-407E-A947-70E740481C1C}">
                          <a14:useLocalDpi xmlns:a14="http://schemas.microsoft.com/office/drawing/2010/main" val="0"/>
                        </a:ext>
                      </a:extLst>
                    </a:blip>
                    <a:srcRect t="529"/>
                    <a:stretch>
                      <a:fillRect/>
                    </a:stretch>
                  </pic:blipFill>
                  <pic:spPr>
                    <a:xfrm>
                      <a:off x="0" y="0"/>
                      <a:ext cx="3169285" cy="2116455"/>
                    </a:xfrm>
                    <a:prstGeom prst="rect">
                      <a:avLst/>
                    </a:prstGeom>
                    <a:noFill/>
                    <a:ln>
                      <a:noFill/>
                    </a:ln>
                    <a:effectLst/>
                  </pic:spPr>
                </pic:pic>
              </a:graphicData>
            </a:graphic>
          </wp:inline>
        </w:drawing>
      </w:r>
    </w:p>
    <w:p w14:paraId="3A473621">
      <w:pPr>
        <w:keepNext w:val="0"/>
        <w:keepLines w:val="0"/>
        <w:pageBreakBefore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color w:val="2F2F2F"/>
          <w:kern w:val="0"/>
          <w:sz w:val="28"/>
          <w:szCs w:val="28"/>
          <w:shd w:val="clear" w:color="auto" w:fill="FFFFFF"/>
          <w:lang w:bidi="ar"/>
        </w:rPr>
        <w:t>中部开关柜：前中、前下、后上、后中、后下</w:t>
      </w:r>
    </w:p>
    <w:p w14:paraId="355D94A8">
      <w:pPr>
        <w:keepNext w:val="0"/>
        <w:keepLines w:val="0"/>
        <w:pageBreakBefore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color w:val="2F2F2F"/>
          <w:kern w:val="0"/>
          <w:sz w:val="28"/>
          <w:szCs w:val="28"/>
          <w:shd w:val="clear" w:color="auto" w:fill="FFFFFF"/>
          <w:lang w:bidi="ar"/>
        </w:rPr>
        <w:t>两端开关柜：侧上、侧中、侧下</w:t>
      </w:r>
    </w:p>
    <w:p w14:paraId="30DFDD84">
      <w:pPr>
        <w:keepNext w:val="0"/>
        <w:keepLines w:val="0"/>
        <w:pageBreakBefore w:val="0"/>
        <w:kinsoku/>
        <w:wordWrap/>
        <w:overflowPunct/>
        <w:topLinePunct w:val="0"/>
        <w:autoSpaceDE/>
        <w:autoSpaceDN/>
        <w:bidi w:val="0"/>
        <w:adjustRightInd w:val="0"/>
        <w:snapToGrid w:val="0"/>
        <w:spacing w:line="560" w:lineRule="exact"/>
        <w:ind w:firstLine="562" w:firstLineChars="200"/>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b/>
          <w:bCs/>
          <w:color w:val="2F2F2F"/>
          <w:kern w:val="0"/>
          <w:sz w:val="28"/>
          <w:szCs w:val="28"/>
          <w:shd w:val="clear" w:color="auto" w:fill="FFFFFF"/>
          <w:lang w:bidi="ar"/>
        </w:rPr>
        <w:t>注：检测部位应为开关柜柜体金属面，贴合时，仪器与柜面中间没有任何物体。</w:t>
      </w:r>
      <w:r>
        <w:rPr>
          <w:rFonts w:hint="eastAsia" w:ascii="宋体" w:hAnsi="宋体" w:eastAsia="宋体" w:cs="宋体"/>
          <w:color w:val="2F2F2F"/>
          <w:kern w:val="0"/>
          <w:sz w:val="28"/>
          <w:szCs w:val="28"/>
          <w:shd w:val="clear" w:color="auto" w:fill="FFFFFF"/>
          <w:lang w:bidi="ar"/>
        </w:rPr>
        <w:t xml:space="preserve">  </w:t>
      </w:r>
    </w:p>
    <w:p w14:paraId="5A48378E">
      <w:pPr>
        <w:keepNext w:val="0"/>
        <w:keepLines w:val="0"/>
        <w:pageBreakBefore w:val="0"/>
        <w:widowControl/>
        <w:kinsoku/>
        <w:wordWrap/>
        <w:overflowPunct/>
        <w:topLinePunct w:val="0"/>
        <w:autoSpaceDE/>
        <w:autoSpaceDN/>
        <w:bidi w:val="0"/>
        <w:adjustRightInd w:val="0"/>
        <w:snapToGrid w:val="0"/>
        <w:spacing w:line="560" w:lineRule="exact"/>
        <w:jc w:val="left"/>
        <w:textAlignment w:val="auto"/>
        <w:rPr>
          <w:rFonts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TEV（暂态地电压）检测方法</w:t>
      </w:r>
    </w:p>
    <w:p w14:paraId="2C8B9E6B">
      <w:pPr>
        <w:keepNext w:val="0"/>
        <w:keepLines w:val="0"/>
        <w:pageBreakBefore w:val="0"/>
        <w:widowControl w:val="0"/>
        <w:kinsoku/>
        <w:wordWrap/>
        <w:overflowPunct/>
        <w:topLinePunct w:val="0"/>
        <w:autoSpaceDE/>
        <w:autoSpaceDN/>
        <w:bidi w:val="0"/>
        <w:adjustRightInd w:val="0"/>
        <w:snapToGrid w:val="0"/>
        <w:spacing w:line="560" w:lineRule="exact"/>
        <w:ind w:firstLine="562" w:firstLineChars="200"/>
        <w:jc w:val="left"/>
        <w:textAlignment w:val="auto"/>
        <w:rPr>
          <w:rFonts w:ascii="宋体" w:hAnsi="宋体" w:cs="仿宋"/>
          <w:color w:val="2F2F2F"/>
          <w:kern w:val="0"/>
          <w:sz w:val="28"/>
          <w:szCs w:val="28"/>
          <w:shd w:val="clear" w:color="auto" w:fill="FFFFFF"/>
          <w:lang w:bidi="ar"/>
        </w:rPr>
      </w:pPr>
      <w:r>
        <w:rPr>
          <w:rFonts w:hint="eastAsia" w:ascii="宋体" w:hAnsi="宋体" w:cs="仿宋"/>
          <w:b/>
          <w:bCs/>
          <w:color w:val="2F2F2F"/>
          <w:kern w:val="0"/>
          <w:sz w:val="28"/>
          <w:szCs w:val="28"/>
          <w:shd w:val="clear" w:color="auto" w:fill="FFFFFF"/>
          <w:lang w:bidi="ar"/>
        </w:rPr>
        <w:t>测试前</w:t>
      </w:r>
      <w:r>
        <w:rPr>
          <w:rFonts w:hint="eastAsia" w:ascii="宋体" w:hAnsi="宋体" w:cs="仿宋"/>
          <w:color w:val="2F2F2F"/>
          <w:kern w:val="0"/>
          <w:sz w:val="28"/>
          <w:szCs w:val="28"/>
          <w:shd w:val="clear" w:color="auto" w:fill="FFFFFF"/>
          <w:lang w:bidi="ar"/>
        </w:rPr>
        <w:t>:先在没有接地的金属体上，贴合其表面，测得当前环境值。当环境值过大时，我们应找出干扰源，清除干扰源后再进行测试。</w:t>
      </w:r>
    </w:p>
    <w:p w14:paraId="0F71B88B">
      <w:pPr>
        <w:keepNext w:val="0"/>
        <w:keepLines w:val="0"/>
        <w:pageBreakBefore w:val="0"/>
        <w:widowControl w:val="0"/>
        <w:kinsoku/>
        <w:wordWrap/>
        <w:overflowPunct/>
        <w:topLinePunct w:val="0"/>
        <w:autoSpaceDE/>
        <w:autoSpaceDN/>
        <w:bidi w:val="0"/>
        <w:adjustRightInd w:val="0"/>
        <w:snapToGrid w:val="0"/>
        <w:spacing w:line="560" w:lineRule="exact"/>
        <w:ind w:firstLine="562" w:firstLineChars="200"/>
        <w:jc w:val="left"/>
        <w:textAlignment w:val="auto"/>
        <w:rPr>
          <w:rFonts w:hint="eastAsia"/>
        </w:rPr>
      </w:pPr>
      <w:r>
        <w:rPr>
          <w:rFonts w:hint="eastAsia" w:ascii="宋体" w:hAnsi="宋体" w:cs="仿宋"/>
          <w:b/>
          <w:bCs/>
          <w:color w:val="2F2F2F"/>
          <w:kern w:val="0"/>
          <w:sz w:val="28"/>
          <w:szCs w:val="28"/>
          <w:shd w:val="clear" w:color="auto" w:fill="FFFFFF"/>
          <w:lang w:bidi="ar"/>
        </w:rPr>
        <w:t>测试中</w:t>
      </w:r>
      <w:r>
        <w:rPr>
          <w:rFonts w:hint="eastAsia" w:ascii="宋体" w:hAnsi="宋体" w:cs="仿宋"/>
          <w:color w:val="2F2F2F"/>
          <w:kern w:val="0"/>
          <w:sz w:val="28"/>
          <w:szCs w:val="28"/>
          <w:shd w:val="clear" w:color="auto" w:fill="FFFFFF"/>
          <w:lang w:bidi="ar"/>
        </w:rPr>
        <w:t>：将仪器顶部贴合在开关柜的测试点位上，静止一段时间，点击保存，仪器自动生成结果，判别是否有放电以及放电类型。测试尽可能对每个测试面多点测试，以保证取值的真实且有效。</w:t>
      </w:r>
    </w:p>
    <w:p w14:paraId="642B3A13">
      <w:pPr>
        <w:keepNext w:val="0"/>
        <w:keepLines w:val="0"/>
        <w:pageBreakBefore w:val="0"/>
        <w:widowControl w:val="0"/>
        <w:kinsoku/>
        <w:wordWrap/>
        <w:overflowPunct/>
        <w:topLinePunct w:val="0"/>
        <w:autoSpaceDE/>
        <w:autoSpaceDN/>
        <w:bidi w:val="0"/>
        <w:adjustRightInd w:val="0"/>
        <w:snapToGrid w:val="0"/>
        <w:spacing w:before="20" w:beforeLines="20" w:line="560" w:lineRule="exact"/>
        <w:jc w:val="center"/>
        <w:textAlignment w:val="auto"/>
        <w:rPr>
          <w:rFonts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TEV（暂态地电压）判断参考依据</w:t>
      </w:r>
    </w:p>
    <w:tbl>
      <w:tblPr>
        <w:tblStyle w:val="11"/>
        <w:tblW w:w="80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35"/>
        <w:gridCol w:w="4924"/>
      </w:tblGrid>
      <w:tr w14:paraId="21DBA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135" w:type="dxa"/>
            <w:vAlign w:val="center"/>
          </w:tcPr>
          <w:p w14:paraId="280FA06E">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TEV读数</w:t>
            </w:r>
          </w:p>
        </w:tc>
        <w:tc>
          <w:tcPr>
            <w:tcW w:w="4924" w:type="dxa"/>
            <w:vAlign w:val="center"/>
          </w:tcPr>
          <w:p w14:paraId="6507CA2F">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说 明</w:t>
            </w:r>
          </w:p>
        </w:tc>
      </w:tr>
      <w:tr w14:paraId="4A931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8" w:hRule="atLeast"/>
          <w:jc w:val="center"/>
        </w:trPr>
        <w:tc>
          <w:tcPr>
            <w:tcW w:w="3135" w:type="dxa"/>
            <w:vAlign w:val="center"/>
          </w:tcPr>
          <w:p w14:paraId="49775F0A">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高背景读数，即大于 20dB</w:t>
            </w:r>
          </w:p>
          <w:p w14:paraId="3C8E1B50">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注意：背景读数是指传感器未贴合至柜体时的读数。</w:t>
            </w:r>
          </w:p>
        </w:tc>
        <w:tc>
          <w:tcPr>
            <w:tcW w:w="4924" w:type="dxa"/>
            <w:vAlign w:val="center"/>
          </w:tcPr>
          <w:p w14:paraId="48B1A342">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(a) 高水平噪声可能会掩盖开关柜内的放电；</w:t>
            </w:r>
          </w:p>
          <w:p w14:paraId="6A212BEA">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(b) 可能是由于外部的影响，应尽可能消除外部干扰源后再重新测试</w:t>
            </w:r>
          </w:p>
        </w:tc>
      </w:tr>
      <w:tr w14:paraId="69C22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3135" w:type="dxa"/>
            <w:vAlign w:val="center"/>
          </w:tcPr>
          <w:p w14:paraId="770789CC">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开关柜和背景基准的所有读数 ＜20dB。</w:t>
            </w:r>
          </w:p>
        </w:tc>
        <w:tc>
          <w:tcPr>
            <w:tcW w:w="4924" w:type="dxa"/>
            <w:vAlign w:val="center"/>
          </w:tcPr>
          <w:p w14:paraId="26CF2CED">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无局放。每年一次重新检查。</w:t>
            </w:r>
          </w:p>
        </w:tc>
      </w:tr>
      <w:tr w14:paraId="61F8B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3135" w:type="dxa"/>
            <w:vAlign w:val="center"/>
          </w:tcPr>
          <w:p w14:paraId="1446ECC8">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开关柜和背景基准读数相对值读数为 20~29dB</w:t>
            </w:r>
          </w:p>
        </w:tc>
        <w:tc>
          <w:tcPr>
            <w:tcW w:w="4924" w:type="dxa"/>
            <w:vAlign w:val="center"/>
          </w:tcPr>
          <w:p w14:paraId="5ABA6127">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设备有轻微局放</w:t>
            </w:r>
          </w:p>
        </w:tc>
      </w:tr>
      <w:tr w14:paraId="2E424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3135" w:type="dxa"/>
            <w:vAlign w:val="center"/>
          </w:tcPr>
          <w:p w14:paraId="0EF5F6CA">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开关柜和背景基准读数相对值读数为 29~40dB</w:t>
            </w:r>
          </w:p>
        </w:tc>
        <w:tc>
          <w:tcPr>
            <w:tcW w:w="4924" w:type="dxa"/>
            <w:vAlign w:val="center"/>
          </w:tcPr>
          <w:p w14:paraId="7FE84783">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设备有中等局放，应汇报班组或专责，缩短巡视周期</w:t>
            </w:r>
          </w:p>
        </w:tc>
      </w:tr>
      <w:tr w14:paraId="21726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3135" w:type="dxa"/>
            <w:vAlign w:val="center"/>
          </w:tcPr>
          <w:p w14:paraId="2329935A">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开关柜和背景基准读数相对值读数为 40~50dB</w:t>
            </w:r>
          </w:p>
        </w:tc>
        <w:tc>
          <w:tcPr>
            <w:tcW w:w="4924" w:type="dxa"/>
            <w:vAlign w:val="center"/>
          </w:tcPr>
          <w:p w14:paraId="2FABE12C">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设备存在严重局放，应汇报班组或专责，缩短巡视周期，有停电机会时应检查局放来源。</w:t>
            </w:r>
          </w:p>
        </w:tc>
      </w:tr>
      <w:tr w14:paraId="4ED37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3135" w:type="dxa"/>
            <w:vAlign w:val="center"/>
          </w:tcPr>
          <w:p w14:paraId="5DD63477">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开关柜和背景基准读数相对值读数为 50~60dB</w:t>
            </w:r>
          </w:p>
        </w:tc>
        <w:tc>
          <w:tcPr>
            <w:tcW w:w="4924" w:type="dxa"/>
            <w:vAlign w:val="center"/>
          </w:tcPr>
          <w:p w14:paraId="0E2966C2">
            <w:pPr>
              <w:adjustRightInd w:val="0"/>
              <w:snapToGrid w:val="0"/>
              <w:spacing w:before="20" w:beforeLines="20" w:line="288" w:lineRule="auto"/>
              <w:jc w:val="center"/>
              <w:rPr>
                <w:rFonts w:hint="eastAsia" w:ascii="宋体" w:hAnsi="宋体" w:eastAsia="宋体" w:cs="宋体"/>
                <w:kern w:val="0"/>
                <w:sz w:val="24"/>
                <w:szCs w:val="24"/>
              </w:rPr>
            </w:pPr>
            <w:r>
              <w:rPr>
                <w:rFonts w:hint="eastAsia" w:ascii="宋体" w:hAnsi="宋体" w:eastAsia="宋体" w:cs="宋体"/>
                <w:kern w:val="0"/>
                <w:sz w:val="24"/>
                <w:szCs w:val="24"/>
              </w:rPr>
              <w:t>设备存在严重局放，应汇报班组或专责，缩短巡视周期，尽早停电检修</w:t>
            </w:r>
          </w:p>
        </w:tc>
      </w:tr>
    </w:tbl>
    <w:p w14:paraId="36B74052">
      <w:pPr>
        <w:jc w:val="left"/>
        <w:rPr>
          <w:rFonts w:hint="eastAsia" w:ascii="宋体" w:hAnsi="宋体" w:cs="仿宋"/>
          <w:b/>
          <w:bCs/>
          <w:color w:val="2F2F2F"/>
          <w:sz w:val="18"/>
          <w:szCs w:val="18"/>
          <w:shd w:val="clear" w:color="auto" w:fill="FFFFFF"/>
        </w:rPr>
      </w:pPr>
    </w:p>
    <w:p w14:paraId="5B62E457">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TEV测试优点</w:t>
      </w:r>
    </w:p>
    <w:p w14:paraId="10C64409">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ascii="宋体" w:hAnsi="宋体" w:cs="仿宋"/>
          <w:color w:val="2F2F2F"/>
          <w:kern w:val="0"/>
          <w:sz w:val="28"/>
          <w:szCs w:val="28"/>
          <w:shd w:val="clear" w:color="auto" w:fill="FFFFFF"/>
          <w:lang w:bidi="ar"/>
        </w:rPr>
      </w:pPr>
      <w:r>
        <w:rPr>
          <w:rFonts w:hint="eastAsia" w:ascii="宋体" w:hAnsi="宋体" w:cs="仿宋"/>
          <w:color w:val="2F2F2F"/>
          <w:kern w:val="0"/>
          <w:sz w:val="28"/>
          <w:szCs w:val="28"/>
          <w:shd w:val="clear" w:color="auto" w:fill="FFFFFF"/>
          <w:lang w:bidi="ar"/>
        </w:rPr>
        <w:t>仪器在进行地电波测试中，当某一数值偏大时，点击保存，仪器能自动判断放电类型，无须人为分析。</w:t>
      </w:r>
    </w:p>
    <w:p w14:paraId="5FF2743D">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超声波检测原理</w:t>
      </w:r>
    </w:p>
    <w:p w14:paraId="30DB86C6">
      <w:pPr>
        <w:keepNext w:val="0"/>
        <w:keepLines w:val="0"/>
        <w:pageBreakBefore w:val="0"/>
        <w:widowControl w:val="0"/>
        <w:kinsoku/>
        <w:wordWrap/>
        <w:overflowPunct/>
        <w:topLinePunct w:val="0"/>
        <w:autoSpaceDE/>
        <w:autoSpaceDN/>
        <w:bidi w:val="0"/>
        <w:adjustRightInd w:val="0"/>
        <w:snapToGrid w:val="0"/>
        <w:spacing w:line="560" w:lineRule="exact"/>
        <w:textAlignment w:val="auto"/>
        <w:rPr>
          <w:rFonts w:hint="eastAsia" w:ascii="宋体" w:hAnsi="宋体" w:cs="仿宋"/>
          <w:color w:val="2F2F2F"/>
          <w:kern w:val="0"/>
          <w:sz w:val="28"/>
          <w:szCs w:val="28"/>
          <w:shd w:val="clear" w:color="auto" w:fill="FFFFFF"/>
          <w:lang w:bidi="ar"/>
        </w:rPr>
      </w:pPr>
      <w:r>
        <w:rPr>
          <w:rFonts w:hint="eastAsia" w:ascii="宋体" w:hAnsi="宋体" w:cs="仿宋"/>
          <w:color w:val="2F2F2F"/>
          <w:kern w:val="0"/>
          <w:sz w:val="28"/>
          <w:szCs w:val="28"/>
          <w:shd w:val="clear" w:color="auto" w:fill="FFFFFF"/>
          <w:lang w:bidi="ar"/>
        </w:rPr>
        <w:t>电气击穿发生在空气间隙，瞬间就可以完成放电，此时电能也会在一瞬间转化为热能，放电中心的气体受到热能的作用会发生膨胀，通过声波向外传播，传播区域内气体被加热后形成一个等温区，其温度超出环境温度;等到这些气体冷却后开始收缩，则会产生后续波，后续波的频率以及强度均比较低，包含各种频率分量，有很宽的频带，超声波的频率大于20kHz。因为局部放电的区域相对较小，所以局放声源即为放电源。</w:t>
      </w:r>
    </w:p>
    <w:p w14:paraId="0DBC72BB">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超声波检测部位</w:t>
      </w:r>
    </w:p>
    <w:p w14:paraId="24FD0DEF">
      <w:pPr>
        <w:snapToGrid w:val="0"/>
        <w:jc w:val="center"/>
        <w:rPr>
          <w:rFonts w:ascii="宋体" w:hAnsi="宋体" w:cs="仿宋"/>
          <w:b/>
          <w:bCs/>
          <w:color w:val="2F2F2F"/>
          <w:sz w:val="18"/>
          <w:szCs w:val="18"/>
          <w:shd w:val="clear" w:color="auto" w:fill="FFFFFF"/>
        </w:rPr>
      </w:pPr>
      <w:r>
        <w:rPr>
          <w:rFonts w:hint="eastAsia" w:ascii="宋体" w:hAnsi="宋体" w:cs="仿宋"/>
          <w:b/>
          <w:bCs/>
          <w:color w:val="2F2F2F"/>
          <w:sz w:val="18"/>
          <w:szCs w:val="18"/>
          <w:shd w:val="clear" w:color="auto" w:fill="FFFFFF"/>
        </w:rPr>
        <w:drawing>
          <wp:inline distT="0" distB="0" distL="0" distR="0">
            <wp:extent cx="2004695" cy="1949450"/>
            <wp:effectExtent l="0" t="0" r="14605" b="12700"/>
            <wp:docPr id="17" name="图片 17" descr="超声检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超声检测法"/>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2004695" cy="1949450"/>
                    </a:xfrm>
                    <a:prstGeom prst="rect">
                      <a:avLst/>
                    </a:prstGeom>
                    <a:noFill/>
                    <a:ln>
                      <a:noFill/>
                    </a:ln>
                  </pic:spPr>
                </pic:pic>
              </a:graphicData>
            </a:graphic>
          </wp:inline>
        </w:drawing>
      </w:r>
    </w:p>
    <w:p w14:paraId="101F333E">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color w:val="2F2F2F"/>
          <w:kern w:val="0"/>
          <w:sz w:val="28"/>
          <w:szCs w:val="28"/>
          <w:shd w:val="clear" w:color="auto" w:fill="FFFFFF"/>
          <w:lang w:bidi="ar"/>
        </w:rPr>
        <w:t>通常检测柜体的前中、前下，后上、后中、后下柜体门缝隙位置。</w:t>
      </w:r>
    </w:p>
    <w:p w14:paraId="5418B7AF">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超声波检测方法</w:t>
      </w:r>
    </w:p>
    <w:p w14:paraId="7F34F267">
      <w:pPr>
        <w:keepNext w:val="0"/>
        <w:keepLines w:val="0"/>
        <w:pageBreakBefore w:val="0"/>
        <w:widowControl w:val="0"/>
        <w:kinsoku/>
        <w:wordWrap/>
        <w:overflowPunct/>
        <w:topLinePunct w:val="0"/>
        <w:autoSpaceDE/>
        <w:autoSpaceDN/>
        <w:bidi w:val="0"/>
        <w:adjustRightInd w:val="0"/>
        <w:snapToGrid w:val="0"/>
        <w:spacing w:line="560" w:lineRule="exact"/>
        <w:ind w:firstLine="562" w:firstLineChars="200"/>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b/>
          <w:bCs/>
          <w:color w:val="2F2F2F"/>
          <w:kern w:val="0"/>
          <w:sz w:val="28"/>
          <w:szCs w:val="28"/>
          <w:shd w:val="clear" w:color="auto" w:fill="FFFFFF"/>
          <w:lang w:bidi="ar"/>
        </w:rPr>
        <w:t>测试前：</w:t>
      </w:r>
      <w:r>
        <w:rPr>
          <w:rFonts w:hint="eastAsia" w:ascii="宋体" w:hAnsi="宋体" w:eastAsia="宋体" w:cs="宋体"/>
          <w:color w:val="2F2F2F"/>
          <w:kern w:val="0"/>
          <w:sz w:val="28"/>
          <w:szCs w:val="28"/>
          <w:shd w:val="clear" w:color="auto" w:fill="FFFFFF"/>
          <w:lang w:bidi="ar"/>
        </w:rPr>
        <w:t>先在距离开关柜2～3米的位置将仪器对准空气，静止一段时间记录当前环境值。当环境值过大时，我们应找出干扰源，清除干扰源后再进行测试。</w:t>
      </w:r>
    </w:p>
    <w:p w14:paraId="45C325CB">
      <w:pPr>
        <w:keepNext w:val="0"/>
        <w:keepLines w:val="0"/>
        <w:pageBreakBefore w:val="0"/>
        <w:widowControl w:val="0"/>
        <w:kinsoku/>
        <w:wordWrap/>
        <w:overflowPunct/>
        <w:topLinePunct w:val="0"/>
        <w:autoSpaceDE/>
        <w:autoSpaceDN/>
        <w:bidi w:val="0"/>
        <w:adjustRightInd w:val="0"/>
        <w:snapToGrid w:val="0"/>
        <w:spacing w:line="560" w:lineRule="exact"/>
        <w:ind w:firstLine="562" w:firstLineChars="200"/>
        <w:jc w:val="left"/>
        <w:textAlignment w:val="auto"/>
        <w:rPr>
          <w:rFonts w:hint="eastAsia" w:ascii="宋体" w:hAnsi="宋体" w:eastAsia="宋体" w:cs="宋体"/>
          <w:b/>
          <w:bCs/>
          <w:color w:val="2F2F2F"/>
          <w:kern w:val="0"/>
          <w:sz w:val="28"/>
          <w:szCs w:val="28"/>
          <w:shd w:val="clear" w:color="auto" w:fill="FFFFFF"/>
          <w:lang w:bidi="ar"/>
        </w:rPr>
      </w:pPr>
      <w:r>
        <w:rPr>
          <w:rFonts w:hint="eastAsia" w:ascii="宋体" w:hAnsi="宋体" w:eastAsia="宋体" w:cs="宋体"/>
          <w:b/>
          <w:bCs/>
          <w:color w:val="2F2F2F"/>
          <w:kern w:val="0"/>
          <w:sz w:val="28"/>
          <w:szCs w:val="28"/>
          <w:shd w:val="clear" w:color="auto" w:fill="FFFFFF"/>
          <w:lang w:bidi="ar"/>
        </w:rPr>
        <w:t>测试中：</w:t>
      </w:r>
      <w:r>
        <w:rPr>
          <w:rFonts w:hint="eastAsia" w:ascii="宋体" w:hAnsi="宋体" w:eastAsia="宋体" w:cs="宋体"/>
          <w:color w:val="2F2F2F"/>
          <w:kern w:val="0"/>
          <w:sz w:val="28"/>
          <w:szCs w:val="28"/>
          <w:shd w:val="clear" w:color="auto" w:fill="FFFFFF"/>
          <w:lang w:bidi="ar"/>
        </w:rPr>
        <w:t>将仪器顶部超声波传感器部位贴合开关柜缝隙处，静止2～3s记录当前测试值，将测试值与环境值相比，当数值大于6个dB时，应结合TEV综合判断。</w:t>
      </w:r>
    </w:p>
    <w:p w14:paraId="73C1F13C">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超声波判断参考依据</w:t>
      </w:r>
    </w:p>
    <w:tbl>
      <w:tblPr>
        <w:tblStyle w:val="11"/>
        <w:tblW w:w="63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3"/>
        <w:gridCol w:w="4396"/>
      </w:tblGrid>
      <w:tr w14:paraId="4B9FF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003" w:type="dxa"/>
            <w:vAlign w:val="center"/>
          </w:tcPr>
          <w:p w14:paraId="76AAB470">
            <w:pPr>
              <w:jc w:val="center"/>
              <w:rPr>
                <w:rFonts w:ascii="宋体" w:hAnsi="宋体" w:cs="仿宋"/>
                <w:b/>
                <w:bCs/>
                <w:color w:val="2F2F2F"/>
                <w:kern w:val="0"/>
                <w:sz w:val="24"/>
                <w:szCs w:val="24"/>
                <w:shd w:val="clear" w:color="auto" w:fill="FFFFFF"/>
                <w:lang w:bidi="ar"/>
              </w:rPr>
            </w:pPr>
            <w:r>
              <w:rPr>
                <w:rFonts w:hint="eastAsia" w:ascii="宋体" w:hAnsi="宋体" w:cs="仿宋"/>
                <w:b/>
                <w:bCs/>
                <w:color w:val="2F2F2F"/>
                <w:kern w:val="0"/>
                <w:sz w:val="24"/>
                <w:szCs w:val="24"/>
                <w:shd w:val="clear" w:color="auto" w:fill="FFFFFF"/>
                <w:lang w:bidi="ar"/>
              </w:rPr>
              <w:t>超声波读数</w:t>
            </w:r>
          </w:p>
        </w:tc>
        <w:tc>
          <w:tcPr>
            <w:tcW w:w="4396" w:type="dxa"/>
            <w:vAlign w:val="center"/>
          </w:tcPr>
          <w:p w14:paraId="6AC1CD21">
            <w:pPr>
              <w:ind w:firstLine="482" w:firstLineChars="200"/>
              <w:jc w:val="center"/>
              <w:rPr>
                <w:rFonts w:ascii="宋体" w:hAnsi="宋体" w:cs="仿宋"/>
                <w:b/>
                <w:bCs/>
                <w:color w:val="2F2F2F"/>
                <w:kern w:val="0"/>
                <w:sz w:val="24"/>
                <w:szCs w:val="24"/>
                <w:shd w:val="clear" w:color="auto" w:fill="FFFFFF"/>
                <w:lang w:bidi="ar"/>
              </w:rPr>
            </w:pPr>
            <w:r>
              <w:rPr>
                <w:rFonts w:hint="eastAsia" w:ascii="宋体" w:hAnsi="宋体" w:cs="仿宋"/>
                <w:b/>
                <w:bCs/>
                <w:color w:val="2F2F2F"/>
                <w:kern w:val="0"/>
                <w:sz w:val="24"/>
                <w:szCs w:val="24"/>
                <w:shd w:val="clear" w:color="auto" w:fill="FFFFFF"/>
                <w:lang w:bidi="ar"/>
              </w:rPr>
              <w:t>说 明</w:t>
            </w:r>
          </w:p>
        </w:tc>
      </w:tr>
      <w:tr w14:paraId="0AFD4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003" w:type="dxa"/>
            <w:vAlign w:val="center"/>
          </w:tcPr>
          <w:p w14:paraId="3C2530A1">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读数 ＜6dB</w:t>
            </w:r>
          </w:p>
        </w:tc>
        <w:tc>
          <w:tcPr>
            <w:tcW w:w="4396" w:type="dxa"/>
            <w:vAlign w:val="center"/>
          </w:tcPr>
          <w:p w14:paraId="7BF50E03">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无局放</w:t>
            </w:r>
          </w:p>
        </w:tc>
      </w:tr>
      <w:tr w14:paraId="18757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003" w:type="dxa"/>
            <w:vAlign w:val="center"/>
          </w:tcPr>
          <w:p w14:paraId="436CEF1F">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 xml:space="preserve"> 6dB＜读数＜1</w:t>
            </w:r>
            <w:r>
              <w:rPr>
                <w:rFonts w:ascii="宋体" w:hAnsi="宋体" w:cs="仿宋"/>
                <w:color w:val="2F2F2F"/>
                <w:kern w:val="0"/>
                <w:sz w:val="24"/>
                <w:szCs w:val="24"/>
                <w:shd w:val="clear" w:color="auto" w:fill="FFFFFF"/>
                <w:lang w:bidi="ar"/>
              </w:rPr>
              <w:t>5dB</w:t>
            </w:r>
          </w:p>
        </w:tc>
        <w:tc>
          <w:tcPr>
            <w:tcW w:w="4396" w:type="dxa"/>
            <w:vAlign w:val="center"/>
          </w:tcPr>
          <w:p w14:paraId="1CA30ECD">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设备可能存在轻微局部放电</w:t>
            </w:r>
          </w:p>
        </w:tc>
      </w:tr>
      <w:tr w14:paraId="33A23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2003" w:type="dxa"/>
            <w:vAlign w:val="center"/>
          </w:tcPr>
          <w:p w14:paraId="28C5F667">
            <w:pPr>
              <w:jc w:val="center"/>
              <w:rPr>
                <w:rFonts w:ascii="宋体" w:hAnsi="宋体" w:cs="仿宋"/>
                <w:color w:val="2F2F2F"/>
                <w:kern w:val="0"/>
                <w:sz w:val="24"/>
                <w:szCs w:val="24"/>
                <w:shd w:val="clear" w:color="auto" w:fill="FFFFFF"/>
                <w:lang w:bidi="ar"/>
              </w:rPr>
            </w:pPr>
            <w:r>
              <w:rPr>
                <w:rFonts w:ascii="宋体" w:hAnsi="宋体" w:cs="仿宋"/>
                <w:color w:val="2F2F2F"/>
                <w:kern w:val="0"/>
                <w:sz w:val="24"/>
                <w:szCs w:val="24"/>
                <w:shd w:val="clear" w:color="auto" w:fill="FFFFFF"/>
                <w:lang w:bidi="ar"/>
              </w:rPr>
              <w:t>15dB</w:t>
            </w:r>
            <w:r>
              <w:rPr>
                <w:rFonts w:hint="eastAsia" w:ascii="宋体" w:hAnsi="宋体" w:cs="仿宋"/>
                <w:color w:val="2F2F2F"/>
                <w:kern w:val="0"/>
                <w:sz w:val="24"/>
                <w:szCs w:val="24"/>
                <w:shd w:val="clear" w:color="auto" w:fill="FFFFFF"/>
                <w:lang w:bidi="ar"/>
              </w:rPr>
              <w:t>＜读数</w:t>
            </w:r>
          </w:p>
        </w:tc>
        <w:tc>
          <w:tcPr>
            <w:tcW w:w="4396" w:type="dxa"/>
            <w:vAlign w:val="center"/>
          </w:tcPr>
          <w:p w14:paraId="0E9A3CDD">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设备存在严重放电</w:t>
            </w:r>
          </w:p>
        </w:tc>
      </w:tr>
    </w:tbl>
    <w:p w14:paraId="046D30EC">
      <w:pPr>
        <w:keepNext w:val="0"/>
        <w:keepLines w:val="0"/>
        <w:pageBreakBefore w:val="0"/>
        <w:widowControl w:val="0"/>
        <w:tabs>
          <w:tab w:val="left" w:pos="0"/>
        </w:tabs>
        <w:kinsoku/>
        <w:wordWrap/>
        <w:overflowPunct/>
        <w:topLinePunct w:val="0"/>
        <w:autoSpaceDE/>
        <w:autoSpaceDN/>
        <w:bidi w:val="0"/>
        <w:adjustRightInd w:val="0"/>
        <w:snapToGrid w:val="0"/>
        <w:spacing w:before="93" w:beforeLines="30" w:line="560" w:lineRule="exact"/>
        <w:textAlignment w:val="auto"/>
        <w:rPr>
          <w:rFonts w:hint="eastAsia" w:ascii="宋体" w:hAnsi="宋体" w:cs="仿宋"/>
          <w:b/>
          <w:bCs/>
          <w:color w:val="2F2F2F"/>
          <w:sz w:val="28"/>
          <w:szCs w:val="28"/>
          <w:shd w:val="clear" w:color="auto" w:fill="FFFFFF"/>
        </w:rPr>
      </w:pPr>
    </w:p>
    <w:p w14:paraId="602CC942">
      <w:pPr>
        <w:keepNext w:val="0"/>
        <w:keepLines w:val="0"/>
        <w:pageBreakBefore w:val="0"/>
        <w:widowControl w:val="0"/>
        <w:tabs>
          <w:tab w:val="left" w:pos="0"/>
        </w:tabs>
        <w:kinsoku/>
        <w:wordWrap/>
        <w:overflowPunct/>
        <w:topLinePunct w:val="0"/>
        <w:autoSpaceDE/>
        <w:autoSpaceDN/>
        <w:bidi w:val="0"/>
        <w:adjustRightInd w:val="0"/>
        <w:snapToGrid w:val="0"/>
        <w:spacing w:before="93" w:beforeLines="30" w:line="560" w:lineRule="exact"/>
        <w:ind w:firstLine="562" w:firstLineChars="200"/>
        <w:textAlignment w:val="auto"/>
        <w:rPr>
          <w:rFonts w:ascii="Segoe UI" w:hAnsi="Segoe UI" w:cs="Segoe UI"/>
          <w:color w:val="000000"/>
          <w:sz w:val="28"/>
          <w:szCs w:val="28"/>
        </w:rPr>
      </w:pPr>
      <w:r>
        <w:rPr>
          <w:rFonts w:hint="eastAsia" w:ascii="宋体" w:hAnsi="宋体" w:cs="仿宋"/>
          <w:b/>
          <w:bCs/>
          <w:color w:val="2F2F2F"/>
          <w:sz w:val="28"/>
          <w:szCs w:val="28"/>
          <w:shd w:val="clear" w:color="auto" w:fill="FFFFFF"/>
        </w:rPr>
        <w:t>柔性超声波传感器检测原理</w:t>
      </w:r>
    </w:p>
    <w:p w14:paraId="3F60A67A">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宋体" w:hAnsi="宋体" w:cs="Segoe UI"/>
          <w:sz w:val="28"/>
          <w:szCs w:val="28"/>
        </w:rPr>
      </w:pPr>
      <w:r>
        <w:rPr>
          <w:rFonts w:ascii="宋体" w:hAnsi="宋体" w:cs="Segoe UI"/>
          <w:sz w:val="28"/>
          <w:szCs w:val="28"/>
        </w:rPr>
        <w:t>超声波测量模式下，测量数据为dBuV，因为dBuV是以1uV为基准的对数函数值，因此，超声波模式下测量的数据可正可负，根据本产品的超声波放大器处理能力，可以做到-6dBuV到68dBuV的测试范围，负值越大说明超声波信号越小、越趋近于0uV，而并非负数！通常无干扰的环境中测量到的数据为-6dBuV到0dBuV之间。</w:t>
      </w:r>
    </w:p>
    <w:p w14:paraId="574CA1FF">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宋体" w:hAnsi="宋体" w:cs="Segoe UI"/>
          <w:sz w:val="28"/>
          <w:szCs w:val="28"/>
        </w:rPr>
      </w:pPr>
      <w:r>
        <w:rPr>
          <w:rFonts w:ascii="宋体" w:hAnsi="宋体" w:cs="Segoe UI"/>
          <w:sz w:val="28"/>
          <w:szCs w:val="28"/>
        </w:rPr>
        <w:t>超声信号以空气为传播介质，会从柜体缝隙传出来，因此，用超声波测量开关柜柜体值时需要将传感器靠近柜体的缝隙位置，同时，可以通过监听耳机聆听柜内的放电声音（超声波信号通过数字滤波实现可听见声音）。</w:t>
      </w:r>
    </w:p>
    <w:p w14:paraId="62A8A0C2">
      <w:pPr>
        <w:keepNext w:val="0"/>
        <w:keepLines w:val="0"/>
        <w:pageBreakBefore w:val="0"/>
        <w:widowControl w:val="0"/>
        <w:tabs>
          <w:tab w:val="left" w:pos="0"/>
        </w:tabs>
        <w:kinsoku/>
        <w:wordWrap/>
        <w:overflowPunct/>
        <w:topLinePunct w:val="0"/>
        <w:autoSpaceDE/>
        <w:autoSpaceDN/>
        <w:bidi w:val="0"/>
        <w:adjustRightInd w:val="0"/>
        <w:snapToGrid w:val="0"/>
        <w:spacing w:line="560" w:lineRule="exact"/>
        <w:ind w:firstLine="596" w:firstLineChars="213"/>
        <w:textAlignment w:val="auto"/>
        <w:rPr>
          <w:rFonts w:ascii="宋体" w:hAnsi="宋体" w:cs="Segoe UI"/>
          <w:sz w:val="28"/>
          <w:szCs w:val="28"/>
        </w:rPr>
      </w:pPr>
    </w:p>
    <w:p w14:paraId="5259875C">
      <w:pPr>
        <w:tabs>
          <w:tab w:val="left" w:pos="0"/>
        </w:tabs>
        <w:jc w:val="center"/>
      </w:pPr>
      <w:r>
        <w:drawing>
          <wp:inline distT="0" distB="0" distL="0" distR="0">
            <wp:extent cx="3782695" cy="2838450"/>
            <wp:effectExtent l="0" t="0" r="825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3782695" cy="2838450"/>
                    </a:xfrm>
                    <a:prstGeom prst="rect">
                      <a:avLst/>
                    </a:prstGeom>
                  </pic:spPr>
                </pic:pic>
              </a:graphicData>
            </a:graphic>
          </wp:inline>
        </w:drawing>
      </w:r>
    </w:p>
    <w:p w14:paraId="7CEFF6E1">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b/>
          <w:bCs/>
          <w:color w:val="2F2F2F"/>
          <w:kern w:val="0"/>
          <w:sz w:val="28"/>
          <w:szCs w:val="28"/>
          <w:shd w:val="clear" w:color="auto" w:fill="FFFFFF"/>
          <w:lang w:bidi="ar"/>
        </w:rPr>
        <w:t>测试前：</w:t>
      </w:r>
      <w:r>
        <w:rPr>
          <w:rFonts w:hint="eastAsia" w:ascii="宋体" w:hAnsi="宋体" w:eastAsia="宋体" w:cs="宋体"/>
          <w:color w:val="2F2F2F"/>
          <w:kern w:val="0"/>
          <w:sz w:val="28"/>
          <w:szCs w:val="28"/>
          <w:shd w:val="clear" w:color="auto" w:fill="FFFFFF"/>
          <w:lang w:bidi="ar"/>
        </w:rPr>
        <w:t>先在距离开关柜2～3米的位置将仪器对准空气，静止一段时间记录当前环境值。当环境值过大时，我们应找出干扰源，清除干扰源后再进行测试。</w:t>
      </w:r>
    </w:p>
    <w:p w14:paraId="5AF1AEE4">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b/>
          <w:bCs/>
          <w:color w:val="2F2F2F"/>
          <w:kern w:val="0"/>
          <w:sz w:val="28"/>
          <w:szCs w:val="28"/>
          <w:shd w:val="clear" w:color="auto" w:fill="FFFFFF"/>
          <w:lang w:bidi="ar"/>
        </w:rPr>
        <w:t>测试中：</w:t>
      </w:r>
      <w:r>
        <w:rPr>
          <w:rFonts w:hint="eastAsia" w:ascii="宋体" w:hAnsi="宋体" w:eastAsia="宋体" w:cs="宋体"/>
          <w:color w:val="2F2F2F"/>
          <w:kern w:val="0"/>
          <w:sz w:val="28"/>
          <w:szCs w:val="28"/>
          <w:shd w:val="clear" w:color="auto" w:fill="FFFFFF"/>
          <w:lang w:bidi="ar"/>
        </w:rPr>
        <w:t>将仪器顶部柔性超声波传感器部位贴合开关柜缝隙处，静止2～3s记录当前测试值，将测试值与环境值相比，当数值大于6个dB时，应结合TEV综合判断。</w:t>
      </w:r>
    </w:p>
    <w:p w14:paraId="56FB2B7D">
      <w:pPr>
        <w:keepNext w:val="0"/>
        <w:keepLines w:val="0"/>
        <w:pageBreakBefore w:val="0"/>
        <w:widowControl w:val="0"/>
        <w:kinsoku/>
        <w:wordWrap/>
        <w:overflowPunct/>
        <w:topLinePunct w:val="0"/>
        <w:autoSpaceDE/>
        <w:autoSpaceDN/>
        <w:bidi w:val="0"/>
        <w:adjustRightInd w:val="0"/>
        <w:snapToGrid w:val="0"/>
        <w:spacing w:line="560" w:lineRule="exact"/>
        <w:ind w:firstLine="562" w:firstLineChars="200"/>
        <w:jc w:val="left"/>
        <w:textAlignment w:val="auto"/>
        <w:rPr>
          <w:rFonts w:ascii="宋体" w:hAnsi="宋体" w:cs="Segoe UI"/>
          <w:sz w:val="28"/>
          <w:szCs w:val="28"/>
        </w:rPr>
      </w:pPr>
      <w:r>
        <w:rPr>
          <w:rFonts w:hint="eastAsia" w:ascii="宋体" w:hAnsi="宋体" w:cs="仿宋"/>
          <w:b/>
          <w:bCs/>
          <w:color w:val="2F2F2F"/>
          <w:sz w:val="28"/>
          <w:szCs w:val="28"/>
          <w:shd w:val="clear" w:color="auto" w:fill="FFFFFF"/>
        </w:rPr>
        <w:t>超声波判断参考依据</w:t>
      </w:r>
    </w:p>
    <w:tbl>
      <w:tblPr>
        <w:tblStyle w:val="11"/>
        <w:tblW w:w="6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1"/>
        <w:gridCol w:w="4148"/>
      </w:tblGrid>
      <w:tr w14:paraId="37196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1891" w:type="dxa"/>
            <w:vAlign w:val="center"/>
          </w:tcPr>
          <w:p w14:paraId="1D185E39">
            <w:pPr>
              <w:jc w:val="center"/>
              <w:rPr>
                <w:rFonts w:ascii="宋体" w:hAnsi="宋体" w:cs="仿宋"/>
                <w:b/>
                <w:bCs/>
                <w:color w:val="2F2F2F"/>
                <w:kern w:val="0"/>
                <w:sz w:val="24"/>
                <w:szCs w:val="24"/>
                <w:shd w:val="clear" w:color="auto" w:fill="FFFFFF"/>
                <w:lang w:bidi="ar"/>
              </w:rPr>
            </w:pPr>
            <w:r>
              <w:rPr>
                <w:rFonts w:hint="eastAsia" w:ascii="宋体" w:hAnsi="宋体" w:cs="仿宋"/>
                <w:b/>
                <w:bCs/>
                <w:color w:val="2F2F2F"/>
                <w:kern w:val="0"/>
                <w:sz w:val="24"/>
                <w:szCs w:val="24"/>
                <w:shd w:val="clear" w:color="auto" w:fill="FFFFFF"/>
                <w:lang w:bidi="ar"/>
              </w:rPr>
              <w:t>超声波读数</w:t>
            </w:r>
          </w:p>
        </w:tc>
        <w:tc>
          <w:tcPr>
            <w:tcW w:w="4148" w:type="dxa"/>
            <w:vAlign w:val="center"/>
          </w:tcPr>
          <w:p w14:paraId="1140F4C8">
            <w:pPr>
              <w:ind w:firstLine="482" w:firstLineChars="200"/>
              <w:jc w:val="center"/>
              <w:rPr>
                <w:rFonts w:ascii="宋体" w:hAnsi="宋体" w:cs="仿宋"/>
                <w:b/>
                <w:bCs/>
                <w:color w:val="2F2F2F"/>
                <w:kern w:val="0"/>
                <w:sz w:val="24"/>
                <w:szCs w:val="24"/>
                <w:shd w:val="clear" w:color="auto" w:fill="FFFFFF"/>
                <w:lang w:bidi="ar"/>
              </w:rPr>
            </w:pPr>
            <w:r>
              <w:rPr>
                <w:rFonts w:hint="eastAsia" w:ascii="宋体" w:hAnsi="宋体" w:cs="仿宋"/>
                <w:b/>
                <w:bCs/>
                <w:color w:val="2F2F2F"/>
                <w:kern w:val="0"/>
                <w:sz w:val="24"/>
                <w:szCs w:val="24"/>
                <w:shd w:val="clear" w:color="auto" w:fill="FFFFFF"/>
                <w:lang w:bidi="ar"/>
              </w:rPr>
              <w:t>说 明</w:t>
            </w:r>
          </w:p>
        </w:tc>
      </w:tr>
      <w:tr w14:paraId="27BC6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1891" w:type="dxa"/>
            <w:vAlign w:val="center"/>
          </w:tcPr>
          <w:p w14:paraId="59C928F2">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读数 ＜6dB</w:t>
            </w:r>
          </w:p>
        </w:tc>
        <w:tc>
          <w:tcPr>
            <w:tcW w:w="4148" w:type="dxa"/>
            <w:vAlign w:val="center"/>
          </w:tcPr>
          <w:p w14:paraId="6619761D">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无局放</w:t>
            </w:r>
          </w:p>
        </w:tc>
      </w:tr>
      <w:tr w14:paraId="7BF3F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7" w:hRule="atLeast"/>
          <w:jc w:val="center"/>
        </w:trPr>
        <w:tc>
          <w:tcPr>
            <w:tcW w:w="1891" w:type="dxa"/>
            <w:vAlign w:val="center"/>
          </w:tcPr>
          <w:p w14:paraId="04578C74">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 xml:space="preserve"> 6dB＜读数＜1</w:t>
            </w:r>
            <w:r>
              <w:rPr>
                <w:rFonts w:ascii="宋体" w:hAnsi="宋体" w:cs="仿宋"/>
                <w:color w:val="2F2F2F"/>
                <w:kern w:val="0"/>
                <w:sz w:val="24"/>
                <w:szCs w:val="24"/>
                <w:shd w:val="clear" w:color="auto" w:fill="FFFFFF"/>
                <w:lang w:bidi="ar"/>
              </w:rPr>
              <w:t>5dB</w:t>
            </w:r>
          </w:p>
        </w:tc>
        <w:tc>
          <w:tcPr>
            <w:tcW w:w="4148" w:type="dxa"/>
            <w:vAlign w:val="center"/>
          </w:tcPr>
          <w:p w14:paraId="6E555801">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设备可能存在轻微局部放电</w:t>
            </w:r>
          </w:p>
        </w:tc>
      </w:tr>
      <w:tr w14:paraId="1AD4B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1891" w:type="dxa"/>
            <w:vAlign w:val="center"/>
          </w:tcPr>
          <w:p w14:paraId="1C652108">
            <w:pPr>
              <w:jc w:val="center"/>
              <w:rPr>
                <w:rFonts w:ascii="宋体" w:hAnsi="宋体" w:cs="仿宋"/>
                <w:color w:val="2F2F2F"/>
                <w:kern w:val="0"/>
                <w:sz w:val="24"/>
                <w:szCs w:val="24"/>
                <w:shd w:val="clear" w:color="auto" w:fill="FFFFFF"/>
                <w:lang w:bidi="ar"/>
              </w:rPr>
            </w:pPr>
            <w:r>
              <w:rPr>
                <w:rFonts w:ascii="宋体" w:hAnsi="宋体" w:cs="仿宋"/>
                <w:color w:val="2F2F2F"/>
                <w:kern w:val="0"/>
                <w:sz w:val="24"/>
                <w:szCs w:val="24"/>
                <w:shd w:val="clear" w:color="auto" w:fill="FFFFFF"/>
                <w:lang w:bidi="ar"/>
              </w:rPr>
              <w:t>15dB</w:t>
            </w:r>
            <w:r>
              <w:rPr>
                <w:rFonts w:hint="eastAsia" w:ascii="宋体" w:hAnsi="宋体" w:cs="仿宋"/>
                <w:color w:val="2F2F2F"/>
                <w:kern w:val="0"/>
                <w:sz w:val="24"/>
                <w:szCs w:val="24"/>
                <w:shd w:val="clear" w:color="auto" w:fill="FFFFFF"/>
                <w:lang w:bidi="ar"/>
              </w:rPr>
              <w:t>＜读数</w:t>
            </w:r>
          </w:p>
        </w:tc>
        <w:tc>
          <w:tcPr>
            <w:tcW w:w="4148" w:type="dxa"/>
            <w:vAlign w:val="center"/>
          </w:tcPr>
          <w:p w14:paraId="32D80A6D">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设备存在严重放电</w:t>
            </w:r>
          </w:p>
        </w:tc>
      </w:tr>
    </w:tbl>
    <w:p w14:paraId="1D5279AF">
      <w:pPr>
        <w:pStyle w:val="2"/>
        <w:bidi w:val="0"/>
        <w:jc w:val="both"/>
      </w:pPr>
      <w:bookmarkStart w:id="98" w:name="_Toc23382"/>
      <w:bookmarkStart w:id="99" w:name="_Toc5345"/>
      <w:bookmarkStart w:id="100" w:name="_Toc22708"/>
      <w:bookmarkStart w:id="101" w:name="_Toc19128"/>
      <w:r>
        <w:rPr>
          <w:rFonts w:hint="eastAsia"/>
        </w:rPr>
        <w:t>附录三 变压器局部放电测试方法</w:t>
      </w:r>
      <w:bookmarkEnd w:id="98"/>
      <w:bookmarkEnd w:id="99"/>
      <w:bookmarkEnd w:id="100"/>
      <w:bookmarkEnd w:id="101"/>
    </w:p>
    <w:p w14:paraId="5248C7F4">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接触式超声波检测原理</w:t>
      </w:r>
    </w:p>
    <w:p w14:paraId="02BD414E">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bCs/>
          <w:color w:val="2F2F2F"/>
          <w:sz w:val="28"/>
          <w:szCs w:val="28"/>
          <w:shd w:val="clear" w:color="auto" w:fill="FFFFFF"/>
        </w:rPr>
      </w:pPr>
      <w:r>
        <w:rPr>
          <w:rFonts w:hint="eastAsia" w:ascii="宋体" w:hAnsi="宋体" w:eastAsia="宋体" w:cs="宋体"/>
          <w:bCs/>
          <w:color w:val="2F2F2F"/>
          <w:sz w:val="28"/>
          <w:szCs w:val="28"/>
          <w:shd w:val="clear" w:color="auto" w:fill="FFFFFF"/>
        </w:rPr>
        <w:t>在工频或者试验电压下，变压器一旦发生内部放电会伴随产生一定的超声波信号。该信号会在很短时间内借助周边的介质迅速的扩散传播。因此在变压器壳体上放置接触式超声波传感器，放电信号会通过传感器将超声波信号转化成电信号，进而对变压器内部的放电水平做出测量。</w:t>
      </w:r>
    </w:p>
    <w:p w14:paraId="5E1EBC7F">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接触式超声波检测部位</w:t>
      </w:r>
    </w:p>
    <w:p w14:paraId="6BAC25E9">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Cs/>
          <w:color w:val="2F2F2F"/>
          <w:sz w:val="28"/>
          <w:szCs w:val="28"/>
          <w:shd w:val="clear" w:color="auto" w:fill="FFFFFF"/>
        </w:rPr>
        <w:t>变压器的外壳上</w:t>
      </w:r>
    </w:p>
    <w:p w14:paraId="7F2A2365">
      <w:pPr>
        <w:jc w:val="center"/>
        <w:rPr>
          <w:rFonts w:ascii="宋体" w:hAnsi="宋体" w:cs="仿宋"/>
          <w:color w:val="2F2F2F"/>
          <w:kern w:val="0"/>
          <w:sz w:val="18"/>
          <w:szCs w:val="18"/>
          <w:shd w:val="clear" w:color="auto" w:fill="FFFFFF"/>
          <w:lang w:bidi="ar"/>
        </w:rPr>
      </w:pPr>
      <w:r>
        <w:drawing>
          <wp:inline distT="0" distB="0" distL="0" distR="0">
            <wp:extent cx="3280410" cy="2198370"/>
            <wp:effectExtent l="0" t="0" r="15240" b="1143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03"/>
                    <a:stretch>
                      <a:fillRect/>
                    </a:stretch>
                  </pic:blipFill>
                  <pic:spPr>
                    <a:xfrm>
                      <a:off x="0" y="0"/>
                      <a:ext cx="3280410" cy="2198370"/>
                    </a:xfrm>
                    <a:prstGeom prst="rect">
                      <a:avLst/>
                    </a:prstGeom>
                  </pic:spPr>
                </pic:pic>
              </a:graphicData>
            </a:graphic>
          </wp:inline>
        </w:drawing>
      </w:r>
    </w:p>
    <w:p w14:paraId="642889FD">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outlineLvl w:val="0"/>
        <w:rPr>
          <w:rFonts w:hint="eastAsia" w:ascii="宋体" w:hAnsi="宋体" w:eastAsia="宋体" w:cs="宋体"/>
          <w:b/>
          <w:bCs/>
          <w:color w:val="2F2F2F"/>
          <w:sz w:val="28"/>
          <w:szCs w:val="28"/>
          <w:shd w:val="clear" w:color="auto" w:fill="FFFFFF"/>
        </w:rPr>
      </w:pPr>
      <w:bookmarkStart w:id="102" w:name="_Toc26786"/>
      <w:r>
        <w:rPr>
          <w:rFonts w:hint="eastAsia" w:ascii="宋体" w:hAnsi="宋体" w:eastAsia="宋体" w:cs="宋体"/>
          <w:b/>
          <w:bCs/>
          <w:color w:val="2F2F2F"/>
          <w:sz w:val="28"/>
          <w:szCs w:val="28"/>
          <w:shd w:val="clear" w:color="auto" w:fill="FFFFFF"/>
        </w:rPr>
        <w:t>接触式超声波检测方法</w:t>
      </w:r>
      <w:bookmarkEnd w:id="102"/>
    </w:p>
    <w:p w14:paraId="5FE6DD9C">
      <w:pPr>
        <w:keepNext w:val="0"/>
        <w:keepLines w:val="0"/>
        <w:pageBreakBefore w:val="0"/>
        <w:widowControl w:val="0"/>
        <w:kinsoku/>
        <w:wordWrap/>
        <w:overflowPunct/>
        <w:topLinePunct w:val="0"/>
        <w:autoSpaceDE/>
        <w:autoSpaceDN/>
        <w:bidi w:val="0"/>
        <w:adjustRightInd w:val="0"/>
        <w:snapToGrid w:val="0"/>
        <w:spacing w:line="560" w:lineRule="exact"/>
        <w:ind w:firstLine="562" w:firstLineChars="200"/>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b/>
          <w:bCs/>
          <w:color w:val="2F2F2F"/>
          <w:kern w:val="0"/>
          <w:sz w:val="28"/>
          <w:szCs w:val="28"/>
          <w:shd w:val="clear" w:color="auto" w:fill="FFFFFF"/>
          <w:lang w:bidi="ar"/>
        </w:rPr>
        <w:t>测试前：</w:t>
      </w:r>
      <w:r>
        <w:rPr>
          <w:rFonts w:hint="eastAsia" w:ascii="宋体" w:hAnsi="宋体" w:eastAsia="宋体" w:cs="宋体"/>
          <w:color w:val="2F2F2F"/>
          <w:kern w:val="0"/>
          <w:sz w:val="28"/>
          <w:szCs w:val="28"/>
          <w:shd w:val="clear" w:color="auto" w:fill="FFFFFF"/>
          <w:lang w:bidi="ar"/>
        </w:rPr>
        <w:t>先检测空气中环境值。当环境值过大时，我们应找出干扰源，排除干扰源后再进行测试。</w:t>
      </w:r>
    </w:p>
    <w:p w14:paraId="6B93C661">
      <w:pPr>
        <w:keepNext w:val="0"/>
        <w:keepLines w:val="0"/>
        <w:pageBreakBefore w:val="0"/>
        <w:widowControl w:val="0"/>
        <w:kinsoku/>
        <w:wordWrap/>
        <w:overflowPunct/>
        <w:topLinePunct w:val="0"/>
        <w:autoSpaceDE/>
        <w:autoSpaceDN/>
        <w:bidi w:val="0"/>
        <w:adjustRightInd w:val="0"/>
        <w:snapToGrid w:val="0"/>
        <w:spacing w:line="560" w:lineRule="exact"/>
        <w:ind w:firstLine="562" w:firstLineChars="200"/>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b/>
          <w:bCs/>
          <w:color w:val="2F2F2F"/>
          <w:kern w:val="0"/>
          <w:sz w:val="28"/>
          <w:szCs w:val="28"/>
          <w:shd w:val="clear" w:color="auto" w:fill="FFFFFF"/>
          <w:lang w:bidi="ar"/>
        </w:rPr>
        <w:t>测试中：</w:t>
      </w:r>
      <w:r>
        <w:rPr>
          <w:rFonts w:hint="eastAsia" w:ascii="宋体" w:hAnsi="宋体" w:eastAsia="宋体" w:cs="宋体"/>
          <w:bCs/>
          <w:color w:val="2F2F2F"/>
          <w:kern w:val="0"/>
          <w:sz w:val="28"/>
          <w:szCs w:val="28"/>
          <w:shd w:val="clear" w:color="auto" w:fill="FFFFFF"/>
          <w:lang w:bidi="ar"/>
        </w:rPr>
        <w:t>将接触式超声波传感器吸合在变压器外壳上</w:t>
      </w:r>
      <w:r>
        <w:rPr>
          <w:rFonts w:hint="eastAsia" w:ascii="宋体" w:hAnsi="宋体" w:eastAsia="宋体" w:cs="宋体"/>
          <w:color w:val="2F2F2F"/>
          <w:kern w:val="0"/>
          <w:sz w:val="28"/>
          <w:szCs w:val="28"/>
          <w:shd w:val="clear" w:color="auto" w:fill="FFFFFF"/>
          <w:lang w:bidi="ar"/>
        </w:rPr>
        <w:t>静止2～3s记录当前测试值，并保存。</w:t>
      </w:r>
    </w:p>
    <w:p w14:paraId="02EE632F">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outlineLvl w:val="0"/>
        <w:rPr>
          <w:rFonts w:ascii="宋体" w:hAnsi="宋体" w:cs="仿宋"/>
          <w:b/>
          <w:bCs/>
          <w:color w:val="2F2F2F"/>
          <w:sz w:val="18"/>
          <w:szCs w:val="18"/>
          <w:shd w:val="clear" w:color="auto" w:fill="FFFFFF"/>
        </w:rPr>
      </w:pPr>
      <w:bookmarkStart w:id="103" w:name="_Toc25924"/>
      <w:r>
        <w:rPr>
          <w:rFonts w:hint="eastAsia" w:ascii="宋体" w:hAnsi="宋体" w:eastAsia="宋体" w:cs="宋体"/>
          <w:b/>
          <w:bCs/>
          <w:color w:val="2F2F2F"/>
          <w:sz w:val="28"/>
          <w:szCs w:val="28"/>
          <w:shd w:val="clear" w:color="auto" w:fill="FFFFFF"/>
        </w:rPr>
        <w:t>接触式超声波判断参考依据</w:t>
      </w:r>
      <w:bookmarkEnd w:id="103"/>
    </w:p>
    <w:tbl>
      <w:tblPr>
        <w:tblStyle w:val="11"/>
        <w:tblW w:w="6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4380"/>
      </w:tblGrid>
      <w:tr w14:paraId="5AE65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Align w:val="center"/>
          </w:tcPr>
          <w:p w14:paraId="0745DD64">
            <w:pPr>
              <w:jc w:val="center"/>
              <w:rPr>
                <w:rFonts w:ascii="宋体" w:hAnsi="宋体" w:cs="仿宋"/>
                <w:b/>
                <w:bCs/>
                <w:color w:val="2F2F2F"/>
                <w:kern w:val="0"/>
                <w:sz w:val="24"/>
                <w:szCs w:val="24"/>
                <w:shd w:val="clear" w:color="auto" w:fill="FFFFFF"/>
                <w:lang w:bidi="ar"/>
              </w:rPr>
            </w:pPr>
            <w:r>
              <w:rPr>
                <w:rFonts w:hint="eastAsia" w:ascii="宋体" w:hAnsi="宋体" w:cs="仿宋"/>
                <w:b/>
                <w:bCs/>
                <w:color w:val="2F2F2F"/>
                <w:kern w:val="0"/>
                <w:sz w:val="24"/>
                <w:szCs w:val="24"/>
                <w:shd w:val="clear" w:color="auto" w:fill="FFFFFF"/>
                <w:lang w:bidi="ar"/>
              </w:rPr>
              <w:t>超声波读数</w:t>
            </w:r>
          </w:p>
        </w:tc>
        <w:tc>
          <w:tcPr>
            <w:tcW w:w="4380" w:type="dxa"/>
            <w:vAlign w:val="center"/>
          </w:tcPr>
          <w:p w14:paraId="18F0EA3E">
            <w:pPr>
              <w:ind w:firstLine="482" w:firstLineChars="200"/>
              <w:jc w:val="center"/>
              <w:rPr>
                <w:rFonts w:ascii="宋体" w:hAnsi="宋体" w:cs="仿宋"/>
                <w:b/>
                <w:bCs/>
                <w:color w:val="2F2F2F"/>
                <w:kern w:val="0"/>
                <w:sz w:val="24"/>
                <w:szCs w:val="24"/>
                <w:shd w:val="clear" w:color="auto" w:fill="FFFFFF"/>
                <w:lang w:bidi="ar"/>
              </w:rPr>
            </w:pPr>
            <w:r>
              <w:rPr>
                <w:rFonts w:hint="eastAsia" w:ascii="宋体" w:hAnsi="宋体" w:cs="仿宋"/>
                <w:b/>
                <w:bCs/>
                <w:color w:val="2F2F2F"/>
                <w:kern w:val="0"/>
                <w:sz w:val="24"/>
                <w:szCs w:val="24"/>
                <w:shd w:val="clear" w:color="auto" w:fill="FFFFFF"/>
                <w:lang w:bidi="ar"/>
              </w:rPr>
              <w:t>说 明</w:t>
            </w:r>
          </w:p>
        </w:tc>
      </w:tr>
      <w:tr w14:paraId="3006F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Align w:val="center"/>
          </w:tcPr>
          <w:p w14:paraId="2158A168">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读数 ＜6dB</w:t>
            </w:r>
          </w:p>
        </w:tc>
        <w:tc>
          <w:tcPr>
            <w:tcW w:w="4380" w:type="dxa"/>
            <w:vAlign w:val="center"/>
          </w:tcPr>
          <w:p w14:paraId="32A2101F">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无局放</w:t>
            </w:r>
          </w:p>
        </w:tc>
      </w:tr>
      <w:tr w14:paraId="25078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Align w:val="center"/>
          </w:tcPr>
          <w:p w14:paraId="7C3A763F">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 xml:space="preserve"> 6dB＜读数＜1</w:t>
            </w:r>
            <w:r>
              <w:rPr>
                <w:rFonts w:ascii="宋体" w:hAnsi="宋体" w:cs="仿宋"/>
                <w:color w:val="2F2F2F"/>
                <w:kern w:val="0"/>
                <w:sz w:val="24"/>
                <w:szCs w:val="24"/>
                <w:shd w:val="clear" w:color="auto" w:fill="FFFFFF"/>
                <w:lang w:bidi="ar"/>
              </w:rPr>
              <w:t>5dB</w:t>
            </w:r>
          </w:p>
        </w:tc>
        <w:tc>
          <w:tcPr>
            <w:tcW w:w="4380" w:type="dxa"/>
            <w:vAlign w:val="center"/>
          </w:tcPr>
          <w:p w14:paraId="3C035287">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设备可能存在轻微局部放电</w:t>
            </w:r>
          </w:p>
        </w:tc>
      </w:tr>
      <w:tr w14:paraId="644DD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Align w:val="center"/>
          </w:tcPr>
          <w:p w14:paraId="5E06DD97">
            <w:pPr>
              <w:jc w:val="center"/>
              <w:rPr>
                <w:rFonts w:ascii="宋体" w:hAnsi="宋体" w:cs="仿宋"/>
                <w:color w:val="2F2F2F"/>
                <w:kern w:val="0"/>
                <w:sz w:val="24"/>
                <w:szCs w:val="24"/>
                <w:shd w:val="clear" w:color="auto" w:fill="FFFFFF"/>
                <w:lang w:bidi="ar"/>
              </w:rPr>
            </w:pPr>
            <w:r>
              <w:rPr>
                <w:rFonts w:ascii="宋体" w:hAnsi="宋体" w:cs="仿宋"/>
                <w:color w:val="2F2F2F"/>
                <w:kern w:val="0"/>
                <w:sz w:val="24"/>
                <w:szCs w:val="24"/>
                <w:shd w:val="clear" w:color="auto" w:fill="FFFFFF"/>
                <w:lang w:bidi="ar"/>
              </w:rPr>
              <w:t>15dB</w:t>
            </w:r>
            <w:r>
              <w:rPr>
                <w:rFonts w:hint="eastAsia" w:ascii="宋体" w:hAnsi="宋体" w:cs="仿宋"/>
                <w:color w:val="2F2F2F"/>
                <w:kern w:val="0"/>
                <w:sz w:val="24"/>
                <w:szCs w:val="24"/>
                <w:shd w:val="clear" w:color="auto" w:fill="FFFFFF"/>
                <w:lang w:bidi="ar"/>
              </w:rPr>
              <w:t>＜读数</w:t>
            </w:r>
          </w:p>
        </w:tc>
        <w:tc>
          <w:tcPr>
            <w:tcW w:w="4380" w:type="dxa"/>
            <w:vAlign w:val="center"/>
          </w:tcPr>
          <w:p w14:paraId="75AD512A">
            <w:pPr>
              <w:jc w:val="center"/>
              <w:rPr>
                <w:rFonts w:ascii="宋体" w:hAnsi="宋体" w:cs="仿宋"/>
                <w:color w:val="2F2F2F"/>
                <w:kern w:val="0"/>
                <w:sz w:val="24"/>
                <w:szCs w:val="24"/>
                <w:shd w:val="clear" w:color="auto" w:fill="FFFFFF"/>
                <w:lang w:bidi="ar"/>
              </w:rPr>
            </w:pPr>
            <w:r>
              <w:rPr>
                <w:rFonts w:hint="eastAsia" w:ascii="宋体" w:hAnsi="宋体" w:cs="仿宋"/>
                <w:color w:val="2F2F2F"/>
                <w:kern w:val="0"/>
                <w:sz w:val="24"/>
                <w:szCs w:val="24"/>
                <w:shd w:val="clear" w:color="auto" w:fill="FFFFFF"/>
                <w:lang w:bidi="ar"/>
              </w:rPr>
              <w:t>设备存在严重放电</w:t>
            </w:r>
          </w:p>
        </w:tc>
      </w:tr>
    </w:tbl>
    <w:p w14:paraId="4FC519F4">
      <w:pPr>
        <w:pStyle w:val="2"/>
        <w:bidi w:val="0"/>
      </w:pPr>
      <w:bookmarkStart w:id="104" w:name="_Toc27701"/>
      <w:bookmarkStart w:id="105" w:name="_Toc4234"/>
      <w:bookmarkStart w:id="106" w:name="_Toc15572"/>
      <w:bookmarkStart w:id="107" w:name="_Toc29390"/>
      <w:r>
        <w:rPr>
          <w:rFonts w:hint="eastAsia"/>
        </w:rPr>
        <w:t>附录四 电缆局部放电测试方法</w:t>
      </w:r>
      <w:bookmarkEnd w:id="104"/>
      <w:bookmarkEnd w:id="105"/>
      <w:bookmarkEnd w:id="106"/>
      <w:bookmarkEnd w:id="107"/>
    </w:p>
    <w:p w14:paraId="7C88DB2F">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高频法检测原理</w:t>
      </w:r>
    </w:p>
    <w:p w14:paraId="06542290">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color w:val="2F2F2F"/>
          <w:kern w:val="0"/>
          <w:sz w:val="28"/>
          <w:szCs w:val="28"/>
          <w:shd w:val="clear" w:color="auto" w:fill="FFFFFF"/>
          <w:lang w:bidi="ar"/>
        </w:rPr>
        <w:t>当电力电缆发生局部放电时，通常会在接地引下线上产生脉冲电流。通过高频电流传感器检测流过接地引下线的高频脉冲电流信号，实现对电缆的局部放电检测。</w:t>
      </w:r>
    </w:p>
    <w:p w14:paraId="0C72C539">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电缆局部放电检测部位</w:t>
      </w:r>
    </w:p>
    <w:p w14:paraId="4B776CFA">
      <w:pPr>
        <w:jc w:val="center"/>
        <w:rPr>
          <w:rFonts w:ascii="宋体" w:hAnsi="宋体" w:cs="仿宋"/>
          <w:b/>
          <w:bCs/>
          <w:color w:val="2F2F2F"/>
          <w:sz w:val="18"/>
          <w:szCs w:val="18"/>
          <w:shd w:val="clear" w:color="auto" w:fill="FFFFFF"/>
        </w:rPr>
      </w:pPr>
      <w:r>
        <w:drawing>
          <wp:inline distT="0" distB="0" distL="0" distR="0">
            <wp:extent cx="3129280" cy="2357120"/>
            <wp:effectExtent l="0" t="0" r="1397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73"/>
                    <a:stretch>
                      <a:fillRect/>
                    </a:stretch>
                  </pic:blipFill>
                  <pic:spPr>
                    <a:xfrm>
                      <a:off x="0" y="0"/>
                      <a:ext cx="3129280" cy="2357120"/>
                    </a:xfrm>
                    <a:prstGeom prst="rect">
                      <a:avLst/>
                    </a:prstGeom>
                  </pic:spPr>
                </pic:pic>
              </a:graphicData>
            </a:graphic>
          </wp:inline>
        </w:drawing>
      </w:r>
    </w:p>
    <w:p w14:paraId="25D52B16">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电缆的局放检测方法</w:t>
      </w:r>
    </w:p>
    <w:p w14:paraId="4B6A86FB">
      <w:pPr>
        <w:keepNext w:val="0"/>
        <w:keepLines w:val="0"/>
        <w:pageBreakBefore w:val="0"/>
        <w:widowControl w:val="0"/>
        <w:kinsoku/>
        <w:wordWrap/>
        <w:overflowPunct/>
        <w:topLinePunct w:val="0"/>
        <w:autoSpaceDE/>
        <w:autoSpaceDN/>
        <w:bidi w:val="0"/>
        <w:adjustRightInd w:val="0"/>
        <w:snapToGrid w:val="0"/>
        <w:spacing w:line="560" w:lineRule="exact"/>
        <w:ind w:firstLine="562" w:firstLineChars="200"/>
        <w:jc w:val="left"/>
        <w:textAlignment w:val="auto"/>
        <w:rPr>
          <w:rFonts w:hint="eastAsia" w:ascii="宋体" w:hAnsi="宋体" w:eastAsia="宋体" w:cs="宋体"/>
          <w:color w:val="2F2F2F"/>
          <w:kern w:val="0"/>
          <w:sz w:val="28"/>
          <w:szCs w:val="28"/>
          <w:shd w:val="clear" w:color="auto" w:fill="FFFFFF"/>
          <w:lang w:bidi="ar"/>
        </w:rPr>
      </w:pPr>
      <w:r>
        <w:rPr>
          <w:rFonts w:hint="eastAsia" w:ascii="宋体" w:hAnsi="宋体" w:eastAsia="宋体" w:cs="宋体"/>
          <w:b/>
          <w:bCs/>
          <w:color w:val="2F2F2F"/>
          <w:kern w:val="0"/>
          <w:sz w:val="28"/>
          <w:szCs w:val="28"/>
          <w:shd w:val="clear" w:color="auto" w:fill="FFFFFF"/>
          <w:lang w:bidi="ar"/>
        </w:rPr>
        <w:t>测试</w:t>
      </w:r>
      <w:r>
        <w:rPr>
          <w:rFonts w:hint="eastAsia" w:ascii="宋体" w:hAnsi="宋体" w:eastAsia="宋体" w:cs="宋体"/>
          <w:color w:val="2F2F2F"/>
          <w:kern w:val="0"/>
          <w:sz w:val="28"/>
          <w:szCs w:val="28"/>
          <w:shd w:val="clear" w:color="auto" w:fill="FFFFFF"/>
          <w:lang w:bidi="ar"/>
        </w:rPr>
        <w:t>：将高频互感器直接卡在电缆的接地外护套或者电缆的接地屏蔽线，检测2～3秒钟，读数稳定后按下保存键，保存当前测量数据。</w:t>
      </w:r>
    </w:p>
    <w:p w14:paraId="1F62D3FD">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电缆局放检测判断</w:t>
      </w:r>
    </w:p>
    <w:p w14:paraId="7D2C1760">
      <w:pPr>
        <w:keepNext w:val="0"/>
        <w:keepLines w:val="0"/>
        <w:pageBreakBefore w:val="0"/>
        <w:widowControl w:val="0"/>
        <w:numPr>
          <w:ilvl w:val="0"/>
          <w:numId w:val="19"/>
        </w:numPr>
        <w:kinsoku/>
        <w:wordWrap/>
        <w:overflowPunct/>
        <w:topLinePunct w:val="0"/>
        <w:autoSpaceDE/>
        <w:autoSpaceDN/>
        <w:bidi w:val="0"/>
        <w:adjustRightInd w:val="0"/>
        <w:snapToGrid w:val="0"/>
        <w:spacing w:line="560" w:lineRule="exact"/>
        <w:ind w:left="420" w:leftChars="0" w:hanging="420" w:firstLineChars="0"/>
        <w:jc w:val="left"/>
        <w:textAlignment w:val="auto"/>
        <w:rPr>
          <w:rFonts w:hint="eastAsia" w:ascii="宋体" w:hAnsi="宋体" w:eastAsia="宋体" w:cs="宋体"/>
          <w:bCs/>
          <w:color w:val="2F2F2F"/>
          <w:sz w:val="28"/>
          <w:szCs w:val="28"/>
          <w:shd w:val="clear" w:color="auto" w:fill="FFFFFF"/>
        </w:rPr>
      </w:pPr>
      <w:r>
        <w:rPr>
          <w:rFonts w:hint="eastAsia" w:ascii="宋体" w:hAnsi="宋体" w:eastAsia="宋体" w:cs="宋体"/>
          <w:bCs/>
          <w:color w:val="2F2F2F"/>
          <w:sz w:val="28"/>
          <w:szCs w:val="28"/>
          <w:shd w:val="clear" w:color="auto" w:fill="FFFFFF"/>
        </w:rPr>
        <w:t>首先根据相位图谱特征判断测量信号是否具备典型放电图谱特征或与背景或其他测试位置有明显不同，若具备，继续如下分析和处理：</w:t>
      </w:r>
    </w:p>
    <w:p w14:paraId="21E12144">
      <w:pPr>
        <w:keepNext w:val="0"/>
        <w:keepLines w:val="0"/>
        <w:pageBreakBefore w:val="0"/>
        <w:widowControl w:val="0"/>
        <w:numPr>
          <w:ilvl w:val="0"/>
          <w:numId w:val="19"/>
        </w:numPr>
        <w:kinsoku/>
        <w:wordWrap/>
        <w:overflowPunct/>
        <w:topLinePunct w:val="0"/>
        <w:autoSpaceDE/>
        <w:autoSpaceDN/>
        <w:bidi w:val="0"/>
        <w:adjustRightInd w:val="0"/>
        <w:snapToGrid w:val="0"/>
        <w:spacing w:line="560" w:lineRule="exact"/>
        <w:ind w:left="420" w:leftChars="0" w:hanging="420" w:firstLineChars="0"/>
        <w:jc w:val="left"/>
        <w:textAlignment w:val="auto"/>
        <w:rPr>
          <w:rFonts w:hint="eastAsia" w:ascii="宋体" w:hAnsi="宋体" w:eastAsia="宋体" w:cs="宋体"/>
          <w:bCs/>
          <w:color w:val="2F2F2F"/>
          <w:sz w:val="28"/>
          <w:szCs w:val="28"/>
          <w:shd w:val="clear" w:color="auto" w:fill="FFFFFF"/>
        </w:rPr>
      </w:pPr>
      <w:r>
        <w:rPr>
          <w:rFonts w:hint="eastAsia" w:ascii="宋体" w:hAnsi="宋体" w:eastAsia="宋体" w:cs="宋体"/>
          <w:bCs/>
          <w:color w:val="2F2F2F"/>
          <w:sz w:val="28"/>
          <w:szCs w:val="28"/>
          <w:shd w:val="clear" w:color="auto" w:fill="FFFFFF"/>
        </w:rPr>
        <w:t>同一类设备局部放电信号的横向对比。相似设备在相似环境下检测得到的局部放电信号，其测试幅值和测试谱图应相似，同一变电站内的同类设备也可以作类似横向比较；</w:t>
      </w:r>
    </w:p>
    <w:p w14:paraId="73A22EF2">
      <w:pPr>
        <w:keepNext w:val="0"/>
        <w:keepLines w:val="0"/>
        <w:pageBreakBefore w:val="0"/>
        <w:widowControl w:val="0"/>
        <w:numPr>
          <w:ilvl w:val="0"/>
          <w:numId w:val="19"/>
        </w:numPr>
        <w:kinsoku/>
        <w:wordWrap/>
        <w:overflowPunct/>
        <w:topLinePunct w:val="0"/>
        <w:autoSpaceDE/>
        <w:autoSpaceDN/>
        <w:bidi w:val="0"/>
        <w:adjustRightInd w:val="0"/>
        <w:snapToGrid w:val="0"/>
        <w:spacing w:line="560" w:lineRule="exact"/>
        <w:ind w:left="420" w:leftChars="0" w:hanging="420" w:firstLineChars="0"/>
        <w:jc w:val="left"/>
        <w:textAlignment w:val="auto"/>
        <w:rPr>
          <w:rFonts w:hint="eastAsia" w:ascii="宋体" w:hAnsi="宋体" w:eastAsia="宋体" w:cs="宋体"/>
          <w:bCs/>
          <w:color w:val="2F2F2F"/>
          <w:sz w:val="28"/>
          <w:szCs w:val="28"/>
          <w:shd w:val="clear" w:color="auto" w:fill="FFFFFF"/>
        </w:rPr>
      </w:pPr>
      <w:r>
        <w:rPr>
          <w:rFonts w:hint="eastAsia" w:ascii="宋体" w:hAnsi="宋体" w:eastAsia="宋体" w:cs="宋体"/>
          <w:bCs/>
          <w:color w:val="2F2F2F"/>
          <w:sz w:val="28"/>
          <w:szCs w:val="28"/>
          <w:shd w:val="clear" w:color="auto" w:fill="FFFFFF"/>
        </w:rPr>
        <w:t>同一设备历史数据的纵向对比。通过在较长的时间内多次测量同一设备的局部放电信号，可以跟踪设备的绝缘状态劣化趋势，如果测量值有明显增大，或出现典型局部放电谱图，可判断此测试点内存在异常。</w:t>
      </w:r>
    </w:p>
    <w:p w14:paraId="6237BA0F">
      <w:pPr>
        <w:keepNext w:val="0"/>
        <w:keepLines w:val="0"/>
        <w:pageBreakBefore w:val="0"/>
        <w:widowControl w:val="0"/>
        <w:numPr>
          <w:ilvl w:val="0"/>
          <w:numId w:val="19"/>
        </w:numPr>
        <w:kinsoku/>
        <w:wordWrap/>
        <w:overflowPunct/>
        <w:topLinePunct w:val="0"/>
        <w:autoSpaceDE/>
        <w:autoSpaceDN/>
        <w:bidi w:val="0"/>
        <w:adjustRightInd w:val="0"/>
        <w:snapToGrid w:val="0"/>
        <w:spacing w:line="560" w:lineRule="exact"/>
        <w:ind w:left="420" w:leftChars="0" w:hanging="420" w:firstLineChars="0"/>
        <w:jc w:val="left"/>
        <w:textAlignment w:val="auto"/>
        <w:rPr>
          <w:rFonts w:hint="eastAsia" w:ascii="宋体" w:hAnsi="宋体" w:eastAsia="宋体" w:cs="宋体"/>
          <w:bCs/>
          <w:color w:val="2F2F2F"/>
          <w:sz w:val="28"/>
          <w:szCs w:val="28"/>
          <w:shd w:val="clear" w:color="auto" w:fill="FFFFFF"/>
        </w:rPr>
      </w:pPr>
      <w:r>
        <w:rPr>
          <w:rFonts w:hint="eastAsia" w:ascii="宋体" w:hAnsi="宋体" w:eastAsia="宋体" w:cs="宋体"/>
          <w:bCs/>
          <w:color w:val="2F2F2F"/>
          <w:sz w:val="28"/>
          <w:szCs w:val="28"/>
          <w:shd w:val="clear" w:color="auto" w:fill="FFFFFF"/>
        </w:rPr>
        <w:t>若检测到有局部放电特征的信号，当放电幅值较小时，判定为异常信号；当放电特征明显，且幅值较大时，判定为缺陷信号。</w:t>
      </w:r>
    </w:p>
    <w:p w14:paraId="6EC94DE3">
      <w:pPr>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jc w:val="left"/>
        <w:textAlignment w:val="auto"/>
        <w:rPr>
          <w:rFonts w:hint="eastAsia" w:ascii="宋体" w:hAnsi="宋体" w:eastAsia="宋体" w:cs="宋体"/>
          <w:bCs/>
          <w:color w:val="2F2F2F"/>
          <w:sz w:val="28"/>
          <w:szCs w:val="28"/>
          <w:shd w:val="clear" w:color="auto" w:fill="FFFFFF"/>
        </w:rPr>
      </w:pPr>
    </w:p>
    <w:p w14:paraId="4507E7F9">
      <w:pPr>
        <w:pStyle w:val="2"/>
        <w:shd w:val="clear" w:color="auto" w:fill="D9383E"/>
        <w:bidi w:val="0"/>
        <w:rPr>
          <w:rFonts w:hint="default" w:eastAsia="汉仪文黑-85W"/>
          <w:lang w:val="en-US" w:eastAsia="zh-CN"/>
        </w:rPr>
      </w:pPr>
      <w:bookmarkStart w:id="108" w:name="_Toc26239"/>
      <w:bookmarkStart w:id="109" w:name="_Toc26062"/>
      <w:bookmarkStart w:id="110" w:name="_Toc23872"/>
      <w:r>
        <w:rPr>
          <w:rFonts w:hint="eastAsia"/>
        </w:rPr>
        <w:t>附录</w:t>
      </w:r>
      <w:r>
        <w:rPr>
          <w:rFonts w:hint="eastAsia"/>
          <w:lang w:val="en-US" w:eastAsia="zh-CN"/>
        </w:rPr>
        <w:t>五 电缆局部放电-薄膜电容传感器的测试方法</w:t>
      </w:r>
      <w:bookmarkEnd w:id="108"/>
      <w:bookmarkEnd w:id="109"/>
      <w:bookmarkEnd w:id="110"/>
    </w:p>
    <w:p w14:paraId="5B3C8D5D">
      <w:pPr>
        <w:keepNext w:val="0"/>
        <w:keepLines w:val="0"/>
        <w:pageBreakBefore w:val="0"/>
        <w:widowControl w:val="0"/>
        <w:kinsoku/>
        <w:wordWrap/>
        <w:overflowPunct/>
        <w:topLinePunct w:val="0"/>
        <w:autoSpaceDE/>
        <w:autoSpaceDN/>
        <w:bidi w:val="0"/>
        <w:adjustRightInd w:val="0"/>
        <w:snapToGrid w:val="0"/>
        <w:spacing w:line="560" w:lineRule="exact"/>
        <w:textAlignment w:val="auto"/>
        <w:rPr>
          <w:rFonts w:hint="eastAsia" w:ascii="宋体" w:hAnsi="宋体" w:eastAsia="宋体" w:cs="宋体"/>
          <w:sz w:val="28"/>
          <w:szCs w:val="28"/>
        </w:rPr>
      </w:pPr>
      <w:r>
        <w:rPr>
          <w:rFonts w:hint="eastAsia" w:ascii="宋体" w:hAnsi="宋体" w:eastAsia="宋体" w:cs="宋体"/>
          <w:sz w:val="28"/>
          <w:szCs w:val="28"/>
        </w:rPr>
        <w:t xml:space="preserve">薄膜电容传感器安装 </w:t>
      </w:r>
    </w:p>
    <w:p w14:paraId="3113F04C">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薄膜电容传感器采用可拆卸防水设计，将局放传感器包覆在被测终端头和中间接头本体上，两侧信号线穿过高频传感器后就近接地，并上紧螺丝完成安装；</w:t>
      </w:r>
    </w:p>
    <w:p w14:paraId="6C0C2D95">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同步电流信号传感器（红色罗氏线圈）采用可拆卸防水设计，将其卡在电缆本体上。</w:t>
      </w:r>
    </w:p>
    <w:p w14:paraId="5CEEE95A">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为确保互感器信号不失真的传至采集装置，这里统一采用外加金属软管对总线进行保护。安装时注意相序，避免出现错相问题； 接地传感器为不锈钢材质，表面有拉丝处理，现场安装图如下：</w:t>
      </w:r>
    </w:p>
    <w:p w14:paraId="42376539">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480" w:firstLineChars="200"/>
        <w:textAlignment w:val="auto"/>
        <w:rPr>
          <w:rFonts w:hint="eastAsia" w:ascii="宋体" w:hAnsi="宋体" w:eastAsia="宋体" w:cs="宋体"/>
          <w:sz w:val="28"/>
          <w:szCs w:val="28"/>
        </w:rPr>
      </w:pPr>
      <w:r>
        <w:drawing>
          <wp:anchor distT="0" distB="0" distL="114300" distR="114300" simplePos="0" relativeHeight="251673600" behindDoc="0" locked="0" layoutInCell="1" allowOverlap="1">
            <wp:simplePos x="0" y="0"/>
            <wp:positionH relativeFrom="column">
              <wp:posOffset>4131945</wp:posOffset>
            </wp:positionH>
            <wp:positionV relativeFrom="paragraph">
              <wp:posOffset>357505</wp:posOffset>
            </wp:positionV>
            <wp:extent cx="2334895" cy="3093720"/>
            <wp:effectExtent l="0" t="0" r="8255" b="11430"/>
            <wp:wrapNone/>
            <wp:docPr id="9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6"/>
                    <pic:cNvPicPr>
                      <a:picLocks noChangeAspect="1"/>
                    </pic:cNvPicPr>
                  </pic:nvPicPr>
                  <pic:blipFill>
                    <a:blip r:embed="rId104"/>
                    <a:stretch>
                      <a:fillRect/>
                    </a:stretch>
                  </pic:blipFill>
                  <pic:spPr>
                    <a:xfrm>
                      <a:off x="0" y="0"/>
                      <a:ext cx="2334895" cy="3093720"/>
                    </a:xfrm>
                    <a:prstGeom prst="rect">
                      <a:avLst/>
                    </a:prstGeom>
                    <a:noFill/>
                    <a:ln>
                      <a:noFill/>
                    </a:ln>
                  </pic:spPr>
                </pic:pic>
              </a:graphicData>
            </a:graphic>
          </wp:anchor>
        </w:drawing>
      </w:r>
      <w:r>
        <w:drawing>
          <wp:anchor distT="0" distB="0" distL="114300" distR="114300" simplePos="0" relativeHeight="251674624" behindDoc="0" locked="0" layoutInCell="1" allowOverlap="1">
            <wp:simplePos x="0" y="0"/>
            <wp:positionH relativeFrom="column">
              <wp:posOffset>2310765</wp:posOffset>
            </wp:positionH>
            <wp:positionV relativeFrom="paragraph">
              <wp:posOffset>363855</wp:posOffset>
            </wp:positionV>
            <wp:extent cx="1814830" cy="3041650"/>
            <wp:effectExtent l="0" t="0" r="13970" b="6350"/>
            <wp:wrapNone/>
            <wp:docPr id="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
                    <pic:cNvPicPr>
                      <a:picLocks noChangeAspect="1"/>
                    </pic:cNvPicPr>
                  </pic:nvPicPr>
                  <pic:blipFill>
                    <a:blip r:embed="rId105"/>
                    <a:stretch>
                      <a:fillRect/>
                    </a:stretch>
                  </pic:blipFill>
                  <pic:spPr>
                    <a:xfrm>
                      <a:off x="0" y="0"/>
                      <a:ext cx="1814830" cy="3041650"/>
                    </a:xfrm>
                    <a:prstGeom prst="rect">
                      <a:avLst/>
                    </a:prstGeom>
                    <a:noFill/>
                    <a:ln>
                      <a:noFill/>
                    </a:ln>
                  </pic:spPr>
                </pic:pic>
              </a:graphicData>
            </a:graphic>
          </wp:anchor>
        </w:drawing>
      </w:r>
      <w:r>
        <w:drawing>
          <wp:anchor distT="0" distB="0" distL="114300" distR="114300" simplePos="0" relativeHeight="251672576" behindDoc="0" locked="0" layoutInCell="1" allowOverlap="1">
            <wp:simplePos x="0" y="0"/>
            <wp:positionH relativeFrom="column">
              <wp:posOffset>-27305</wp:posOffset>
            </wp:positionH>
            <wp:positionV relativeFrom="paragraph">
              <wp:posOffset>369570</wp:posOffset>
            </wp:positionV>
            <wp:extent cx="2275205" cy="3033395"/>
            <wp:effectExtent l="0" t="0" r="10795" b="14605"/>
            <wp:wrapNone/>
            <wp:docPr id="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4"/>
                    <pic:cNvPicPr>
                      <a:picLocks noChangeAspect="1"/>
                    </pic:cNvPicPr>
                  </pic:nvPicPr>
                  <pic:blipFill>
                    <a:blip r:embed="rId80"/>
                    <a:stretch>
                      <a:fillRect/>
                    </a:stretch>
                  </pic:blipFill>
                  <pic:spPr>
                    <a:xfrm>
                      <a:off x="0" y="0"/>
                      <a:ext cx="2275205" cy="3033395"/>
                    </a:xfrm>
                    <a:prstGeom prst="rect">
                      <a:avLst/>
                    </a:prstGeom>
                    <a:noFill/>
                    <a:ln>
                      <a:noFill/>
                    </a:ln>
                  </pic:spPr>
                </pic:pic>
              </a:graphicData>
            </a:graphic>
          </wp:anchor>
        </w:drawing>
      </w:r>
    </w:p>
    <w:p w14:paraId="3ED2059F">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560" w:firstLineChars="200"/>
        <w:textAlignment w:val="auto"/>
        <w:rPr>
          <w:rFonts w:hint="eastAsia" w:ascii="宋体" w:hAnsi="宋体" w:eastAsia="宋体" w:cs="宋体"/>
          <w:sz w:val="28"/>
          <w:szCs w:val="28"/>
        </w:rPr>
      </w:pPr>
    </w:p>
    <w:p w14:paraId="3451B3B1">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560" w:firstLineChars="200"/>
        <w:textAlignment w:val="auto"/>
        <w:rPr>
          <w:rFonts w:hint="eastAsia" w:ascii="宋体" w:hAnsi="宋体" w:eastAsia="宋体" w:cs="宋体"/>
          <w:sz w:val="28"/>
          <w:szCs w:val="28"/>
        </w:rPr>
      </w:pPr>
    </w:p>
    <w:p w14:paraId="37A7A828">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560" w:firstLineChars="200"/>
        <w:textAlignment w:val="auto"/>
        <w:rPr>
          <w:rFonts w:hint="eastAsia" w:ascii="宋体" w:hAnsi="宋体" w:eastAsia="宋体" w:cs="宋体"/>
          <w:sz w:val="28"/>
          <w:szCs w:val="28"/>
        </w:rPr>
      </w:pPr>
    </w:p>
    <w:p w14:paraId="2387BD3D">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560" w:firstLineChars="200"/>
        <w:textAlignment w:val="auto"/>
        <w:rPr>
          <w:rFonts w:hint="eastAsia" w:ascii="宋体" w:hAnsi="宋体" w:eastAsia="宋体" w:cs="宋体"/>
          <w:sz w:val="28"/>
          <w:szCs w:val="28"/>
        </w:rPr>
      </w:pPr>
    </w:p>
    <w:p w14:paraId="7A2B286B">
      <w:pPr>
        <w:keepNext w:val="0"/>
        <w:keepLines w:val="0"/>
        <w:pageBreakBefore w:val="0"/>
        <w:widowControl w:val="0"/>
        <w:kinsoku/>
        <w:wordWrap/>
        <w:overflowPunct/>
        <w:topLinePunct w:val="0"/>
        <w:autoSpaceDE/>
        <w:autoSpaceDN/>
        <w:bidi w:val="0"/>
        <w:adjustRightInd w:val="0"/>
        <w:snapToGrid w:val="0"/>
        <w:spacing w:before="156" w:beforeLines="50" w:line="560" w:lineRule="exact"/>
        <w:ind w:firstLine="560" w:firstLineChars="200"/>
        <w:textAlignment w:val="auto"/>
        <w:rPr>
          <w:rFonts w:hint="eastAsia" w:ascii="宋体" w:hAnsi="宋体" w:eastAsia="宋体" w:cs="宋体"/>
          <w:sz w:val="28"/>
          <w:szCs w:val="28"/>
        </w:rPr>
      </w:pPr>
    </w:p>
    <w:p w14:paraId="2DCD23C8">
      <w:pPr>
        <w:spacing w:line="360" w:lineRule="auto"/>
        <w:jc w:val="center"/>
      </w:pPr>
    </w:p>
    <w:p w14:paraId="631FE0CE">
      <w:pPr>
        <w:numPr>
          <w:ilvl w:val="0"/>
          <w:numId w:val="0"/>
        </w:numPr>
        <w:ind w:leftChars="0"/>
        <w:jc w:val="left"/>
        <w:rPr>
          <w:rFonts w:ascii="宋体" w:hAnsi="宋体" w:cs="仿宋"/>
          <w:bCs/>
          <w:color w:val="2F2F2F"/>
          <w:sz w:val="18"/>
          <w:szCs w:val="18"/>
          <w:shd w:val="clear" w:color="auto" w:fill="FFFFFF"/>
        </w:rPr>
      </w:pPr>
    </w:p>
    <w:p w14:paraId="45A2B500">
      <w:pPr>
        <w:numPr>
          <w:ilvl w:val="0"/>
          <w:numId w:val="0"/>
        </w:numPr>
        <w:ind w:leftChars="0"/>
        <w:jc w:val="left"/>
        <w:rPr>
          <w:rFonts w:ascii="宋体" w:hAnsi="宋体" w:cs="仿宋"/>
          <w:bCs/>
          <w:color w:val="2F2F2F"/>
          <w:sz w:val="18"/>
          <w:szCs w:val="18"/>
          <w:shd w:val="clear" w:color="auto" w:fill="FFFFFF"/>
        </w:rPr>
      </w:pPr>
    </w:p>
    <w:p w14:paraId="18BAA2D0">
      <w:pPr>
        <w:pStyle w:val="2"/>
        <w:bidi w:val="0"/>
      </w:pPr>
      <w:bookmarkStart w:id="111" w:name="_Toc5135"/>
      <w:bookmarkStart w:id="112" w:name="_Toc2084"/>
      <w:bookmarkStart w:id="113" w:name="_Toc22913"/>
      <w:bookmarkStart w:id="114" w:name="_Toc18759"/>
      <w:r>
        <w:rPr>
          <w:rFonts w:hint="eastAsia"/>
        </w:rPr>
        <w:t>附录</w:t>
      </w:r>
      <w:r>
        <w:rPr>
          <w:rFonts w:hint="eastAsia"/>
          <w:lang w:val="en-US" w:eastAsia="zh-CN"/>
        </w:rPr>
        <w:t>六</w:t>
      </w:r>
      <w:r>
        <w:rPr>
          <w:rFonts w:hint="eastAsia"/>
        </w:rPr>
        <w:t xml:space="preserve"> GIS特高频局部放电测试方法</w:t>
      </w:r>
      <w:bookmarkEnd w:id="111"/>
      <w:bookmarkEnd w:id="112"/>
      <w:bookmarkEnd w:id="113"/>
    </w:p>
    <w:bookmarkEnd w:id="114"/>
    <w:p w14:paraId="6A5C2CAA">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ascii="宋体" w:hAnsi="宋体" w:cs="仿宋"/>
          <w:b/>
          <w:bCs/>
          <w:sz w:val="28"/>
          <w:szCs w:val="28"/>
        </w:rPr>
      </w:pPr>
      <w:r>
        <w:rPr>
          <w:rFonts w:hint="eastAsia" w:ascii="宋体" w:hAnsi="宋体" w:cs="仿宋"/>
          <w:b/>
          <w:bCs/>
          <w:color w:val="2F2F2F"/>
          <w:sz w:val="28"/>
          <w:szCs w:val="28"/>
          <w:shd w:val="clear" w:color="auto" w:fill="FFFFFF"/>
        </w:rPr>
        <w:t>特高频检测原理</w:t>
      </w:r>
    </w:p>
    <w:p w14:paraId="7D2B2A32">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ascii="宋体" w:hAnsi="宋体" w:cs="仿宋"/>
          <w:color w:val="2F2F2F"/>
          <w:kern w:val="0"/>
          <w:sz w:val="28"/>
          <w:szCs w:val="28"/>
          <w:shd w:val="clear" w:color="auto" w:fill="FFFFFF"/>
          <w:lang w:bidi="ar"/>
        </w:rPr>
      </w:pPr>
      <w:r>
        <w:rPr>
          <w:rFonts w:hint="eastAsia" w:ascii="宋体" w:hAnsi="宋体" w:cs="仿宋"/>
          <w:color w:val="2F2F2F"/>
          <w:kern w:val="0"/>
          <w:sz w:val="28"/>
          <w:szCs w:val="28"/>
          <w:shd w:val="clear" w:color="auto" w:fill="FFFFFF"/>
          <w:lang w:bidi="ar"/>
        </w:rPr>
        <w:t>在GIS中发生局部放电时会产生电磁波，而GIS的金属外壳会将这种电磁波屏蔽掉一大部分，不过仍有小部分会通过金属壳体的绝缘</w:t>
      </w:r>
      <w:r>
        <w:rPr>
          <w:rFonts w:hint="eastAsia" w:ascii="宋体" w:hAnsi="宋体" w:cs="仿宋"/>
          <w:bCs/>
          <w:sz w:val="28"/>
          <w:szCs w:val="28"/>
        </w:rPr>
        <w:t>盆</w:t>
      </w:r>
      <w:r>
        <w:rPr>
          <w:rFonts w:hint="eastAsia" w:ascii="宋体" w:hAnsi="宋体" w:cs="仿宋"/>
          <w:color w:val="2F2F2F"/>
          <w:kern w:val="0"/>
          <w:sz w:val="28"/>
          <w:szCs w:val="28"/>
          <w:shd w:val="clear" w:color="auto" w:fill="FFFFFF"/>
          <w:lang w:bidi="ar"/>
        </w:rPr>
        <w:t>或者观察窗传播出去频率高达数GHz，而且上升时间内有几个纳秒。可以将探头设置于工作状态中的GIS的绝缘盆，对局部放电活动进行检测。</w:t>
      </w:r>
    </w:p>
    <w:p w14:paraId="5B6B4EAD">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特高频检测部位</w:t>
      </w:r>
    </w:p>
    <w:p w14:paraId="28163094">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ascii="宋体" w:hAnsi="宋体" w:cs="仿宋"/>
          <w:color w:val="2F2F2F"/>
          <w:kern w:val="0"/>
          <w:sz w:val="18"/>
          <w:szCs w:val="18"/>
          <w:shd w:val="clear" w:color="auto" w:fill="FFFFFF"/>
          <w:lang w:bidi="ar"/>
        </w:rPr>
      </w:pPr>
      <w:r>
        <w:rPr>
          <w:rFonts w:hint="eastAsia" w:ascii="宋体" w:hAnsi="宋体" w:cs="仿宋"/>
          <w:color w:val="2F2F2F"/>
          <w:kern w:val="0"/>
          <w:sz w:val="28"/>
          <w:szCs w:val="28"/>
          <w:shd w:val="clear" w:color="auto" w:fill="FFFFFF"/>
          <w:lang w:bidi="ar"/>
        </w:rPr>
        <w:t>GIS每一个气室的绝缘盆或观察窗处。</w:t>
      </w:r>
    </w:p>
    <w:p w14:paraId="164EDA23">
      <w:pPr>
        <w:jc w:val="center"/>
        <w:rPr>
          <w:rFonts w:hint="eastAsia" w:ascii="宋体" w:hAnsi="宋体" w:cs="仿宋"/>
          <w:color w:val="2F2F2F"/>
          <w:kern w:val="0"/>
          <w:sz w:val="18"/>
          <w:szCs w:val="18"/>
          <w:shd w:val="clear" w:color="auto" w:fill="FFFFFF"/>
        </w:rPr>
      </w:pPr>
      <w:r>
        <w:drawing>
          <wp:anchor distT="0" distB="0" distL="0" distR="0" simplePos="0" relativeHeight="251676672" behindDoc="0" locked="0" layoutInCell="1" allowOverlap="1">
            <wp:simplePos x="0" y="0"/>
            <wp:positionH relativeFrom="column">
              <wp:posOffset>2088515</wp:posOffset>
            </wp:positionH>
            <wp:positionV relativeFrom="paragraph">
              <wp:posOffset>167005</wp:posOffset>
            </wp:positionV>
            <wp:extent cx="1953260" cy="2541905"/>
            <wp:effectExtent l="0" t="0" r="8890" b="10795"/>
            <wp:wrapNone/>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76"/>
                    <a:stretch>
                      <a:fillRect/>
                    </a:stretch>
                  </pic:blipFill>
                  <pic:spPr>
                    <a:xfrm>
                      <a:off x="0" y="0"/>
                      <a:ext cx="1953260" cy="2541905"/>
                    </a:xfrm>
                    <a:prstGeom prst="rect">
                      <a:avLst/>
                    </a:prstGeom>
                  </pic:spPr>
                </pic:pic>
              </a:graphicData>
            </a:graphic>
          </wp:anchor>
        </w:drawing>
      </w:r>
    </w:p>
    <w:p w14:paraId="7E87C2F9">
      <w:pPr>
        <w:jc w:val="center"/>
        <w:rPr>
          <w:rFonts w:hint="eastAsia" w:ascii="宋体" w:hAnsi="宋体" w:cs="仿宋"/>
          <w:color w:val="2F2F2F"/>
          <w:kern w:val="0"/>
          <w:sz w:val="18"/>
          <w:szCs w:val="18"/>
          <w:shd w:val="clear" w:color="auto" w:fill="FFFFFF"/>
        </w:rPr>
      </w:pPr>
    </w:p>
    <w:p w14:paraId="6AF39244">
      <w:pPr>
        <w:jc w:val="center"/>
        <w:rPr>
          <w:rFonts w:hint="eastAsia" w:ascii="宋体" w:hAnsi="宋体" w:cs="仿宋"/>
          <w:color w:val="2F2F2F"/>
          <w:kern w:val="0"/>
          <w:sz w:val="18"/>
          <w:szCs w:val="18"/>
          <w:shd w:val="clear" w:color="auto" w:fill="FFFFFF"/>
        </w:rPr>
      </w:pPr>
    </w:p>
    <w:p w14:paraId="56C10FDA">
      <w:pPr>
        <w:jc w:val="center"/>
        <w:rPr>
          <w:rFonts w:hint="eastAsia" w:ascii="宋体" w:hAnsi="宋体" w:cs="仿宋"/>
          <w:color w:val="2F2F2F"/>
          <w:kern w:val="0"/>
          <w:sz w:val="18"/>
          <w:szCs w:val="18"/>
          <w:shd w:val="clear" w:color="auto" w:fill="FFFFFF"/>
        </w:rPr>
      </w:pPr>
    </w:p>
    <w:p w14:paraId="0D69ABDE">
      <w:pPr>
        <w:jc w:val="center"/>
        <w:rPr>
          <w:rFonts w:hint="eastAsia" w:ascii="宋体" w:hAnsi="宋体" w:cs="仿宋"/>
          <w:color w:val="2F2F2F"/>
          <w:kern w:val="0"/>
          <w:sz w:val="18"/>
          <w:szCs w:val="18"/>
          <w:shd w:val="clear" w:color="auto" w:fill="FFFFFF"/>
        </w:rPr>
      </w:pPr>
    </w:p>
    <w:p w14:paraId="0322EF3A">
      <w:pPr>
        <w:jc w:val="center"/>
        <w:rPr>
          <w:rFonts w:hint="eastAsia" w:ascii="宋体" w:hAnsi="宋体" w:cs="仿宋"/>
          <w:color w:val="2F2F2F"/>
          <w:kern w:val="0"/>
          <w:sz w:val="18"/>
          <w:szCs w:val="18"/>
          <w:shd w:val="clear" w:color="auto" w:fill="FFFFFF"/>
        </w:rPr>
      </w:pPr>
    </w:p>
    <w:p w14:paraId="049498F3">
      <w:pPr>
        <w:jc w:val="center"/>
        <w:rPr>
          <w:rFonts w:hint="eastAsia" w:ascii="宋体" w:hAnsi="宋体" w:cs="仿宋"/>
          <w:color w:val="2F2F2F"/>
          <w:kern w:val="0"/>
          <w:sz w:val="18"/>
          <w:szCs w:val="18"/>
          <w:shd w:val="clear" w:color="auto" w:fill="FFFFFF"/>
        </w:rPr>
      </w:pPr>
    </w:p>
    <w:p w14:paraId="6BB4148F">
      <w:pPr>
        <w:jc w:val="center"/>
        <w:rPr>
          <w:rFonts w:hint="eastAsia" w:ascii="宋体" w:hAnsi="宋体" w:cs="仿宋"/>
          <w:color w:val="2F2F2F"/>
          <w:kern w:val="0"/>
          <w:sz w:val="18"/>
          <w:szCs w:val="18"/>
          <w:shd w:val="clear" w:color="auto" w:fill="FFFFFF"/>
        </w:rPr>
      </w:pPr>
    </w:p>
    <w:p w14:paraId="720EEF02">
      <w:pPr>
        <w:jc w:val="center"/>
        <w:rPr>
          <w:rFonts w:hint="eastAsia" w:ascii="宋体" w:hAnsi="宋体" w:cs="仿宋"/>
          <w:color w:val="2F2F2F"/>
          <w:kern w:val="0"/>
          <w:sz w:val="18"/>
          <w:szCs w:val="18"/>
          <w:shd w:val="clear" w:color="auto" w:fill="FFFFFF"/>
        </w:rPr>
      </w:pPr>
    </w:p>
    <w:p w14:paraId="1D480BE7">
      <w:pPr>
        <w:jc w:val="center"/>
        <w:rPr>
          <w:rFonts w:hint="eastAsia" w:ascii="宋体" w:hAnsi="宋体" w:cs="仿宋"/>
          <w:color w:val="2F2F2F"/>
          <w:kern w:val="0"/>
          <w:sz w:val="18"/>
          <w:szCs w:val="18"/>
          <w:shd w:val="clear" w:color="auto" w:fill="FFFFFF"/>
        </w:rPr>
      </w:pPr>
    </w:p>
    <w:p w14:paraId="17533098">
      <w:pPr>
        <w:jc w:val="center"/>
        <w:rPr>
          <w:rFonts w:hint="eastAsia" w:ascii="宋体" w:hAnsi="宋体" w:cs="仿宋"/>
          <w:color w:val="2F2F2F"/>
          <w:kern w:val="0"/>
          <w:sz w:val="18"/>
          <w:szCs w:val="18"/>
          <w:shd w:val="clear" w:color="auto" w:fill="FFFFFF"/>
        </w:rPr>
      </w:pPr>
    </w:p>
    <w:p w14:paraId="1BAA7BA8">
      <w:pPr>
        <w:jc w:val="center"/>
        <w:rPr>
          <w:rFonts w:ascii="宋体" w:hAnsi="宋体" w:cs="仿宋"/>
          <w:color w:val="2F2F2F"/>
          <w:kern w:val="0"/>
          <w:sz w:val="18"/>
          <w:szCs w:val="18"/>
          <w:shd w:val="clear" w:color="auto" w:fill="FFFFFF"/>
          <w:lang w:bidi="ar"/>
        </w:rPr>
      </w:pPr>
      <w:r>
        <w:rPr>
          <w:rFonts w:hint="eastAsia" w:ascii="宋体" w:hAnsi="宋体" w:cs="仿宋"/>
          <w:color w:val="2F2F2F"/>
          <w:kern w:val="0"/>
          <w:sz w:val="18"/>
          <w:szCs w:val="18"/>
          <w:shd w:val="clear" w:color="auto" w:fill="FFFFFF"/>
        </w:rPr>
        <w:t xml:space="preserve">  </w:t>
      </w:r>
    </w:p>
    <w:p w14:paraId="6772B7DA">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GIS局放检测判断</w:t>
      </w:r>
    </w:p>
    <w:p w14:paraId="3DF45B4B">
      <w:pPr>
        <w:keepNext w:val="0"/>
        <w:keepLines w:val="0"/>
        <w:pageBreakBefore w:val="0"/>
        <w:widowControl w:val="0"/>
        <w:kinsoku/>
        <w:wordWrap/>
        <w:overflowPunct/>
        <w:topLinePunct w:val="0"/>
        <w:autoSpaceDE/>
        <w:autoSpaceDN/>
        <w:bidi w:val="0"/>
        <w:adjustRightInd w:val="0"/>
        <w:snapToGrid w:val="0"/>
        <w:spacing w:line="560" w:lineRule="exact"/>
        <w:textAlignment w:val="auto"/>
        <w:rPr>
          <w:rFonts w:hint="eastAsia" w:ascii="宋体" w:hAnsi="宋体" w:eastAsia="宋体" w:cs="宋体"/>
          <w:bCs/>
          <w:sz w:val="28"/>
          <w:szCs w:val="28"/>
        </w:rPr>
      </w:pPr>
      <w:r>
        <w:rPr>
          <w:rFonts w:hint="eastAsia" w:ascii="宋体" w:hAnsi="宋体" w:eastAsia="宋体" w:cs="宋体"/>
          <w:bCs/>
          <w:sz w:val="28"/>
          <w:szCs w:val="28"/>
        </w:rPr>
        <w:t>a) 首先根据相位图谱特征判断测量信号是否具备典型放电图谱特征或与背景或其他测试位置有明显不同，若具备，继续如下分析和处理：排除外界环境干扰，将传感器放置于绝缘盆上检测信号与在空气中检测信号进行比较若一致并且信号较小，则基本可判断为外部干扰。若不一样或变大，则需进一步检测判断。</w:t>
      </w:r>
    </w:p>
    <w:p w14:paraId="56C99265">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Cs/>
          <w:sz w:val="28"/>
          <w:szCs w:val="28"/>
        </w:rPr>
      </w:pPr>
      <w:r>
        <w:rPr>
          <w:rFonts w:hint="eastAsia" w:ascii="宋体" w:hAnsi="宋体" w:eastAsia="宋体" w:cs="宋体"/>
          <w:bCs/>
          <w:sz w:val="28"/>
          <w:szCs w:val="28"/>
        </w:rPr>
        <w:t>b) 检测相邻间隔的信号，根据各检测间隔的幅值大小（即信号衰减特性）初步定位局放部位。</w:t>
      </w:r>
    </w:p>
    <w:p w14:paraId="00B1B988">
      <w:pPr>
        <w:keepNext w:val="0"/>
        <w:keepLines w:val="0"/>
        <w:pageBreakBefore w:val="0"/>
        <w:widowControl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Cs/>
          <w:sz w:val="28"/>
          <w:szCs w:val="28"/>
        </w:rPr>
      </w:pPr>
      <w:r>
        <w:rPr>
          <w:rFonts w:hint="eastAsia" w:ascii="宋体" w:hAnsi="宋体" w:eastAsia="宋体" w:cs="宋体"/>
          <w:bCs/>
          <w:sz w:val="28"/>
          <w:szCs w:val="28"/>
        </w:rPr>
        <w:t>c) 必要时可使用工具把传感器绑置于绝缘盆处进行长时间检测，时间不少于15分钟，进一步分析峰值图形、和三维检测图形，综合判断放电类型。</w:t>
      </w:r>
    </w:p>
    <w:p w14:paraId="71BDDADF">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bCs/>
          <w:sz w:val="28"/>
          <w:szCs w:val="28"/>
        </w:rPr>
      </w:pPr>
      <w:r>
        <w:rPr>
          <w:rFonts w:hint="eastAsia" w:ascii="宋体" w:hAnsi="宋体" w:eastAsia="宋体" w:cs="宋体"/>
          <w:bCs/>
          <w:sz w:val="28"/>
          <w:szCs w:val="28"/>
        </w:rPr>
        <w:t>仪器本身具备放电分析参考，可根据放电特征分析放电类型。在条件具备时，还应用超声波局放仪进行精确的定位。</w:t>
      </w:r>
      <w:bookmarkStart w:id="115" w:name="_Toc18010"/>
    </w:p>
    <w:p w14:paraId="6AA59EF7">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bCs/>
          <w:sz w:val="28"/>
          <w:szCs w:val="28"/>
        </w:rPr>
      </w:pPr>
    </w:p>
    <w:p w14:paraId="35B4BE79">
      <w:pPr>
        <w:keepNext w:val="0"/>
        <w:keepLines w:val="0"/>
        <w:pageBreakBefore w:val="0"/>
        <w:widowControl w:val="0"/>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bCs/>
          <w:sz w:val="28"/>
          <w:szCs w:val="28"/>
        </w:rPr>
      </w:pPr>
    </w:p>
    <w:p w14:paraId="25B0C5A0">
      <w:pPr>
        <w:pStyle w:val="2"/>
        <w:bidi w:val="0"/>
      </w:pPr>
      <w:bookmarkStart w:id="116" w:name="_Toc29387"/>
      <w:bookmarkStart w:id="117" w:name="_Toc29312"/>
      <w:bookmarkStart w:id="118" w:name="_Toc1167"/>
      <w:r>
        <w:rPr>
          <w:rFonts w:hint="eastAsia"/>
        </w:rPr>
        <w:t>附录</w:t>
      </w:r>
      <w:r>
        <w:rPr>
          <w:rFonts w:hint="eastAsia"/>
          <w:lang w:val="en-US" w:eastAsia="zh-CN"/>
        </w:rPr>
        <w:t>七</w:t>
      </w:r>
      <w:r>
        <w:rPr>
          <w:rFonts w:hint="eastAsia"/>
        </w:rPr>
        <w:t xml:space="preserve"> 架空线、绝缘子局部放电测试方法</w:t>
      </w:r>
      <w:bookmarkEnd w:id="115"/>
      <w:bookmarkEnd w:id="116"/>
      <w:bookmarkEnd w:id="117"/>
      <w:bookmarkEnd w:id="118"/>
    </w:p>
    <w:p w14:paraId="2A6729B7">
      <w:pPr>
        <w:keepNext w:val="0"/>
        <w:keepLines w:val="0"/>
        <w:pageBreakBefore w:val="0"/>
        <w:widowControl/>
        <w:kinsoku/>
        <w:wordWrap/>
        <w:overflowPunct/>
        <w:topLinePunct w:val="0"/>
        <w:autoSpaceDE/>
        <w:autoSpaceDN/>
        <w:bidi w:val="0"/>
        <w:adjustRightInd w:val="0"/>
        <w:snapToGrid w:val="0"/>
        <w:spacing w:before="156" w:beforeLines="50" w:line="560" w:lineRule="exact"/>
        <w:jc w:val="left"/>
        <w:textAlignment w:val="auto"/>
        <w:rPr>
          <w:rFonts w:hint="eastAsia" w:ascii="宋体" w:hAnsi="宋体" w:eastAsia="宋体" w:cs="宋体"/>
          <w:b/>
          <w:bCs/>
          <w:sz w:val="28"/>
          <w:szCs w:val="28"/>
        </w:rPr>
      </w:pPr>
      <w:r>
        <w:rPr>
          <w:rFonts w:hint="eastAsia" w:ascii="宋体" w:hAnsi="宋体" w:eastAsia="宋体" w:cs="宋体"/>
          <w:b/>
          <w:bCs/>
          <w:sz w:val="28"/>
          <w:szCs w:val="28"/>
        </w:rPr>
        <w:t>超声波聚波器检测原理</w:t>
      </w:r>
    </w:p>
    <w:p w14:paraId="092082C7">
      <w:pPr>
        <w:keepNext w:val="0"/>
        <w:keepLines w:val="0"/>
        <w:pageBreakBefore w:val="0"/>
        <w:widowControl/>
        <w:kinsoku/>
        <w:wordWrap/>
        <w:overflowPunct/>
        <w:topLinePunct w:val="0"/>
        <w:autoSpaceDE/>
        <w:autoSpaceDN/>
        <w:bidi w:val="0"/>
        <w:adjustRightInd w:val="0"/>
        <w:snapToGrid w:val="0"/>
        <w:spacing w:line="560" w:lineRule="exact"/>
        <w:ind w:firstLine="560" w:firstLineChars="200"/>
        <w:jc w:val="left"/>
        <w:textAlignment w:val="auto"/>
        <w:rPr>
          <w:rFonts w:hint="eastAsia" w:ascii="宋体" w:hAnsi="宋体" w:eastAsia="宋体" w:cs="宋体"/>
          <w:bCs/>
          <w:sz w:val="28"/>
          <w:szCs w:val="28"/>
        </w:rPr>
      </w:pPr>
      <w:r>
        <w:rPr>
          <w:rFonts w:hint="eastAsia" w:ascii="宋体" w:hAnsi="宋体" w:eastAsia="宋体" w:cs="宋体"/>
          <w:bCs/>
          <w:sz w:val="28"/>
          <w:szCs w:val="28"/>
        </w:rPr>
        <w:t>当高压设备发生局部放电时会产生超声波能量，这些能量通过空气向周围辐射，使用超声波聚波器传感器可以有效接收放电产生的超声波信号根据信号的幅值大小实现对架空设备的局部放电检测。</w:t>
      </w:r>
    </w:p>
    <w:p w14:paraId="37F17148">
      <w:pPr>
        <w:keepNext w:val="0"/>
        <w:keepLines w:val="0"/>
        <w:pageBreakBefore w:val="0"/>
        <w:kinsoku/>
        <w:wordWrap/>
        <w:overflowPunct/>
        <w:topLinePunct w:val="0"/>
        <w:autoSpaceDE/>
        <w:autoSpaceDN/>
        <w:bidi w:val="0"/>
        <w:adjustRightInd w:val="0"/>
        <w:snapToGrid w:val="0"/>
        <w:spacing w:line="560" w:lineRule="exact"/>
        <w:jc w:val="left"/>
        <w:textAlignment w:val="auto"/>
        <w:rPr>
          <w:rFonts w:hint="eastAsia" w:ascii="宋体" w:hAnsi="宋体" w:eastAsia="宋体" w:cs="宋体"/>
          <w:b/>
          <w:bCs/>
          <w:color w:val="2F2F2F"/>
          <w:sz w:val="28"/>
          <w:szCs w:val="28"/>
          <w:shd w:val="clear" w:color="auto" w:fill="FFFFFF"/>
        </w:rPr>
      </w:pPr>
      <w:r>
        <w:rPr>
          <w:rFonts w:hint="eastAsia" w:ascii="宋体" w:hAnsi="宋体" w:eastAsia="宋体" w:cs="宋体"/>
          <w:b/>
          <w:bCs/>
          <w:color w:val="2F2F2F"/>
          <w:sz w:val="28"/>
          <w:szCs w:val="28"/>
          <w:shd w:val="clear" w:color="auto" w:fill="FFFFFF"/>
        </w:rPr>
        <w:t>超声波聚波器传感器检测方法</w:t>
      </w:r>
    </w:p>
    <w:p w14:paraId="77B1F174">
      <w:pPr>
        <w:jc w:val="center"/>
        <w:rPr>
          <w:rFonts w:ascii="宋体" w:hAnsi="宋体" w:cs="仿宋"/>
          <w:b/>
          <w:bCs/>
          <w:color w:val="2F2F2F"/>
          <w:sz w:val="18"/>
          <w:szCs w:val="18"/>
          <w:shd w:val="clear" w:color="auto" w:fill="FFFFFF"/>
        </w:rPr>
      </w:pPr>
      <w:r>
        <w:drawing>
          <wp:inline distT="0" distB="0" distL="0" distR="0">
            <wp:extent cx="3134995" cy="2099310"/>
            <wp:effectExtent l="0" t="0" r="8255" b="1524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79"/>
                    <a:stretch>
                      <a:fillRect/>
                    </a:stretch>
                  </pic:blipFill>
                  <pic:spPr>
                    <a:xfrm>
                      <a:off x="0" y="0"/>
                      <a:ext cx="3135358" cy="2099584"/>
                    </a:xfrm>
                    <a:prstGeom prst="rect">
                      <a:avLst/>
                    </a:prstGeom>
                  </pic:spPr>
                </pic:pic>
              </a:graphicData>
            </a:graphic>
          </wp:inline>
        </w:drawing>
      </w:r>
    </w:p>
    <w:p w14:paraId="2191A2E5">
      <w:pPr>
        <w:keepNext w:val="0"/>
        <w:keepLines w:val="0"/>
        <w:pageBreakBefore w:val="0"/>
        <w:kinsoku/>
        <w:wordWrap/>
        <w:overflowPunct/>
        <w:topLinePunct w:val="0"/>
        <w:autoSpaceDE/>
        <w:autoSpaceDN/>
        <w:bidi w:val="0"/>
        <w:adjustRightInd w:val="0"/>
        <w:snapToGrid w:val="0"/>
        <w:spacing w:line="560" w:lineRule="exact"/>
        <w:jc w:val="center"/>
        <w:textAlignment w:val="auto"/>
        <w:rPr>
          <w:rFonts w:ascii="宋体" w:hAnsi="宋体" w:cs="仿宋"/>
          <w:b/>
          <w:bCs/>
          <w:color w:val="2F2F2F"/>
          <w:sz w:val="28"/>
          <w:szCs w:val="28"/>
          <w:shd w:val="clear" w:color="auto" w:fill="FFFFFF"/>
        </w:rPr>
      </w:pPr>
      <w:r>
        <w:rPr>
          <w:rFonts w:hint="eastAsia" w:ascii="宋体" w:hAnsi="宋体" w:cs="仿宋"/>
          <w:b/>
          <w:bCs/>
          <w:color w:val="2F2F2F"/>
          <w:sz w:val="28"/>
          <w:szCs w:val="28"/>
          <w:shd w:val="clear" w:color="auto" w:fill="FFFFFF"/>
        </w:rPr>
        <w:t>将聚波器与多功能局放传感器扩展口连接，点击屏幕对应通道切换到聚波器。</w:t>
      </w:r>
    </w:p>
    <w:p w14:paraId="0B0A7048">
      <w:pPr>
        <w:keepNext w:val="0"/>
        <w:keepLines w:val="0"/>
        <w:pageBreakBefore w:val="0"/>
        <w:kinsoku/>
        <w:wordWrap/>
        <w:overflowPunct/>
        <w:topLinePunct w:val="0"/>
        <w:autoSpaceDE/>
        <w:autoSpaceDN/>
        <w:bidi w:val="0"/>
        <w:adjustRightInd w:val="0"/>
        <w:snapToGrid w:val="0"/>
        <w:spacing w:line="560" w:lineRule="exact"/>
        <w:ind w:firstLine="562" w:firstLineChars="200"/>
        <w:jc w:val="left"/>
        <w:textAlignment w:val="auto"/>
        <w:rPr>
          <w:rFonts w:ascii="宋体" w:hAnsi="宋体" w:cs="仿宋"/>
          <w:color w:val="2F2F2F"/>
          <w:kern w:val="0"/>
          <w:sz w:val="28"/>
          <w:szCs w:val="28"/>
          <w:shd w:val="clear" w:color="auto" w:fill="FFFFFF"/>
          <w:lang w:bidi="ar"/>
        </w:rPr>
      </w:pPr>
      <w:r>
        <w:rPr>
          <w:rFonts w:hint="eastAsia" w:ascii="宋体" w:hAnsi="宋体" w:cs="仿宋"/>
          <w:b/>
          <w:bCs/>
          <w:color w:val="2F2F2F"/>
          <w:kern w:val="0"/>
          <w:sz w:val="28"/>
          <w:szCs w:val="28"/>
          <w:shd w:val="clear" w:color="auto" w:fill="FFFFFF"/>
          <w:lang w:bidi="ar"/>
        </w:rPr>
        <w:t>测试前：</w:t>
      </w:r>
      <w:r>
        <w:rPr>
          <w:rFonts w:hint="eastAsia" w:ascii="宋体" w:hAnsi="宋体" w:cs="仿宋"/>
          <w:color w:val="2F2F2F"/>
          <w:kern w:val="0"/>
          <w:sz w:val="28"/>
          <w:szCs w:val="28"/>
          <w:shd w:val="clear" w:color="auto" w:fill="FFFFFF"/>
          <w:lang w:bidi="ar"/>
        </w:rPr>
        <w:t>先检测空气中环境值。当环境值过大时，我们应找出干扰源，排除干扰源后再进行测试。</w:t>
      </w:r>
    </w:p>
    <w:p w14:paraId="40601BC6">
      <w:pPr>
        <w:keepNext w:val="0"/>
        <w:keepLines w:val="0"/>
        <w:pageBreakBefore w:val="0"/>
        <w:kinsoku/>
        <w:wordWrap/>
        <w:overflowPunct/>
        <w:topLinePunct w:val="0"/>
        <w:autoSpaceDE/>
        <w:autoSpaceDN/>
        <w:bidi w:val="0"/>
        <w:adjustRightInd w:val="0"/>
        <w:snapToGrid w:val="0"/>
        <w:spacing w:line="560" w:lineRule="exact"/>
        <w:ind w:firstLine="562" w:firstLineChars="200"/>
        <w:jc w:val="left"/>
        <w:textAlignment w:val="auto"/>
        <w:rPr>
          <w:rFonts w:ascii="宋体" w:hAnsi="宋体" w:cs="仿宋"/>
          <w:color w:val="2F2F2F"/>
          <w:kern w:val="0"/>
          <w:sz w:val="28"/>
          <w:szCs w:val="28"/>
          <w:shd w:val="clear" w:color="auto" w:fill="FFFFFF"/>
          <w:lang w:bidi="ar"/>
        </w:rPr>
      </w:pPr>
      <w:r>
        <w:rPr>
          <w:rFonts w:hint="eastAsia" w:ascii="宋体" w:hAnsi="宋体" w:cs="仿宋"/>
          <w:b/>
          <w:bCs/>
          <w:color w:val="2F2F2F"/>
          <w:kern w:val="0"/>
          <w:sz w:val="28"/>
          <w:szCs w:val="28"/>
          <w:shd w:val="clear" w:color="auto" w:fill="FFFFFF"/>
          <w:lang w:bidi="ar"/>
        </w:rPr>
        <w:t>测试中：</w:t>
      </w:r>
      <w:r>
        <w:rPr>
          <w:rFonts w:hint="eastAsia" w:ascii="宋体" w:hAnsi="宋体" w:cs="仿宋"/>
          <w:bCs/>
          <w:color w:val="2F2F2F"/>
          <w:kern w:val="0"/>
          <w:sz w:val="28"/>
          <w:szCs w:val="28"/>
          <w:shd w:val="clear" w:color="auto" w:fill="FFFFFF"/>
          <w:lang w:bidi="ar"/>
        </w:rPr>
        <w:t>将超声波聚波器指向试品</w:t>
      </w:r>
      <w:r>
        <w:rPr>
          <w:rFonts w:hint="eastAsia" w:ascii="宋体" w:hAnsi="宋体" w:cs="仿宋"/>
          <w:color w:val="2F2F2F"/>
          <w:kern w:val="0"/>
          <w:sz w:val="28"/>
          <w:szCs w:val="28"/>
          <w:shd w:val="clear" w:color="auto" w:fill="FFFFFF"/>
          <w:lang w:bidi="ar"/>
        </w:rPr>
        <w:t>静止2～3s记录当前测试值，并保存。</w:t>
      </w:r>
    </w:p>
    <w:p w14:paraId="7954A826">
      <w:pPr>
        <w:keepNext w:val="0"/>
        <w:keepLines w:val="0"/>
        <w:pageBreakBefore w:val="0"/>
        <w:widowControl/>
        <w:kinsoku/>
        <w:wordWrap/>
        <w:overflowPunct/>
        <w:topLinePunct w:val="0"/>
        <w:autoSpaceDE/>
        <w:autoSpaceDN/>
        <w:bidi w:val="0"/>
        <w:adjustRightInd w:val="0"/>
        <w:snapToGrid w:val="0"/>
        <w:spacing w:line="560" w:lineRule="exact"/>
        <w:ind w:firstLine="560" w:firstLineChars="200"/>
        <w:jc w:val="left"/>
        <w:textAlignment w:val="auto"/>
        <w:rPr>
          <w:rFonts w:ascii="宋体" w:hAnsi="宋体" w:cs="仿宋"/>
          <w:bCs/>
          <w:sz w:val="28"/>
          <w:szCs w:val="28"/>
        </w:rPr>
      </w:pPr>
    </w:p>
    <w:p w14:paraId="2276034B">
      <w:pPr>
        <w:keepNext w:val="0"/>
        <w:keepLines w:val="0"/>
        <w:pageBreakBefore w:val="0"/>
        <w:kinsoku/>
        <w:wordWrap/>
        <w:overflowPunct/>
        <w:topLinePunct w:val="0"/>
        <w:autoSpaceDE/>
        <w:autoSpaceDN/>
        <w:bidi w:val="0"/>
        <w:adjustRightInd w:val="0"/>
        <w:snapToGrid w:val="0"/>
        <w:spacing w:line="560" w:lineRule="exact"/>
        <w:jc w:val="center"/>
        <w:textAlignment w:val="auto"/>
        <w:rPr>
          <w:sz w:val="28"/>
          <w:szCs w:val="28"/>
        </w:rPr>
      </w:pPr>
    </w:p>
    <w:p w14:paraId="44BF1F68">
      <w:pPr>
        <w:rPr>
          <w:rFonts w:ascii="宋体" w:hAnsi="宋体" w:eastAsia="宋体" w:cstheme="minorBidi"/>
          <w:bCs/>
          <w:color w:val="auto"/>
          <w:kern w:val="2"/>
          <w:sz w:val="24"/>
          <w:szCs w:val="18"/>
          <w:lang w:val="zh-CN" w:eastAsia="zh-CN" w:bidi="ar-SA"/>
        </w:rPr>
      </w:pPr>
    </w:p>
    <w:sectPr>
      <w:footerReference r:id="rId9" w:type="default"/>
      <w:pgSz w:w="11906" w:h="16838"/>
      <w:pgMar w:top="1134" w:right="1134" w:bottom="1134" w:left="1134" w:header="567" w:footer="567" w:gutter="0"/>
      <w:pgNumType w:fmt="decimal"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汉仪文黑-55简">
    <w:altName w:val="黑体"/>
    <w:panose1 w:val="00020600040101010101"/>
    <w:charset w:val="86"/>
    <w:family w:val="roman"/>
    <w:pitch w:val="default"/>
    <w:sig w:usb0="00000000" w:usb1="00000000" w:usb2="00000016" w:usb3="00000000" w:csb0="0004009F" w:csb1="DFD70000"/>
  </w:font>
  <w:font w:name="汉仪典雅体简">
    <w:altName w:val="宋体"/>
    <w:panose1 w:val="00020600040101010101"/>
    <w:charset w:val="86"/>
    <w:family w:val="roman"/>
    <w:pitch w:val="default"/>
    <w:sig w:usb0="00000000" w:usb1="00000000" w:usb2="00000016" w:usb3="00000000" w:csb0="00040000" w:csb1="00000000"/>
  </w:font>
  <w:font w:name="汉仪文黑-85W">
    <w:altName w:val="黑体"/>
    <w:panose1 w:val="00020600040101010101"/>
    <w:charset w:val="86"/>
    <w:family w:val="roman"/>
    <w:pitch w:val="default"/>
    <w:sig w:usb0="00000000" w:usb1="00000000" w:usb2="00000016" w:usb3="00000000" w:csb0="0004009F" w:csb1="DFD70000"/>
  </w:font>
  <w:font w:name="华文行楷">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Segoe UI">
    <w:panose1 w:val="020B0502040204020203"/>
    <w:charset w:val="00"/>
    <w:family w:val="swiss"/>
    <w:pitch w:val="default"/>
    <w:sig w:usb0="E4002EFF" w:usb1="C000E47F" w:usb2="00000009" w:usb3="00000000" w:csb0="200001FF" w:csb1="00000000"/>
  </w:font>
  <w:font w:name="MS Gothic">
    <w:panose1 w:val="020B0609070205080204"/>
    <w:charset w:val="80"/>
    <w:family w:val="modern"/>
    <w:pitch w:val="default"/>
    <w:sig w:usb0="E00002FF" w:usb1="6AC7FDFB" w:usb2="08000012" w:usb3="00000000" w:csb0="4002009F" w:csb1="DFD70000"/>
  </w:font>
  <w:font w:name="Segoe UI Symbol">
    <w:panose1 w:val="020B0502040204020203"/>
    <w:charset w:val="00"/>
    <w:family w:val="swiss"/>
    <w:pitch w:val="default"/>
    <w:sig w:usb0="800001E3" w:usb1="1200FFEF" w:usb2="00040000" w:usb3="04000000" w:csb0="00000001" w:csb1="40000000"/>
  </w:font>
  <w:font w:name="等线">
    <w:panose1 w:val="02010600030101010101"/>
    <w:charset w:val="86"/>
    <w:family w:val="auto"/>
    <w:pitch w:val="default"/>
    <w:sig w:usb0="A00002BF" w:usb1="38CF7CFA" w:usb2="00000016" w:usb3="00000000" w:csb0="0004000F" w:csb1="00000000"/>
  </w:font>
  <w:font w:name="方正粗楷简体">
    <w:altName w:val="宋体"/>
    <w:panose1 w:val="02000000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5A9B4">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9F5C86">
    <w:pPr>
      <w:pStyle w:val="6"/>
      <w:jc w:val="center"/>
    </w:pPr>
    <w:r>
      <w:rPr>
        <w:rFonts w:hint="eastAsia"/>
      </w:rPr>
      <w:t xml:space="preserve"> </w:t>
    </w:r>
  </w:p>
  <w:p w14:paraId="3556CD8D">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0B3940">
    <w:pPr>
      <w:pStyle w:val="6"/>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EDF9C1">
                          <w:pPr>
                            <w:pStyle w:val="6"/>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o2Ic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o2IczAgAAYwQAAA4AAAAAAAAAAQAgAAAAHwEAAGRycy9lMm9Eb2MueG1sUEsF&#10;BgAAAAAGAAYAWQEAAMQFAAAAAA==&#10;">
              <v:fill on="f" focussize="0,0"/>
              <v:stroke on="f" weight="0.5pt"/>
              <v:imagedata o:title=""/>
              <o:lock v:ext="edit" aspectratio="f"/>
              <v:textbox inset="0mm,0mm,0mm,0mm" style="mso-fit-shape-to-text:t;">
                <w:txbxContent>
                  <w:p w14:paraId="23EDF9C1">
                    <w:pPr>
                      <w:pStyle w:val="6"/>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88" w:lineRule="auto"/>
      </w:pPr>
      <w:r>
        <w:separator/>
      </w:r>
    </w:p>
  </w:footnote>
  <w:footnote w:type="continuationSeparator" w:id="1">
    <w:p>
      <w:pPr>
        <w:spacing w:before="0" w:after="0" w:line="288"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A64BA">
    <w:pPr>
      <w:pStyle w:val="7"/>
      <w:pBdr>
        <w:bottom w:val="thickThinSmallGap" w:color="auto" w:sz="12" w:space="1"/>
      </w:pBdr>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ab/>
    </w:r>
    <w:r>
      <w:rPr>
        <w:rFonts w:hint="eastAsia" w:ascii="宋体" w:hAnsi="宋体" w:eastAsia="宋体" w:cs="宋体"/>
        <w:sz w:val="24"/>
        <w:szCs w:val="24"/>
        <w:lang w:val="en-US" w:eastAsia="zh-CN"/>
      </w:rPr>
      <w:t>LDS100 无线耐压局部放电测试仪                         武汉绿能德精测科技有限公司</w:t>
    </w:r>
  </w:p>
  <w:p w14:paraId="074ED1D2">
    <w:pPr>
      <w:pStyle w:val="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1F0CB">
    <w:pPr>
      <w:pStyle w:val="7"/>
      <w:pBdr>
        <w:bottom w:val="thickThinSmallGap" w:color="auto" w:sz="12" w:space="1"/>
      </w:pBdr>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ab/>
    </w:r>
    <w:r>
      <w:rPr>
        <w:rFonts w:hint="eastAsia" w:ascii="宋体" w:hAnsi="宋体" w:eastAsia="宋体" w:cs="宋体"/>
        <w:sz w:val="24"/>
        <w:szCs w:val="24"/>
        <w:lang w:val="en-US" w:eastAsia="zh-CN"/>
      </w:rPr>
      <w:t>LDS100 无线耐压局部放电测试仪                         武汉绿能德精测科技有限公司</w:t>
    </w:r>
  </w:p>
  <w:p w14:paraId="6D3A16FA">
    <w:pPr>
      <w:pStyle w:val="7"/>
    </w:pPr>
    <w:bookmarkStart w:id="119" w:name="_GoBack"/>
    <w:bookmarkEnd w:id="119"/>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64px;height:64px" o:bullet="t">
        <v:imagedata r:id="rId1" o:title=""/>
      </v:shape>
    </w:pict>
  </w:numPicBullet>
  <w:abstractNum w:abstractNumId="0">
    <w:nsid w:val="880005A0"/>
    <w:multiLevelType w:val="singleLevel"/>
    <w:tmpl w:val="880005A0"/>
    <w:lvl w:ilvl="0" w:tentative="0">
      <w:start w:val="1"/>
      <w:numFmt w:val="bullet"/>
      <w:lvlText w:val=""/>
      <w:lvlJc w:val="left"/>
      <w:pPr>
        <w:ind w:left="420" w:hanging="420"/>
      </w:pPr>
      <w:rPr>
        <w:rFonts w:hint="default" w:ascii="Wingdings" w:hAnsi="Wingdings"/>
      </w:rPr>
    </w:lvl>
  </w:abstractNum>
  <w:abstractNum w:abstractNumId="1">
    <w:nsid w:val="98B30E9D"/>
    <w:multiLevelType w:val="singleLevel"/>
    <w:tmpl w:val="98B30E9D"/>
    <w:lvl w:ilvl="0" w:tentative="0">
      <w:start w:val="1"/>
      <w:numFmt w:val="bullet"/>
      <w:lvlText w:val=""/>
      <w:lvlJc w:val="left"/>
      <w:pPr>
        <w:ind w:left="420" w:hanging="420"/>
      </w:pPr>
      <w:rPr>
        <w:rFonts w:hint="default" w:ascii="Wingdings" w:hAnsi="Wingdings"/>
      </w:rPr>
    </w:lvl>
  </w:abstractNum>
  <w:abstractNum w:abstractNumId="2">
    <w:nsid w:val="A170801A"/>
    <w:multiLevelType w:val="singleLevel"/>
    <w:tmpl w:val="A170801A"/>
    <w:lvl w:ilvl="0" w:tentative="0">
      <w:start w:val="1"/>
      <w:numFmt w:val="bullet"/>
      <w:lvlText w:val=""/>
      <w:lvlJc w:val="left"/>
      <w:pPr>
        <w:ind w:left="420" w:hanging="420"/>
      </w:pPr>
      <w:rPr>
        <w:rFonts w:hint="default" w:ascii="Wingdings" w:hAnsi="Wingdings"/>
      </w:rPr>
    </w:lvl>
  </w:abstractNum>
  <w:abstractNum w:abstractNumId="3">
    <w:nsid w:val="B9C84329"/>
    <w:multiLevelType w:val="singleLevel"/>
    <w:tmpl w:val="B9C84329"/>
    <w:lvl w:ilvl="0" w:tentative="0">
      <w:start w:val="1"/>
      <w:numFmt w:val="decimal"/>
      <w:lvlText w:val="%1."/>
      <w:lvlJc w:val="left"/>
      <w:pPr>
        <w:ind w:left="425" w:hanging="425"/>
      </w:pPr>
      <w:rPr>
        <w:rFonts w:hint="default"/>
      </w:rPr>
    </w:lvl>
  </w:abstractNum>
  <w:abstractNum w:abstractNumId="4">
    <w:nsid w:val="C48CC636"/>
    <w:multiLevelType w:val="singleLevel"/>
    <w:tmpl w:val="C48CC636"/>
    <w:lvl w:ilvl="0" w:tentative="0">
      <w:start w:val="1"/>
      <w:numFmt w:val="decimal"/>
      <w:lvlText w:val="%1."/>
      <w:lvlJc w:val="left"/>
      <w:pPr>
        <w:ind w:left="425" w:hanging="425"/>
      </w:pPr>
      <w:rPr>
        <w:rFonts w:hint="default"/>
      </w:rPr>
    </w:lvl>
  </w:abstractNum>
  <w:abstractNum w:abstractNumId="5">
    <w:nsid w:val="DF2AC516"/>
    <w:multiLevelType w:val="singleLevel"/>
    <w:tmpl w:val="DF2AC516"/>
    <w:lvl w:ilvl="0" w:tentative="0">
      <w:start w:val="1"/>
      <w:numFmt w:val="bullet"/>
      <w:lvlText w:val=""/>
      <w:lvlJc w:val="left"/>
      <w:pPr>
        <w:ind w:left="420" w:hanging="420"/>
      </w:pPr>
      <w:rPr>
        <w:rFonts w:hint="default" w:ascii="Wingdings" w:hAnsi="Wingdings"/>
      </w:rPr>
    </w:lvl>
  </w:abstractNum>
  <w:abstractNum w:abstractNumId="6">
    <w:nsid w:val="E3E12DB4"/>
    <w:multiLevelType w:val="singleLevel"/>
    <w:tmpl w:val="E3E12DB4"/>
    <w:lvl w:ilvl="0" w:tentative="0">
      <w:start w:val="1"/>
      <w:numFmt w:val="bullet"/>
      <w:lvlText w:val=""/>
      <w:lvlPicBulletId w:val="0"/>
      <w:lvlJc w:val="left"/>
      <w:pPr>
        <w:ind w:left="420" w:hanging="420"/>
      </w:pPr>
      <w:rPr>
        <w:rFonts w:hint="default" w:ascii="Wingdings" w:hAnsi="Wingdings"/>
      </w:rPr>
    </w:lvl>
  </w:abstractNum>
  <w:abstractNum w:abstractNumId="7">
    <w:nsid w:val="E719F296"/>
    <w:multiLevelType w:val="singleLevel"/>
    <w:tmpl w:val="E719F296"/>
    <w:lvl w:ilvl="0" w:tentative="0">
      <w:start w:val="1"/>
      <w:numFmt w:val="decimal"/>
      <w:lvlText w:val="%1."/>
      <w:lvlJc w:val="left"/>
      <w:pPr>
        <w:ind w:left="425" w:hanging="425"/>
      </w:pPr>
      <w:rPr>
        <w:rFonts w:hint="default"/>
      </w:rPr>
    </w:lvl>
  </w:abstractNum>
  <w:abstractNum w:abstractNumId="8">
    <w:nsid w:val="17D86013"/>
    <w:multiLevelType w:val="multilevel"/>
    <w:tmpl w:val="17D86013"/>
    <w:lvl w:ilvl="0" w:tentative="0">
      <w:start w:val="1"/>
      <w:numFmt w:val="decimalZero"/>
      <w:pStyle w:val="3"/>
      <w:lvlText w:val="%1 "/>
      <w:lvlJc w:val="left"/>
      <w:pPr>
        <w:ind w:left="440" w:hanging="440"/>
      </w:pPr>
      <w:rPr>
        <w:rFonts w:hint="eastAsia"/>
        <w:b w:val="0"/>
        <w:bCs w:val="0"/>
        <w:i w:val="0"/>
        <w:shd w:val="clear" w:color="auto" w:fill="auto"/>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9">
    <w:nsid w:val="206C0901"/>
    <w:multiLevelType w:val="singleLevel"/>
    <w:tmpl w:val="206C0901"/>
    <w:lvl w:ilvl="0" w:tentative="0">
      <w:start w:val="1"/>
      <w:numFmt w:val="decimalEnclosedCircleChinese"/>
      <w:suff w:val="nothing"/>
      <w:lvlText w:val="%1　"/>
      <w:lvlJc w:val="left"/>
      <w:pPr>
        <w:ind w:left="0" w:firstLine="400"/>
      </w:pPr>
      <w:rPr>
        <w:rFonts w:hint="eastAsia"/>
      </w:rPr>
    </w:lvl>
  </w:abstractNum>
  <w:abstractNum w:abstractNumId="10">
    <w:nsid w:val="30A32DA4"/>
    <w:multiLevelType w:val="singleLevel"/>
    <w:tmpl w:val="30A32DA4"/>
    <w:lvl w:ilvl="0" w:tentative="0">
      <w:start w:val="1"/>
      <w:numFmt w:val="bullet"/>
      <w:lvlText w:val=""/>
      <w:lvlJc w:val="left"/>
      <w:pPr>
        <w:ind w:left="420" w:hanging="420"/>
      </w:pPr>
      <w:rPr>
        <w:rFonts w:hint="default" w:ascii="Wingdings" w:hAnsi="Wingdings"/>
      </w:rPr>
    </w:lvl>
  </w:abstractNum>
  <w:abstractNum w:abstractNumId="11">
    <w:nsid w:val="40F0E68D"/>
    <w:multiLevelType w:val="multilevel"/>
    <w:tmpl w:val="40F0E68D"/>
    <w:lvl w:ilvl="0" w:tentative="0">
      <w:start w:val="1"/>
      <w:numFmt w:val="decimal"/>
      <w:suff w:val="nothing"/>
      <w:lvlText w:val="%1."/>
      <w:lvlJc w:val="left"/>
      <w:pPr>
        <w:tabs>
          <w:tab w:val="left" w:pos="420"/>
        </w:tabs>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2">
    <w:nsid w:val="4BB06214"/>
    <w:multiLevelType w:val="multilevel"/>
    <w:tmpl w:val="4BB06214"/>
    <w:lvl w:ilvl="0" w:tentative="0">
      <w:start w:val="1"/>
      <w:numFmt w:val="bullet"/>
      <w:pStyle w:val="4"/>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3">
    <w:nsid w:val="581F1067"/>
    <w:multiLevelType w:val="singleLevel"/>
    <w:tmpl w:val="581F1067"/>
    <w:lvl w:ilvl="0" w:tentative="0">
      <w:start w:val="1"/>
      <w:numFmt w:val="decimal"/>
      <w:lvlText w:val="(%1)"/>
      <w:lvlJc w:val="left"/>
      <w:pPr>
        <w:ind w:left="425" w:hanging="425"/>
      </w:pPr>
      <w:rPr>
        <w:rFonts w:hint="default"/>
      </w:rPr>
    </w:lvl>
  </w:abstractNum>
  <w:abstractNum w:abstractNumId="14">
    <w:nsid w:val="63CD9FE7"/>
    <w:multiLevelType w:val="singleLevel"/>
    <w:tmpl w:val="63CD9FE7"/>
    <w:lvl w:ilvl="0" w:tentative="0">
      <w:start w:val="1"/>
      <w:numFmt w:val="bullet"/>
      <w:lvlText w:val=""/>
      <w:lvlJc w:val="left"/>
      <w:pPr>
        <w:ind w:left="420" w:hanging="420"/>
      </w:pPr>
      <w:rPr>
        <w:rFonts w:hint="default" w:ascii="Wingdings" w:hAnsi="Wingdings"/>
      </w:rPr>
    </w:lvl>
  </w:abstractNum>
  <w:abstractNum w:abstractNumId="15">
    <w:nsid w:val="696C8F90"/>
    <w:multiLevelType w:val="singleLevel"/>
    <w:tmpl w:val="696C8F90"/>
    <w:lvl w:ilvl="0" w:tentative="0">
      <w:start w:val="1"/>
      <w:numFmt w:val="decimal"/>
      <w:suff w:val="nothing"/>
      <w:lvlText w:val="%1."/>
      <w:lvlJc w:val="left"/>
      <w:pPr>
        <w:tabs>
          <w:tab w:val="left" w:pos="0"/>
        </w:tabs>
        <w:ind w:left="0" w:firstLine="0"/>
      </w:pPr>
      <w:rPr>
        <w:rFonts w:hint="default"/>
      </w:rPr>
    </w:lvl>
  </w:abstractNum>
  <w:abstractNum w:abstractNumId="16">
    <w:nsid w:val="790C98E2"/>
    <w:multiLevelType w:val="singleLevel"/>
    <w:tmpl w:val="790C98E2"/>
    <w:lvl w:ilvl="0" w:tentative="0">
      <w:start w:val="1"/>
      <w:numFmt w:val="decimal"/>
      <w:suff w:val="nothing"/>
      <w:lvlText w:val="%1．"/>
      <w:lvlJc w:val="left"/>
      <w:pPr>
        <w:ind w:left="0" w:firstLine="400"/>
      </w:pPr>
      <w:rPr>
        <w:rFonts w:hint="default"/>
      </w:rPr>
    </w:lvl>
  </w:abstractNum>
  <w:abstractNum w:abstractNumId="17">
    <w:nsid w:val="7C5259B6"/>
    <w:multiLevelType w:val="multilevel"/>
    <w:tmpl w:val="7C5259B6"/>
    <w:lvl w:ilvl="0" w:tentative="0">
      <w:start w:val="1"/>
      <w:numFmt w:val="chineseCounting"/>
      <w:suff w:val="nothing"/>
      <w:lvlText w:val="%1、"/>
      <w:lvlJc w:val="left"/>
      <w:pPr>
        <w:tabs>
          <w:tab w:val="left" w:pos="0"/>
        </w:tabs>
        <w:ind w:left="0" w:firstLine="0"/>
      </w:pPr>
      <w:rPr>
        <w:rFonts w:hint="eastAsia" w:ascii="微软雅黑" w:hAnsi="微软雅黑" w:eastAsia="微软雅黑"/>
      </w:rPr>
    </w:lvl>
    <w:lvl w:ilvl="1" w:tentative="0">
      <w:start w:val="1"/>
      <w:numFmt w:val="decimal"/>
      <w:suff w:val="nothing"/>
      <w:lvlText w:val="%2．"/>
      <w:lvlJc w:val="left"/>
      <w:pPr>
        <w:tabs>
          <w:tab w:val="left" w:pos="0"/>
        </w:tabs>
        <w:ind w:left="0" w:firstLine="0"/>
      </w:pPr>
      <w:rPr>
        <w:rFonts w:hint="eastAsia" w:ascii="微软雅黑" w:hAnsi="微软雅黑" w:eastAsia="微软雅黑"/>
      </w:rPr>
    </w:lvl>
    <w:lvl w:ilvl="2" w:tentative="0">
      <w:start w:val="1"/>
      <w:numFmt w:val="decimal"/>
      <w:suff w:val="nothing"/>
      <w:lvlText w:val="(%3) "/>
      <w:lvlJc w:val="left"/>
      <w:pPr>
        <w:ind w:left="0" w:firstLine="0"/>
      </w:pPr>
      <w:rPr>
        <w:rFonts w:hint="eastAsia" w:ascii="微软雅黑" w:hAnsi="微软雅黑" w:eastAsia="微软雅黑"/>
      </w:rPr>
    </w:lvl>
    <w:lvl w:ilvl="3" w:tentative="0">
      <w:start w:val="1"/>
      <w:numFmt w:val="upperLetter"/>
      <w:suff w:val="nothing"/>
      <w:lvlText w:val="%4．"/>
      <w:lvlJc w:val="left"/>
      <w:pPr>
        <w:tabs>
          <w:tab w:val="left" w:pos="0"/>
        </w:tabs>
        <w:ind w:left="0" w:firstLine="0"/>
      </w:pPr>
      <w:rPr>
        <w:rFonts w:hint="eastAsia" w:ascii="微软雅黑" w:hAnsi="微软雅黑" w:eastAsia="微软雅黑"/>
      </w:rPr>
    </w:lvl>
    <w:lvl w:ilvl="4" w:tentative="0">
      <w:start w:val="1"/>
      <w:numFmt w:val="lowerLetter"/>
      <w:suff w:val="nothing"/>
      <w:lvlText w:val="%5．"/>
      <w:lvlJc w:val="left"/>
      <w:pPr>
        <w:tabs>
          <w:tab w:val="left" w:pos="0"/>
        </w:tabs>
        <w:ind w:left="0" w:firstLine="0"/>
      </w:pPr>
      <w:rPr>
        <w:rFonts w:hint="eastAsia" w:ascii="微软雅黑" w:hAnsi="微软雅黑" w:eastAsia="微软雅黑"/>
      </w:rPr>
    </w:lvl>
    <w:lvl w:ilvl="5" w:tentative="0">
      <w:start w:val="1"/>
      <w:numFmt w:val="lowerLetter"/>
      <w:suff w:val="nothing"/>
      <w:lvlText w:val="%6）"/>
      <w:lvlJc w:val="left"/>
      <w:pPr>
        <w:ind w:left="0" w:firstLine="0"/>
      </w:pPr>
      <w:rPr>
        <w:rFonts w:hint="eastAsia" w:ascii="微软雅黑" w:hAnsi="微软雅黑" w:eastAsia="微软雅黑"/>
      </w:rPr>
    </w:lvl>
    <w:lvl w:ilvl="6" w:tentative="0">
      <w:start w:val="1"/>
      <w:numFmt w:val="upperRoman"/>
      <w:suff w:val="nothing"/>
      <w:lvlText w:val="%7．"/>
      <w:lvlJc w:val="left"/>
      <w:pPr>
        <w:ind w:left="0" w:firstLine="0"/>
      </w:pPr>
      <w:rPr>
        <w:rFonts w:hint="eastAsia" w:ascii="微软雅黑" w:hAnsi="微软雅黑" w:eastAsia="微软雅黑"/>
      </w:rPr>
    </w:lvl>
    <w:lvl w:ilvl="7" w:tentative="0">
      <w:start w:val="1"/>
      <w:numFmt w:val="lowerRoman"/>
      <w:suff w:val="nothing"/>
      <w:lvlText w:val="%8．"/>
      <w:lvlJc w:val="left"/>
      <w:pPr>
        <w:ind w:left="0" w:firstLine="0"/>
      </w:pPr>
      <w:rPr>
        <w:rFonts w:hint="eastAsia" w:ascii="微软雅黑" w:hAnsi="微软雅黑" w:eastAsia="微软雅黑"/>
      </w:rPr>
    </w:lvl>
    <w:lvl w:ilvl="8" w:tentative="0">
      <w:start w:val="1"/>
      <w:numFmt w:val="lowerRoman"/>
      <w:suff w:val="nothing"/>
      <w:lvlText w:val="%9）"/>
      <w:lvlJc w:val="left"/>
      <w:pPr>
        <w:tabs>
          <w:tab w:val="left" w:pos="0"/>
        </w:tabs>
        <w:ind w:left="0" w:firstLine="0"/>
      </w:pPr>
      <w:rPr>
        <w:rFonts w:hint="eastAsia" w:ascii="微软雅黑" w:hAnsi="微软雅黑" w:eastAsia="微软雅黑"/>
      </w:rPr>
    </w:lvl>
  </w:abstractNum>
  <w:abstractNum w:abstractNumId="18">
    <w:nsid w:val="7E80165B"/>
    <w:multiLevelType w:val="singleLevel"/>
    <w:tmpl w:val="7E80165B"/>
    <w:lvl w:ilvl="0" w:tentative="0">
      <w:start w:val="1"/>
      <w:numFmt w:val="bullet"/>
      <w:lvlText w:val=""/>
      <w:lvlJc w:val="left"/>
      <w:pPr>
        <w:ind w:left="420" w:hanging="420"/>
      </w:pPr>
      <w:rPr>
        <w:rFonts w:hint="default" w:ascii="Wingdings" w:hAnsi="Wingdings"/>
      </w:rPr>
    </w:lvl>
  </w:abstractNum>
  <w:num w:numId="1">
    <w:abstractNumId w:val="8"/>
  </w:num>
  <w:num w:numId="2">
    <w:abstractNumId w:val="12"/>
  </w:num>
  <w:num w:numId="3">
    <w:abstractNumId w:val="7"/>
  </w:num>
  <w:num w:numId="4">
    <w:abstractNumId w:val="3"/>
  </w:num>
  <w:num w:numId="5">
    <w:abstractNumId w:val="4"/>
  </w:num>
  <w:num w:numId="6">
    <w:abstractNumId w:val="13"/>
  </w:num>
  <w:num w:numId="7">
    <w:abstractNumId w:val="16"/>
  </w:num>
  <w:num w:numId="8">
    <w:abstractNumId w:val="0"/>
  </w:num>
  <w:num w:numId="9">
    <w:abstractNumId w:val="1"/>
  </w:num>
  <w:num w:numId="10">
    <w:abstractNumId w:val="11"/>
  </w:num>
  <w:num w:numId="11">
    <w:abstractNumId w:val="14"/>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5"/>
  </w:num>
  <w:num w:numId="15">
    <w:abstractNumId w:val="18"/>
  </w:num>
  <w:num w:numId="16">
    <w:abstractNumId w:val="10"/>
  </w:num>
  <w:num w:numId="17">
    <w:abstractNumId w:val="9"/>
  </w:num>
  <w:num w:numId="18">
    <w:abstractNumId w:val="6"/>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9"/>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6401FBB"/>
    <w:rsid w:val="100675FF"/>
    <w:rsid w:val="41F36599"/>
    <w:rsid w:val="4340580E"/>
    <w:rsid w:val="4EE853BB"/>
    <w:rsid w:val="51A60F32"/>
    <w:rsid w:val="5335134A"/>
    <w:rsid w:val="558568C7"/>
    <w:rsid w:val="56004B2D"/>
    <w:rsid w:val="57CE5113"/>
    <w:rsid w:val="7B6960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bidi w:val="0"/>
      <w:adjustRightInd w:val="0"/>
      <w:snapToGrid w:val="0"/>
      <w:spacing w:before="20" w:beforeLines="20" w:line="288" w:lineRule="auto"/>
      <w:jc w:val="both"/>
    </w:pPr>
    <w:rPr>
      <w:rFonts w:ascii="汉仪文黑-55简" w:hAnsi="汉仪文黑-55简" w:eastAsia="汉仪典雅体简" w:cstheme="minorBidi"/>
      <w:kern w:val="2"/>
      <w:sz w:val="24"/>
      <w:szCs w:val="24"/>
      <w:lang w:val="en-US" w:eastAsia="zh-CN" w:bidi="ar-SA"/>
    </w:rPr>
  </w:style>
  <w:style w:type="paragraph" w:styleId="2">
    <w:name w:val="heading 1"/>
    <w:next w:val="1"/>
    <w:qFormat/>
    <w:uiPriority w:val="0"/>
    <w:pPr>
      <w:keepNext/>
      <w:keepLines/>
      <w:pBdr>
        <w:bottom w:val="single" w:color="F4CC90" w:sz="36" w:space="1"/>
      </w:pBdr>
      <w:shd w:val="clear" w:color="auto" w:fill="D9383E"/>
      <w:tabs>
        <w:tab w:val="left" w:pos="0"/>
      </w:tabs>
      <w:adjustRightInd w:val="0"/>
      <w:snapToGrid w:val="0"/>
      <w:jc w:val="center"/>
      <w:outlineLvl w:val="0"/>
    </w:pPr>
    <w:rPr>
      <w:rFonts w:ascii="汉仪文黑-85W" w:hAnsi="汉仪文黑-85W" w:eastAsia="汉仪文黑-85W" w:cstheme="minorBidi"/>
      <w:color w:val="FFFFFF"/>
      <w:kern w:val="44"/>
      <w:sz w:val="40"/>
      <w:szCs w:val="40"/>
      <w:lang w:val="en-US" w:eastAsia="zh-CN" w:bidi="ar-SA"/>
    </w:rPr>
  </w:style>
  <w:style w:type="paragraph" w:styleId="3">
    <w:name w:val="heading 2"/>
    <w:basedOn w:val="1"/>
    <w:next w:val="1"/>
    <w:semiHidden/>
    <w:unhideWhenUsed/>
    <w:qFormat/>
    <w:uiPriority w:val="0"/>
    <w:pPr>
      <w:numPr>
        <w:ilvl w:val="0"/>
        <w:numId w:val="1"/>
      </w:numPr>
      <w:pBdr>
        <w:bottom w:val="single" w:color="D9383E" w:sz="12" w:space="1"/>
      </w:pBdr>
      <w:adjustRightInd w:val="0"/>
      <w:snapToGrid w:val="0"/>
      <w:spacing w:before="50" w:beforeLines="50" w:line="264" w:lineRule="auto"/>
      <w:ind w:left="0" w:firstLine="0"/>
      <w:outlineLvl w:val="1"/>
    </w:pPr>
    <w:rPr>
      <w:rFonts w:ascii="汉仪文黑-85W" w:hAnsi="汉仪文黑-85W" w:eastAsia="汉仪文黑-85W" w:cstheme="minorBidi"/>
      <w:color w:val="D9383E"/>
      <w:kern w:val="2"/>
      <w:sz w:val="36"/>
      <w:szCs w:val="36"/>
      <w:lang w:val="en-US" w:eastAsia="zh-CN" w:bidi="ar-SA"/>
    </w:rPr>
  </w:style>
  <w:style w:type="paragraph" w:styleId="4">
    <w:name w:val="heading 3"/>
    <w:next w:val="1"/>
    <w:unhideWhenUsed/>
    <w:qFormat/>
    <w:uiPriority w:val="0"/>
    <w:pPr>
      <w:numPr>
        <w:ilvl w:val="0"/>
        <w:numId w:val="2"/>
      </w:numPr>
      <w:adjustRightInd w:val="0"/>
      <w:snapToGrid w:val="0"/>
      <w:spacing w:before="50" w:beforeLines="50" w:line="264" w:lineRule="auto"/>
      <w:ind w:left="0" w:firstLine="0"/>
      <w:outlineLvl w:val="2"/>
    </w:pPr>
    <w:rPr>
      <w:rFonts w:ascii="汉仪文黑-85W" w:hAnsi="汉仪文黑-85W" w:eastAsia="汉仪文黑-85W" w:cstheme="minorBidi"/>
      <w:color w:val="D9383E"/>
      <w:kern w:val="2"/>
      <w:sz w:val="32"/>
      <w:szCs w:val="32"/>
      <w:lang w:val="en-US" w:eastAsia="zh-CN" w:bidi="ar-SA"/>
    </w:rPr>
  </w:style>
  <w:style w:type="paragraph" w:styleId="5">
    <w:name w:val="heading 4"/>
    <w:next w:val="1"/>
    <w:unhideWhenUsed/>
    <w:qFormat/>
    <w:uiPriority w:val="0"/>
    <w:pPr>
      <w:adjustRightInd w:val="0"/>
      <w:snapToGrid w:val="0"/>
      <w:spacing w:before="50" w:beforeLines="50" w:line="264" w:lineRule="auto"/>
      <w:outlineLvl w:val="3"/>
    </w:pPr>
    <w:rPr>
      <w:rFonts w:ascii="汉仪文黑-85W" w:hAnsi="汉仪文黑-85W" w:eastAsia="华文行楷" w:cstheme="minorBidi"/>
      <w:sz w:val="24"/>
      <w:szCs w:val="28"/>
      <w:lang w:val="en-US" w:eastAsia="zh-CN" w:bidi="ar-SA"/>
    </w:rPr>
  </w:style>
  <w:style w:type="character" w:default="1" w:styleId="13">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6">
    <w:name w:val="footer"/>
    <w:basedOn w:val="1"/>
    <w:qFormat/>
    <w:uiPriority w:val="0"/>
    <w:pPr>
      <w:tabs>
        <w:tab w:val="center" w:pos="4153"/>
        <w:tab w:val="right" w:pos="8306"/>
      </w:tabs>
      <w:spacing w:before="50" w:after="50"/>
      <w:jc w:val="center"/>
    </w:pPr>
    <w:rPr>
      <w:sz w:val="18"/>
      <w:szCs w:val="18"/>
    </w:rPr>
  </w:style>
  <w:style w:type="paragraph" w:styleId="7">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toc 1"/>
    <w:basedOn w:val="1"/>
    <w:next w:val="1"/>
    <w:qFormat/>
    <w:uiPriority w:val="0"/>
  </w:style>
  <w:style w:type="paragraph" w:styleId="9">
    <w:name w:val="toc 2"/>
    <w:basedOn w:val="1"/>
    <w:next w:val="1"/>
    <w:qFormat/>
    <w:uiPriority w:val="0"/>
    <w:pPr>
      <w:ind w:left="420" w:leftChars="200"/>
    </w:pPr>
  </w:style>
  <w:style w:type="paragraph" w:styleId="10">
    <w:name w:val="Normal (Web)"/>
    <w:basedOn w:val="1"/>
    <w:qFormat/>
    <w:uiPriority w:val="0"/>
    <w:rPr>
      <w:rFonts w:ascii="Times New Roman" w:hAnsi="Times New Roman" w:cs="Times New Roman"/>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Table Paragraph"/>
    <w:basedOn w:val="1"/>
    <w:qFormat/>
    <w:uiPriority w:val="1"/>
    <w:pPr>
      <w:autoSpaceDE w:val="0"/>
      <w:autoSpaceDN w:val="0"/>
      <w:spacing w:line="254" w:lineRule="exact"/>
      <w:ind w:left="107"/>
      <w:jc w:val="left"/>
    </w:pPr>
    <w:rPr>
      <w:rFonts w:ascii="微软雅黑" w:hAnsi="微软雅黑" w:eastAsia="微软雅黑" w:cs="微软雅黑"/>
      <w:kern w:val="0"/>
      <w:sz w:val="22"/>
      <w:lang w:val="ca-ES" w:eastAsia="ca-ES" w:bidi="ca-ES"/>
    </w:rPr>
  </w:style>
  <w:style w:type="paragraph" w:styleId="15">
    <w:name w:val="List Paragraph"/>
    <w:basedOn w:val="1"/>
    <w:semiHidden/>
    <w:unhideWhenUsed/>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jpeg"/><Relationship Id="rId97" Type="http://schemas.openxmlformats.org/officeDocument/2006/relationships/image" Target="media/image87.jpeg"/><Relationship Id="rId96" Type="http://schemas.openxmlformats.org/officeDocument/2006/relationships/image" Target="media/image86.jpeg"/><Relationship Id="rId95" Type="http://schemas.openxmlformats.org/officeDocument/2006/relationships/image" Target="media/image85.jpeg"/><Relationship Id="rId94" Type="http://schemas.openxmlformats.org/officeDocument/2006/relationships/image" Target="media/image84.jpe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3.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jpe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2.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jpe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jpeg"/><Relationship Id="rId71" Type="http://schemas.openxmlformats.org/officeDocument/2006/relationships/image" Target="media/image61.jpeg"/><Relationship Id="rId70" Type="http://schemas.openxmlformats.org/officeDocument/2006/relationships/image" Target="media/image60.png"/><Relationship Id="rId7" Type="http://schemas.openxmlformats.org/officeDocument/2006/relationships/footer" Target="footer1.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8" Type="http://schemas.openxmlformats.org/officeDocument/2006/relationships/fontTable" Target="fontTable.xml"/><Relationship Id="rId107" Type="http://schemas.openxmlformats.org/officeDocument/2006/relationships/numbering" Target="numbering.xml"/><Relationship Id="rId106" Type="http://schemas.openxmlformats.org/officeDocument/2006/relationships/customXml" Target="../customXml/item1.xml"/><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jpeg"/><Relationship Id="rId101" Type="http://schemas.openxmlformats.org/officeDocument/2006/relationships/image" Target="media/image91.png"/><Relationship Id="rId100" Type="http://schemas.openxmlformats.org/officeDocument/2006/relationships/image" Target="media/image90.jpeg"/><Relationship Id="rId10" Type="http://schemas.openxmlformats.org/officeDocument/2006/relationships/theme" Target="theme/theme1.xml"/><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96.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51</Pages>
  <Words>6519</Words>
  <Characters>7409</Characters>
  <Lines>0</Lines>
  <Paragraphs>0</Paragraphs>
  <TotalTime>5</TotalTime>
  <ScaleCrop>false</ScaleCrop>
  <LinksUpToDate>false</LinksUpToDate>
  <CharactersWithSpaces>7773</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武汉绿能德</cp:lastModifiedBy>
  <cp:lastPrinted>2025-10-27T03:09:33Z</cp:lastPrinted>
  <dcterms:modified xsi:type="dcterms:W3CDTF">2025-10-27T03:12:12Z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KSOTemplateDocerSaveRecord">
    <vt:lpwstr>eyJoZGlkIjoiZDA2MWQzOGI1OWFhZDhiMzVlNmY3YTVlNzY3ZWMxNmMiLCJ1c2VySWQiOiIxNDg0NzczOTgyIn0=</vt:lpwstr>
  </property>
  <property fmtid="{D5CDD505-2E9C-101B-9397-08002B2CF9AE}" pid="4" name="ICV">
    <vt:lpwstr>36BF7DAC8B7749BCB496146AEA91533C_12</vt:lpwstr>
  </property>
</Properties>
</file>